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Zoning</w:t>
      </w:r>
      <w:r>
        <w:t xml:space="preserve"> </w:t>
      </w:r>
      <w:r>
        <w:t xml:space="preserve">Ordinance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21" w:name="town-of-north-kingstown"/>
    <w:p>
      <w:pPr>
        <w:pStyle w:val="Heading1"/>
      </w:pPr>
      <w:r>
        <w:t xml:space="preserve">Town of North Kingstown</w:t>
      </w:r>
    </w:p>
    <w:bookmarkStart w:id="20" w:name="zoning-ordinance"/>
    <w:p>
      <w:pPr>
        <w:pStyle w:val="Heading2"/>
      </w:pPr>
      <w:r>
        <w:t xml:space="preserve">Zoning Ordinance</w:t>
      </w:r>
    </w:p>
    <w:p>
      <w:pPr>
        <w:pStyle w:val="FirstParagraph"/>
      </w:pPr>
      <w:r>
        <w:rPr>
          <w:i/>
          <w:iCs/>
        </w:rPr>
        <w:t xml:space="preserve">This document reflects the ordinance as adopted through September 2026.</w:t>
      </w:r>
    </w:p>
    <w:bookmarkEnd w:id="20"/>
    <w:bookmarkEnd w:id="21"/>
    <w:p>
      <w:r>
        <w:pict>
          <v:rect style="width:0;height:1.5pt" o:hralign="center" o:hrstd="t" o:hr="t"/>
        </w:pict>
      </w:r>
    </w:p>
    <w:bookmarkStart w:id="22" w:name="i.-purposes-and-administration"/>
    <w:p>
      <w:pPr>
        <w:pStyle w:val="Heading1"/>
      </w:pPr>
      <w:r>
        <w:t xml:space="preserve">§ I. PURPOSES AND ADMINISTRATION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2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Administration, ch. 2.</w:t>
      </w:r>
    </w:p>
    <w:p>
      <w:pPr>
        <w:pStyle w:val="BodyText"/>
      </w:pPr>
      <w:r>
        <w:br/>
      </w:r>
    </w:p>
    <w:bookmarkEnd w:id="22"/>
    <w:bookmarkStart w:id="23" w:name="title"/>
    <w:p>
      <w:pPr>
        <w:pStyle w:val="Heading2"/>
      </w:pPr>
      <w:r>
        <w:t xml:space="preserve">§ 21-1. Title</w:t>
      </w:r>
    </w:p>
    <w:p>
      <w:pPr>
        <w:pStyle w:val="FirstParagraph"/>
      </w:pPr>
      <w:r>
        <w:t xml:space="preserve">This chapter shall be known as North Kingstown Zoning Ordinances.</w:t>
      </w:r>
    </w:p>
    <w:p>
      <w:pPr>
        <w:pStyle w:val="BodyText"/>
      </w:pPr>
      <w:r>
        <w:rPr>
          <w:i/>
          <w:iCs/>
        </w:rPr>
        <w:t xml:space="preserve">(Ord. No. 94-12, § 1, 6-27-1994)</w:t>
      </w:r>
    </w:p>
    <w:bookmarkEnd w:id="23"/>
    <w:bookmarkStart w:id="24" w:name="X318108ddac4f8873a2c6ff161a18b14b4294f6d"/>
    <w:p>
      <w:pPr>
        <w:pStyle w:val="Heading2"/>
      </w:pPr>
      <w:r>
        <w:t xml:space="preserve">§ 21-2. Adoption of ordinances, districts and map; compliance</w:t>
      </w:r>
    </w:p>
    <w:p>
      <w:pPr>
        <w:pStyle w:val="FirstParagraph"/>
      </w:pPr>
      <w:r>
        <w:t xml:space="preserve">Zoning ordinances and districts as set forth in this chapter are approved and established.</w:t>
      </w:r>
      <w:r>
        <w:t xml:space="preserve"> </w:t>
      </w:r>
      <w:r>
        <w:t xml:space="preserve">The zoning map, which is kept on file in the office of the town clerk, is declared</w:t>
      </w:r>
      <w:r>
        <w:t xml:space="preserve"> </w:t>
      </w:r>
      <w:r>
        <w:t xml:space="preserve">to be a part of this chapter. No building or land shall be used, and no building shall</w:t>
      </w:r>
      <w:r>
        <w:t xml:space="preserve"> </w:t>
      </w:r>
      <w:r>
        <w:t xml:space="preserve">be erected, moved or structurally altered, except in conformity with the ordinances</w:t>
      </w:r>
      <w:r>
        <w:t xml:space="preserve"> </w:t>
      </w:r>
      <w:r>
        <w:t xml:space="preserve">described in this chapter.</w:t>
      </w:r>
    </w:p>
    <w:p>
      <w:pPr>
        <w:pStyle w:val="BodyText"/>
      </w:pPr>
      <w:r>
        <w:rPr>
          <w:i/>
          <w:iCs/>
        </w:rPr>
        <w:t xml:space="preserve">(Ord. No. 94-12, § 1, 6-27-1994)</w:t>
      </w:r>
    </w:p>
    <w:bookmarkEnd w:id="24"/>
    <w:bookmarkStart w:id="25" w:name="findings-and-intent"/>
    <w:p>
      <w:pPr>
        <w:pStyle w:val="Heading2"/>
      </w:pPr>
      <w:r>
        <w:t xml:space="preserve">§ 21-3. Findings and intent</w:t>
      </w:r>
    </w:p>
    <w:p>
      <w:pPr>
        <w:numPr>
          <w:ilvl w:val="0"/>
          <w:numId w:val="1001"/>
        </w:numPr>
      </w:pPr>
      <w:r>
        <w:t xml:space="preserve">(a)</w:t>
      </w:r>
      <w:r>
        <w:t xml:space="preserve"> </w:t>
      </w:r>
      <w:r>
        <w:t xml:space="preserve">The town council finds that:</w:t>
      </w:r>
    </w:p>
    <w:p>
      <w:pPr>
        <w:numPr>
          <w:ilvl w:val="1"/>
          <w:numId w:val="1002"/>
        </w:numPr>
      </w:pPr>
      <w:r>
        <w:t xml:space="preserve">(1)</w:t>
      </w:r>
      <w:r>
        <w:t xml:space="preserve"> </w:t>
      </w:r>
      <w:r>
        <w:t xml:space="preserve">Based on the requirement of RIGL 1956, § 45-22.2-1 et seq., Rhode Island Comprehensive</w:t>
      </w:r>
      <w:r>
        <w:t xml:space="preserve"> </w:t>
      </w:r>
      <w:r>
        <w:t xml:space="preserve">Planning and Land Use Act, the town adopted a comprehensive plan in August of 1992;</w:t>
      </w:r>
    </w:p>
    <w:p>
      <w:pPr>
        <w:numPr>
          <w:ilvl w:val="1"/>
          <w:numId w:val="1002"/>
        </w:numPr>
      </w:pPr>
      <w:r>
        <w:t xml:space="preserve">(2)</w:t>
      </w:r>
      <w:r>
        <w:t xml:space="preserve"> </w:t>
      </w:r>
      <w:r>
        <w:t xml:space="preserve">Pursuant to RIGL 1956, § 45-22.2-1 et seq., the zoning ordinances must be consistent</w:t>
      </w:r>
      <w:r>
        <w:t xml:space="preserve"> </w:t>
      </w:r>
      <w:r>
        <w:t xml:space="preserve">with the comprehensive plan;</w:t>
      </w:r>
    </w:p>
    <w:p>
      <w:pPr>
        <w:numPr>
          <w:ilvl w:val="1"/>
          <w:numId w:val="1002"/>
        </w:numPr>
      </w:pPr>
      <w:r>
        <w:t xml:space="preserve">(3)</w:t>
      </w:r>
      <w:r>
        <w:t xml:space="preserve"> </w:t>
      </w:r>
      <w:r>
        <w:t xml:space="preserve">RIGL 1956, § 45-24-1 et seq., Rhode Island Zoning Act of 1991, requires local zoning</w:t>
      </w:r>
      <w:r>
        <w:t xml:space="preserve"> </w:t>
      </w:r>
      <w:r>
        <w:t xml:space="preserve">ordinances to be in conformance with RIGL 1956, § 45-24-1 et seq.;</w:t>
      </w:r>
    </w:p>
    <w:p>
      <w:pPr>
        <w:numPr>
          <w:ilvl w:val="1"/>
          <w:numId w:val="1002"/>
        </w:numPr>
      </w:pPr>
      <w:r>
        <w:t xml:space="preserve">(4)</w:t>
      </w:r>
      <w:r>
        <w:t xml:space="preserve"> </w:t>
      </w:r>
      <w:r>
        <w:t xml:space="preserve">Town zoning ordinances were adopted in 1947 and last comprehensively amended in 1974;</w:t>
      </w:r>
    </w:p>
    <w:p>
      <w:pPr>
        <w:numPr>
          <w:ilvl w:val="1"/>
          <w:numId w:val="1002"/>
        </w:numPr>
      </w:pPr>
      <w:r>
        <w:t xml:space="preserve">(5)</w:t>
      </w:r>
      <w:r>
        <w:t xml:space="preserve"> </w:t>
      </w:r>
      <w:r>
        <w:t xml:space="preserve">The character of land development and related public and private services has changed</w:t>
      </w:r>
      <w:r>
        <w:t xml:space="preserve"> </w:t>
      </w:r>
      <w:r>
        <w:t xml:space="preserve">substantially in intervening years;</w:t>
      </w:r>
    </w:p>
    <w:p>
      <w:pPr>
        <w:numPr>
          <w:ilvl w:val="1"/>
          <w:numId w:val="1002"/>
        </w:numPr>
      </w:pPr>
      <w:r>
        <w:t xml:space="preserve">(6)</w:t>
      </w:r>
      <w:r>
        <w:t xml:space="preserve"> </w:t>
      </w:r>
      <w:r>
        <w:t xml:space="preserve">It is necessary to provide for innovative land development practices to adequately</w:t>
      </w:r>
      <w:r>
        <w:t xml:space="preserve"> </w:t>
      </w:r>
      <w:r>
        <w:t xml:space="preserve">regulate the use of land and employ modern land development practices; and</w:t>
      </w:r>
    </w:p>
    <w:p>
      <w:pPr>
        <w:numPr>
          <w:ilvl w:val="1"/>
          <w:numId w:val="1002"/>
        </w:numPr>
      </w:pPr>
      <w:r>
        <w:t xml:space="preserve">(7)</w:t>
      </w:r>
      <w:r>
        <w:t xml:space="preserve"> </w:t>
      </w:r>
      <w:r>
        <w:t xml:space="preserve">A substantial updating and revision of the zoning ordinances is required to meet these</w:t>
      </w:r>
      <w:r>
        <w:t xml:space="preserve"> </w:t>
      </w:r>
      <w:r>
        <w:t xml:space="preserve">changed conditions.</w:t>
      </w:r>
    </w:p>
    <w:p>
      <w:pPr>
        <w:numPr>
          <w:ilvl w:val="0"/>
          <w:numId w:val="1001"/>
        </w:numPr>
      </w:pPr>
      <w:r>
        <w:t xml:space="preserve">(b)</w:t>
      </w:r>
      <w:r>
        <w:t xml:space="preserve"> </w:t>
      </w:r>
      <w:r>
        <w:t xml:space="preserve">It is, therefore, found that the adoption of updated and revised zoning ordinances</w:t>
      </w:r>
      <w:r>
        <w:t xml:space="preserve"> </w:t>
      </w:r>
      <w:r>
        <w:t xml:space="preserve">is necessary to address the findings and needs identified in this section; protect</w:t>
      </w:r>
      <w:r>
        <w:t xml:space="preserve"> </w:t>
      </w:r>
      <w:r>
        <w:t xml:space="preserve">the public health, safety and general welfare; allow the town to carry out its duty</w:t>
      </w:r>
      <w:r>
        <w:t xml:space="preserve"> </w:t>
      </w:r>
      <w:r>
        <w:t xml:space="preserve">to provide for the conservation of natural resources within the town; adopt all means</w:t>
      </w:r>
      <w:r>
        <w:t xml:space="preserve"> </w:t>
      </w:r>
      <w:r>
        <w:t xml:space="preserve">necessary and proper by law for the preservation, regeneration, and restoration of</w:t>
      </w:r>
      <w:r>
        <w:t xml:space="preserve"> </w:t>
      </w:r>
      <w:r>
        <w:t xml:space="preserve">the natural environment of the town; promote good planning practice; and provide for</w:t>
      </w:r>
      <w:r>
        <w:t xml:space="preserve"> </w:t>
      </w:r>
      <w:r>
        <w:t xml:space="preserve">sustainable economic growth in the town.</w:t>
      </w:r>
    </w:p>
    <w:p>
      <w:pPr>
        <w:pStyle w:val="FirstParagraph"/>
      </w:pPr>
      <w:r>
        <w:rPr>
          <w:i/>
          <w:iCs/>
        </w:rPr>
        <w:t xml:space="preserve">(Ord. No. 94-12, § 1, 6-27-1994)</w:t>
      </w:r>
    </w:p>
    <w:bookmarkEnd w:id="25"/>
    <w:bookmarkStart w:id="26" w:name="general-purposes"/>
    <w:p>
      <w:pPr>
        <w:pStyle w:val="Heading2"/>
      </w:pPr>
      <w:r>
        <w:t xml:space="preserve">§ 21-4. General purposes</w:t>
      </w:r>
    </w:p>
    <w:p>
      <w:pPr>
        <w:pStyle w:val="FirstParagraph"/>
      </w:pPr>
      <w:r>
        <w:t xml:space="preserve">The zoning ordinances have been prepared, adopted and as may be amended in accordance</w:t>
      </w:r>
      <w:r>
        <w:t xml:space="preserve"> </w:t>
      </w:r>
      <w:r>
        <w:t xml:space="preserve">with the comprehensive plan and have been designed to address the purposes in this</w:t>
      </w:r>
      <w:r>
        <w:t xml:space="preserve"> </w:t>
      </w:r>
      <w:r>
        <w:t xml:space="preserve">section. The town recognizes the following purposes, each with equal priority, and</w:t>
      </w:r>
      <w:r>
        <w:t xml:space="preserve"> </w:t>
      </w:r>
      <w:r>
        <w:t xml:space="preserve">are numbered for reference purposes only:</w:t>
      </w:r>
    </w:p>
    <w:p>
      <w:pPr>
        <w:pStyle w:val="Compact"/>
        <w:numPr>
          <w:ilvl w:val="0"/>
          <w:numId w:val="1003"/>
        </w:numPr>
      </w:pPr>
    </w:p>
    <w:p>
      <w:pPr>
        <w:numPr>
          <w:ilvl w:val="1"/>
          <w:numId w:val="1004"/>
        </w:numPr>
      </w:pPr>
      <w:r>
        <w:t xml:space="preserve">(1)</w:t>
      </w:r>
      <w:r>
        <w:t xml:space="preserve"> </w:t>
      </w:r>
      <w:r>
        <w:t xml:space="preserve">Promoting the public health, safety and general welfare.</w:t>
      </w:r>
    </w:p>
    <w:p>
      <w:pPr>
        <w:numPr>
          <w:ilvl w:val="1"/>
          <w:numId w:val="1004"/>
        </w:numPr>
      </w:pPr>
      <w:r>
        <w:t xml:space="preserve">(2)</w:t>
      </w:r>
      <w:r>
        <w:t xml:space="preserve"> </w:t>
      </w:r>
      <w:r>
        <w:t xml:space="preserve">Providing for a range of uses and intensities of use appropriate to the character</w:t>
      </w:r>
      <w:r>
        <w:t xml:space="preserve"> </w:t>
      </w:r>
      <w:r>
        <w:t xml:space="preserve">of the town and reflecting current and expected future needs.</w:t>
      </w:r>
    </w:p>
    <w:p>
      <w:pPr>
        <w:numPr>
          <w:ilvl w:val="1"/>
          <w:numId w:val="1004"/>
        </w:numPr>
      </w:pPr>
      <w:r>
        <w:t xml:space="preserve">(3)</w:t>
      </w:r>
      <w:r>
        <w:t xml:space="preserve"> </w:t>
      </w:r>
      <w:r>
        <w:t xml:space="preserve">Providing for orderly growth and development which recognizes the following:</w:t>
      </w:r>
    </w:p>
    <w:p>
      <w:pPr>
        <w:numPr>
          <w:ilvl w:val="2"/>
          <w:numId w:val="1005"/>
        </w:numPr>
      </w:pPr>
      <w:r>
        <w:t xml:space="preserve">a.</w:t>
      </w:r>
      <w:r>
        <w:t xml:space="preserve"> </w:t>
      </w:r>
      <w:r>
        <w:t xml:space="preserve">The goals, objectives and patterns of land use contained in the town comprehensive</w:t>
      </w:r>
      <w:r>
        <w:t xml:space="preserve"> </w:t>
      </w:r>
      <w:r>
        <w:t xml:space="preserve">plan.</w:t>
      </w:r>
    </w:p>
    <w:p>
      <w:pPr>
        <w:numPr>
          <w:ilvl w:val="2"/>
          <w:numId w:val="1005"/>
        </w:numPr>
      </w:pPr>
      <w:r>
        <w:t xml:space="preserve">b.</w:t>
      </w:r>
      <w:r>
        <w:t xml:space="preserve"> </w:t>
      </w:r>
      <w:r>
        <w:t xml:space="preserve">The natural characteristics of the land, including its suitability for use based on</w:t>
      </w:r>
      <w:r>
        <w:t xml:space="preserve"> </w:t>
      </w:r>
      <w:r>
        <w:t xml:space="preserve">soil characteristics, topography and susceptibility to surface water or groundwater</w:t>
      </w:r>
      <w:r>
        <w:t xml:space="preserve"> </w:t>
      </w:r>
      <w:r>
        <w:t xml:space="preserve">pollution.</w:t>
      </w:r>
    </w:p>
    <w:p>
      <w:pPr>
        <w:numPr>
          <w:ilvl w:val="2"/>
          <w:numId w:val="1005"/>
        </w:numPr>
      </w:pPr>
      <w:r>
        <w:t xml:space="preserve">c.</w:t>
      </w:r>
      <w:r>
        <w:t xml:space="preserve"> </w:t>
      </w:r>
      <w:r>
        <w:t xml:space="preserve">The values and dynamic nature of coastal and freshwater ponds, the shoreline, and</w:t>
      </w:r>
      <w:r>
        <w:t xml:space="preserve"> </w:t>
      </w:r>
      <w:r>
        <w:t xml:space="preserve">freshwater and coastal wetlands.</w:t>
      </w:r>
    </w:p>
    <w:p>
      <w:pPr>
        <w:numPr>
          <w:ilvl w:val="2"/>
          <w:numId w:val="1005"/>
        </w:numPr>
      </w:pPr>
      <w:r>
        <w:t xml:space="preserve">d.</w:t>
      </w:r>
      <w:r>
        <w:t xml:space="preserve"> </w:t>
      </w:r>
      <w:r>
        <w:t xml:space="preserve">The values of unique or valuable natural resources and features.</w:t>
      </w:r>
    </w:p>
    <w:p>
      <w:pPr>
        <w:numPr>
          <w:ilvl w:val="2"/>
          <w:numId w:val="1005"/>
        </w:numPr>
      </w:pPr>
      <w:r>
        <w:t xml:space="preserve">e.</w:t>
      </w:r>
      <w:r>
        <w:t xml:space="preserve"> </w:t>
      </w:r>
      <w:r>
        <w:t xml:space="preserve">The availability and capacity of existing and planned public and/or private services</w:t>
      </w:r>
      <w:r>
        <w:t xml:space="preserve"> </w:t>
      </w:r>
      <w:r>
        <w:t xml:space="preserve">and facilities.</w:t>
      </w:r>
    </w:p>
    <w:p>
      <w:pPr>
        <w:numPr>
          <w:ilvl w:val="2"/>
          <w:numId w:val="1005"/>
        </w:numPr>
      </w:pPr>
      <w:r>
        <w:t xml:space="preserve">f.</w:t>
      </w:r>
      <w:r>
        <w:t xml:space="preserve"> </w:t>
      </w:r>
      <w:r>
        <w:t xml:space="preserve">The need to shape and balance urban and rural development.</w:t>
      </w:r>
    </w:p>
    <w:p>
      <w:pPr>
        <w:numPr>
          <w:ilvl w:val="2"/>
          <w:numId w:val="1005"/>
        </w:numPr>
      </w:pPr>
      <w:r>
        <w:t xml:space="preserve">g.</w:t>
      </w:r>
      <w:r>
        <w:t xml:space="preserve"> </w:t>
      </w:r>
      <w:r>
        <w:t xml:space="preserve">The use of innovative development regulations and techniques.</w:t>
      </w:r>
    </w:p>
    <w:p>
      <w:pPr>
        <w:numPr>
          <w:ilvl w:val="1"/>
          <w:numId w:val="1004"/>
        </w:numPr>
      </w:pPr>
      <w:r>
        <w:t xml:space="preserve">(4)</w:t>
      </w:r>
      <w:r>
        <w:t xml:space="preserve"> </w:t>
      </w:r>
      <w:r>
        <w:t xml:space="preserve">Providing for the control, protection and/or abatement of air, water, groundwater</w:t>
      </w:r>
      <w:r>
        <w:t xml:space="preserve"> </w:t>
      </w:r>
      <w:r>
        <w:t xml:space="preserve">and noise pollution and soil erosion and sedimentation.</w:t>
      </w:r>
    </w:p>
    <w:p>
      <w:pPr>
        <w:numPr>
          <w:ilvl w:val="1"/>
          <w:numId w:val="1004"/>
        </w:numPr>
      </w:pPr>
      <w:r>
        <w:t xml:space="preserve">(5)</w:t>
      </w:r>
      <w:r>
        <w:t xml:space="preserve"> </w:t>
      </w:r>
      <w:r>
        <w:t xml:space="preserve">Providing for the protection of the natural, historic, cultural and scenic character</w:t>
      </w:r>
      <w:r>
        <w:t xml:space="preserve"> </w:t>
      </w:r>
      <w:r>
        <w:t xml:space="preserve">of the town.</w:t>
      </w:r>
    </w:p>
    <w:p>
      <w:pPr>
        <w:numPr>
          <w:ilvl w:val="1"/>
          <w:numId w:val="1004"/>
        </w:numPr>
      </w:pPr>
      <w:r>
        <w:t xml:space="preserve">(6)</w:t>
      </w:r>
      <w:r>
        <w:t xml:space="preserve"> </w:t>
      </w:r>
      <w:r>
        <w:t xml:space="preserve">Providing for the preservation and promotion of agricultural production, forest, silviculture,</w:t>
      </w:r>
      <w:r>
        <w:t xml:space="preserve"> </w:t>
      </w:r>
      <w:r>
        <w:t xml:space="preserve">aquaculture, timber resources and open space.</w:t>
      </w:r>
    </w:p>
    <w:p>
      <w:pPr>
        <w:numPr>
          <w:ilvl w:val="1"/>
          <w:numId w:val="1004"/>
        </w:numPr>
      </w:pPr>
      <w:r>
        <w:t xml:space="preserve">(7)</w:t>
      </w:r>
      <w:r>
        <w:t xml:space="preserve"> </w:t>
      </w:r>
      <w:r>
        <w:t xml:space="preserve">Providing for the protection of public investment in transportation, water, stormwater</w:t>
      </w:r>
      <w:r>
        <w:t xml:space="preserve"> </w:t>
      </w:r>
      <w:r>
        <w:t xml:space="preserve">management systems, sewage treatment and disposal, solid waste treatment and disposal,</w:t>
      </w:r>
      <w:r>
        <w:t xml:space="preserve"> </w:t>
      </w:r>
      <w:r>
        <w:t xml:space="preserve">schools, recreation, public facilities, open space and other public requirements.</w:t>
      </w:r>
    </w:p>
    <w:p>
      <w:pPr>
        <w:numPr>
          <w:ilvl w:val="1"/>
          <w:numId w:val="1004"/>
        </w:numPr>
      </w:pPr>
      <w:r>
        <w:t xml:space="preserve">(8)</w:t>
      </w:r>
      <w:r>
        <w:t xml:space="preserve"> </w:t>
      </w:r>
      <w:r>
        <w:t xml:space="preserve">Promoting a balance of housing choices, for all income levels and groups, to ensure</w:t>
      </w:r>
      <w:r>
        <w:t xml:space="preserve"> </w:t>
      </w:r>
      <w:r>
        <w:t xml:space="preserve">the health, safety and welfare of all citizens and citizens' rights to affordable,</w:t>
      </w:r>
      <w:r>
        <w:t xml:space="preserve"> </w:t>
      </w:r>
      <w:r>
        <w:t xml:space="preserve">accessible, safe and sanitary housing.</w:t>
      </w:r>
    </w:p>
    <w:p>
      <w:pPr>
        <w:numPr>
          <w:ilvl w:val="1"/>
          <w:numId w:val="1004"/>
        </w:numPr>
      </w:pPr>
      <w:r>
        <w:t xml:space="preserve">(9)</w:t>
      </w:r>
      <w:r>
        <w:t xml:space="preserve"> </w:t>
      </w:r>
      <w:r>
        <w:t xml:space="preserve">Providing opportunities for the establishment of low- and moderate-income housing.</w:t>
      </w:r>
    </w:p>
    <w:p>
      <w:pPr>
        <w:numPr>
          <w:ilvl w:val="1"/>
          <w:numId w:val="1004"/>
        </w:numPr>
      </w:pPr>
      <w:r>
        <w:t xml:space="preserve">(10)</w:t>
      </w:r>
      <w:r>
        <w:t xml:space="preserve"> </w:t>
      </w:r>
      <w:r>
        <w:t xml:space="preserve">Promoting safety from fire, flood and other natural or humanmade disasters.</w:t>
      </w:r>
    </w:p>
    <w:p>
      <w:pPr>
        <w:numPr>
          <w:ilvl w:val="1"/>
          <w:numId w:val="1004"/>
        </w:numPr>
      </w:pPr>
      <w:r>
        <w:t xml:space="preserve">(11)</w:t>
      </w:r>
      <w:r>
        <w:t xml:space="preserve"> </w:t>
      </w:r>
      <w:r>
        <w:t xml:space="preserve">Promoting a high level of quality in design in the development of private and public</w:t>
      </w:r>
      <w:r>
        <w:t xml:space="preserve"> </w:t>
      </w:r>
      <w:r>
        <w:t xml:space="preserve">facilities.</w:t>
      </w:r>
    </w:p>
    <w:p>
      <w:pPr>
        <w:numPr>
          <w:ilvl w:val="1"/>
          <w:numId w:val="1004"/>
        </w:numPr>
      </w:pPr>
      <w:r>
        <w:t xml:space="preserve">(12)</w:t>
      </w:r>
      <w:r>
        <w:t xml:space="preserve"> </w:t>
      </w:r>
      <w:r>
        <w:t xml:space="preserve">Promoting implementation of the comprehensive plan.</w:t>
      </w:r>
    </w:p>
    <w:p>
      <w:pPr>
        <w:numPr>
          <w:ilvl w:val="1"/>
          <w:numId w:val="1004"/>
        </w:numPr>
      </w:pPr>
      <w:r>
        <w:t xml:space="preserve">(13)</w:t>
      </w:r>
      <w:r>
        <w:t xml:space="preserve"> </w:t>
      </w:r>
      <w:r>
        <w:t xml:space="preserve">Providing for coordination of land uses with contiguous municipalities, other municipalities,</w:t>
      </w:r>
      <w:r>
        <w:t xml:space="preserve"> </w:t>
      </w:r>
      <w:r>
        <w:t xml:space="preserve">the state and other agencies, as appropriate, to ensure that the land uses are consistent</w:t>
      </w:r>
      <w:r>
        <w:t xml:space="preserve"> </w:t>
      </w:r>
      <w:r>
        <w:t xml:space="preserve">with the town's comprehensive plan, especially with regard to resources and facilities</w:t>
      </w:r>
      <w:r>
        <w:t xml:space="preserve"> </w:t>
      </w:r>
      <w:r>
        <w:t xml:space="preserve">that extend beyond municipal boundaries or that have a direct impact on the town.</w:t>
      </w:r>
    </w:p>
    <w:p>
      <w:pPr>
        <w:numPr>
          <w:ilvl w:val="1"/>
          <w:numId w:val="1004"/>
        </w:numPr>
      </w:pPr>
      <w:r>
        <w:t xml:space="preserve">(14)</w:t>
      </w:r>
      <w:r>
        <w:t xml:space="preserve"> </w:t>
      </w:r>
      <w:r>
        <w:t xml:space="preserve">Providing for efficient review of development proposals, to clarify and expedite the</w:t>
      </w:r>
      <w:r>
        <w:t xml:space="preserve"> </w:t>
      </w:r>
      <w:r>
        <w:t xml:space="preserve">zoning review process.</w:t>
      </w:r>
    </w:p>
    <w:p>
      <w:pPr>
        <w:numPr>
          <w:ilvl w:val="1"/>
          <w:numId w:val="1004"/>
        </w:numPr>
      </w:pPr>
      <w:r>
        <w:t xml:space="preserve">(15)</w:t>
      </w:r>
      <w:r>
        <w:t xml:space="preserve"> </w:t>
      </w:r>
      <w:r>
        <w:t xml:space="preserve">Providing for procedures for the administration of this chapter, including but not</w:t>
      </w:r>
      <w:r>
        <w:t xml:space="preserve"> </w:t>
      </w:r>
      <w:r>
        <w:t xml:space="preserve">limited to variances, special use permits, special permits, special exceptions and</w:t>
      </w:r>
      <w:r>
        <w:t xml:space="preserve"> </w:t>
      </w:r>
      <w:r>
        <w:t xml:space="preserve">modifications.</w:t>
      </w:r>
    </w:p>
    <w:p>
      <w:pPr>
        <w:pStyle w:val="FirstParagraph"/>
      </w:pPr>
      <w:r>
        <w:rPr>
          <w:i/>
          <w:iCs/>
        </w:rPr>
        <w:t xml:space="preserve">(Ord. No. 94-12, § 1, 6-27-1994)</w:t>
      </w:r>
    </w:p>
    <w:bookmarkEnd w:id="26"/>
    <w:bookmarkStart w:id="27" w:name="X515aa9a827aedf6cf26e3c11799c1afad8bdf32"/>
    <w:p>
      <w:pPr>
        <w:pStyle w:val="Heading2"/>
      </w:pPr>
      <w:r>
        <w:t xml:space="preserve">§ 21-5. Maintenance of ordinances, chapter and map</w:t>
      </w:r>
    </w:p>
    <w:p>
      <w:pPr>
        <w:numPr>
          <w:ilvl w:val="0"/>
          <w:numId w:val="1006"/>
        </w:numPr>
      </w:pPr>
      <w:r>
        <w:t xml:space="preserve">(a)</w:t>
      </w:r>
      <w:r>
        <w:t xml:space="preserve"> </w:t>
      </w:r>
      <w:r>
        <w:t xml:space="preserve">The town clerk shall be the custodian of the zoning ordinances and the zoning map</w:t>
      </w:r>
      <w:r>
        <w:t xml:space="preserve"> </w:t>
      </w:r>
      <w:r>
        <w:t xml:space="preserve">created under this chapter.</w:t>
      </w:r>
    </w:p>
    <w:p>
      <w:pPr>
        <w:numPr>
          <w:ilvl w:val="0"/>
          <w:numId w:val="1006"/>
        </w:numPr>
      </w:pPr>
      <w:r>
        <w:t xml:space="preserve">(b)</w:t>
      </w:r>
      <w:r>
        <w:t xml:space="preserve"> </w:t>
      </w:r>
      <w:r>
        <w:t xml:space="preserve">The town clerk shall be responsible for the maintenance and update of the text and</w:t>
      </w:r>
      <w:r>
        <w:t xml:space="preserve"> </w:t>
      </w:r>
      <w:r>
        <w:t xml:space="preserve">zoning map comprising the zoning ordinance and this chapter. Changes to the zoning</w:t>
      </w:r>
      <w:r>
        <w:t xml:space="preserve"> </w:t>
      </w:r>
      <w:r>
        <w:t xml:space="preserve">map shall be depicted on the map within 90 days of the authorized change.</w:t>
      </w:r>
    </w:p>
    <w:p>
      <w:pPr>
        <w:numPr>
          <w:ilvl w:val="0"/>
          <w:numId w:val="1006"/>
        </w:numPr>
      </w:pPr>
      <w:r>
        <w:t xml:space="preserve">(c)</w:t>
      </w:r>
      <w:r>
        <w:t xml:space="preserve"> </w:t>
      </w:r>
      <w:r>
        <w:t xml:space="preserve">The department of planning and development shall be responsible for review of the</w:t>
      </w:r>
      <w:r>
        <w:t xml:space="preserve"> </w:t>
      </w:r>
      <w:r>
        <w:t xml:space="preserve">zoning ordinance and this chapter at reasonable intervals and whenever changes are</w:t>
      </w:r>
      <w:r>
        <w:t xml:space="preserve"> </w:t>
      </w:r>
      <w:r>
        <w:t xml:space="preserve">made to the comprehensive plan, for the identification of any changes necessary and</w:t>
      </w:r>
      <w:r>
        <w:t xml:space="preserve"> </w:t>
      </w:r>
      <w:r>
        <w:t xml:space="preserve">for the forwarding of these changes to the town council upon recommendation of the</w:t>
      </w:r>
      <w:r>
        <w:t xml:space="preserve"> </w:t>
      </w:r>
      <w:r>
        <w:t xml:space="preserve">planning commission.</w:t>
      </w:r>
    </w:p>
    <w:p>
      <w:pPr>
        <w:pStyle w:val="FirstParagraph"/>
      </w:pPr>
      <w:r>
        <w:rPr>
          <w:i/>
          <w:iCs/>
        </w:rPr>
        <w:t xml:space="preserve">(Ord. No. 94-12, § 1, 6-27-1994)</w:t>
      </w:r>
    </w:p>
    <w:bookmarkEnd w:id="27"/>
    <w:bookmarkStart w:id="28" w:name="consistency-with-comprehensive-plan"/>
    <w:p>
      <w:pPr>
        <w:pStyle w:val="Heading2"/>
      </w:pPr>
      <w:r>
        <w:t xml:space="preserve">§ 21-6. Consistency with comprehensive plan</w:t>
      </w:r>
    </w:p>
    <w:p>
      <w:pPr>
        <w:pStyle w:val="FirstParagraph"/>
      </w:pPr>
      <w:r>
        <w:t xml:space="preserve">The zoning ordinances in this chapter are designed, adopted and as may be amended</w:t>
      </w:r>
      <w:r>
        <w:t xml:space="preserve"> </w:t>
      </w:r>
      <w:r>
        <w:t xml:space="preserve">to be consistent with the comprehensive plan. If there is uncertainty in the construction</w:t>
      </w:r>
      <w:r>
        <w:t xml:space="preserve"> </w:t>
      </w:r>
      <w:r>
        <w:t xml:space="preserve">or application of any section of the zoning ordinances in this chapter, this chapter</w:t>
      </w:r>
      <w:r>
        <w:t xml:space="preserve"> </w:t>
      </w:r>
      <w:r>
        <w:t xml:space="preserve">shall be construed in a manner that will further the implementation of, and not be</w:t>
      </w:r>
      <w:r>
        <w:t xml:space="preserve"> </w:t>
      </w:r>
      <w:r>
        <w:t xml:space="preserve">contrary to, the goals and objectives and applicable elements of the comprehensive</w:t>
      </w:r>
      <w:r>
        <w:t xml:space="preserve"> </w:t>
      </w:r>
      <w:r>
        <w:t xml:space="preserve">plan.</w:t>
      </w:r>
    </w:p>
    <w:p>
      <w:pPr>
        <w:pStyle w:val="BodyText"/>
      </w:pPr>
      <w:r>
        <w:rPr>
          <w:i/>
          <w:iCs/>
        </w:rPr>
        <w:t xml:space="preserve">(Ord. No. 94-12, § 1, 6-27-1994)</w:t>
      </w:r>
    </w:p>
    <w:bookmarkEnd w:id="28"/>
    <w:bookmarkStart w:id="29" w:name="use-exemptions"/>
    <w:p>
      <w:pPr>
        <w:pStyle w:val="Heading2"/>
      </w:pPr>
      <w:r>
        <w:t xml:space="preserve">§ 21-7. Use exemptions</w:t>
      </w:r>
    </w:p>
    <w:p>
      <w:pPr>
        <w:numPr>
          <w:ilvl w:val="0"/>
          <w:numId w:val="1007"/>
        </w:numPr>
      </w:pPr>
      <w:r>
        <w:t xml:space="preserve">(a)</w:t>
      </w:r>
      <w:r>
        <w:t xml:space="preserve"> </w:t>
      </w:r>
      <w:r>
        <w:t xml:space="preserve">Notwithstanding any other section of this chapter, the following uses, as defined</w:t>
      </w:r>
      <w:r>
        <w:t xml:space="preserve"> </w:t>
      </w:r>
      <w:r>
        <w:t xml:space="preserve">in section 21-22, shall be permitted uses within all residential zoning use districts and all industrial</w:t>
      </w:r>
      <w:r>
        <w:t xml:space="preserve"> </w:t>
      </w:r>
      <w:r>
        <w:t xml:space="preserve">and commercial use districts, except where residential use is prohibited for public</w:t>
      </w:r>
      <w:r>
        <w:t xml:space="preserve"> </w:t>
      </w:r>
      <w:r>
        <w:t xml:space="preserve">health or safety reasons:</w:t>
      </w:r>
    </w:p>
    <w:p>
      <w:pPr>
        <w:numPr>
          <w:ilvl w:val="1"/>
          <w:numId w:val="1008"/>
        </w:numPr>
      </w:pPr>
      <w:r>
        <w:t xml:space="preserve">(1)</w:t>
      </w:r>
      <w:r>
        <w:t xml:space="preserve"> </w:t>
      </w:r>
      <w:r>
        <w:t xml:space="preserve">Community residences.</w:t>
      </w:r>
    </w:p>
    <w:p>
      <w:pPr>
        <w:numPr>
          <w:ilvl w:val="1"/>
          <w:numId w:val="1008"/>
        </w:numPr>
      </w:pPr>
      <w:r>
        <w:t xml:space="preserve">(2)</w:t>
      </w:r>
      <w:r>
        <w:t xml:space="preserve"> </w:t>
      </w:r>
      <w:r>
        <w:t xml:space="preserve">Family day care.</w:t>
      </w:r>
    </w:p>
    <w:p>
      <w:pPr>
        <w:numPr>
          <w:ilvl w:val="1"/>
          <w:numId w:val="1008"/>
        </w:numPr>
      </w:pPr>
      <w:r>
        <w:t xml:space="preserve">(3)</w:t>
      </w:r>
      <w:r>
        <w:t xml:space="preserve"> </w:t>
      </w:r>
      <w:r>
        <w:t xml:space="preserve">Households.</w:t>
      </w:r>
    </w:p>
    <w:p>
      <w:pPr>
        <w:numPr>
          <w:ilvl w:val="0"/>
          <w:numId w:val="1007"/>
        </w:numPr>
      </w:pPr>
      <w:r>
        <w:t xml:space="preserve">(b)</w:t>
      </w:r>
      <w:r>
        <w:t xml:space="preserve"> </w:t>
      </w:r>
      <w:r>
        <w:t xml:space="preserve">Any application for development under this chapter, such as but not limited to an</w:t>
      </w:r>
      <w:r>
        <w:t xml:space="preserve"> </w:t>
      </w:r>
      <w:r>
        <w:t xml:space="preserve">application for a special use permit, special permit and variance, shall be considered</w:t>
      </w:r>
      <w:r>
        <w:t xml:space="preserve"> </w:t>
      </w:r>
      <w:r>
        <w:t xml:space="preserve">vested when the submitted application is certified to be substantially complete by</w:t>
      </w:r>
      <w:r>
        <w:t xml:space="preserve"> </w:t>
      </w:r>
      <w:r>
        <w:t xml:space="preserve">the proper administrator and/or official designated to receive such applications.</w:t>
      </w:r>
      <w:r>
        <w:t xml:space="preserve"> </w:t>
      </w:r>
      <w:r>
        <w:t xml:space="preserve">Substantially complete shall mean that all submittal requirements have been met. Development</w:t>
      </w:r>
      <w:r>
        <w:t xml:space="preserve"> </w:t>
      </w:r>
      <w:r>
        <w:t xml:space="preserve">projects subject to subdivision review and/or development plan review by the planning</w:t>
      </w:r>
      <w:r>
        <w:t xml:space="preserve"> </w:t>
      </w:r>
      <w:r>
        <w:t xml:space="preserve">commission, including but not limited to residential compound or cluster developments,</w:t>
      </w:r>
      <w:r>
        <w:t xml:space="preserve"> </w:t>
      </w:r>
      <w:r>
        <w:t xml:space="preserve">shall be deemed vested when the planning commission grants master plan approval. If</w:t>
      </w:r>
      <w:r>
        <w:t xml:space="preserve"> </w:t>
      </w:r>
      <w:r>
        <w:t xml:space="preserve">an application for development under this chapter is approved, the applicant shall</w:t>
      </w:r>
      <w:r>
        <w:t xml:space="preserve"> </w:t>
      </w:r>
      <w:r>
        <w:t xml:space="preserve">initiate and substantially complete development of the property within the time limit</w:t>
      </w:r>
      <w:r>
        <w:t xml:space="preserve"> </w:t>
      </w:r>
      <w:r>
        <w:t xml:space="preserve">established for each of these actions in the appropriate section of this chapter.</w:t>
      </w:r>
      <w:r>
        <w:t xml:space="preserve"> </w:t>
      </w:r>
      <w:r>
        <w:t xml:space="preserve">Failure to initiate development of the property prior to the time limit established</w:t>
      </w:r>
      <w:r>
        <w:t xml:space="preserve"> </w:t>
      </w:r>
      <w:r>
        <w:t xml:space="preserve">at approval shall render the approval null and void. Any development of the property</w:t>
      </w:r>
      <w:r>
        <w:t xml:space="preserve"> </w:t>
      </w:r>
      <w:r>
        <w:t xml:space="preserve">proposed after the lapse of the time limit established at approval shall require a</w:t>
      </w:r>
      <w:r>
        <w:t xml:space="preserve"> </w:t>
      </w:r>
      <w:r>
        <w:t xml:space="preserve">resubmission of development plans by the applicant subject to the regulations in the</w:t>
      </w:r>
      <w:r>
        <w:t xml:space="preserve"> </w:t>
      </w:r>
      <w:r>
        <w:t xml:space="preserve">appropriate sections of this chapter. An application shall include all required forms,</w:t>
      </w:r>
      <w:r>
        <w:t xml:space="preserve"> </w:t>
      </w:r>
      <w:r>
        <w:t xml:space="preserve">plans supporting documents and required fees. Any application considered by the town</w:t>
      </w:r>
      <w:r>
        <w:t xml:space="preserve"> </w:t>
      </w:r>
      <w:r>
        <w:t xml:space="preserve">under this section shall be reviewed according to the regulations applicable in this</w:t>
      </w:r>
      <w:r>
        <w:t xml:space="preserve"> </w:t>
      </w:r>
      <w:r>
        <w:t xml:space="preserve">chapter in force at the time the application is deemed substantially complete.</w:t>
      </w:r>
    </w:p>
    <w:p>
      <w:pPr>
        <w:pStyle w:val="FirstParagraph"/>
      </w:pPr>
      <w:r>
        <w:rPr>
          <w:i/>
          <w:iCs/>
        </w:rPr>
        <w:t xml:space="preserve">(Ord. No. 94-12, § 1, 6-27-1994; Ord. No. 98-7, 5-11-1998)</w:t>
      </w:r>
    </w:p>
    <w:bookmarkEnd w:id="29"/>
    <w:bookmarkStart w:id="30" w:name="severability"/>
    <w:p>
      <w:pPr>
        <w:pStyle w:val="Heading2"/>
      </w:pPr>
      <w:r>
        <w:t xml:space="preserve">§ 21-8. Severability</w:t>
      </w:r>
    </w:p>
    <w:p>
      <w:pPr>
        <w:pStyle w:val="FirstParagraph"/>
      </w:pPr>
      <w:r>
        <w:t xml:space="preserve">If any provision of this chapter or of any rule, regulation or determination made</w:t>
      </w:r>
      <w:r>
        <w:t xml:space="preserve"> </w:t>
      </w:r>
      <w:r>
        <w:t xml:space="preserve">thereunder or the application thereof to any person, agency or circumstance is held</w:t>
      </w:r>
      <w:r>
        <w:t xml:space="preserve"> </w:t>
      </w:r>
      <w:r>
        <w:t xml:space="preserve">invalid by a court of competent jurisdiction, the remainder of this chapter, rule,</w:t>
      </w:r>
      <w:r>
        <w:t xml:space="preserve"> </w:t>
      </w:r>
      <w:r>
        <w:t xml:space="preserve">regulation or determination and the application of the provisions to other persons,</w:t>
      </w:r>
      <w:r>
        <w:t xml:space="preserve"> </w:t>
      </w:r>
      <w:r>
        <w:t xml:space="preserve">agencies or circumstances shall not be affected thereby. The invalidity of any section</w:t>
      </w:r>
      <w:r>
        <w:t xml:space="preserve"> </w:t>
      </w:r>
      <w:r>
        <w:t xml:space="preserve">of this chapter shall not affect the validity of the remainder of the chapter.</w:t>
      </w:r>
    </w:p>
    <w:p>
      <w:pPr>
        <w:pStyle w:val="BodyText"/>
      </w:pPr>
      <w:r>
        <w:rPr>
          <w:i/>
          <w:iCs/>
        </w:rPr>
        <w:t xml:space="preserve">(Ord. No. 94-12, § 1, 6-27-1994)</w:t>
      </w:r>
    </w:p>
    <w:bookmarkEnd w:id="30"/>
    <w:bookmarkStart w:id="31" w:name="districts-generally"/>
    <w:p>
      <w:pPr>
        <w:pStyle w:val="Heading2"/>
      </w:pPr>
      <w:r>
        <w:t xml:space="preserve">§ 21-9. Districts generally</w:t>
      </w:r>
    </w:p>
    <w:p>
      <w:pPr>
        <w:numPr>
          <w:ilvl w:val="0"/>
          <w:numId w:val="100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Division of town into zoning districts.</w:t>
      </w:r>
      <w:r>
        <w:t xml:space="preserve"> </w:t>
      </w:r>
      <w:r>
        <w:t xml:space="preserve">For the purposes of this chapter, the town is divided into the following primary</w:t>
      </w:r>
      <w:r>
        <w:t xml:space="preserve"> </w:t>
      </w:r>
      <w:r>
        <w:t xml:space="preserve">districts based on type of land use and intensity of use:</w:t>
      </w:r>
    </w:p>
    <w:p>
      <w:pPr>
        <w:numPr>
          <w:ilvl w:val="1"/>
          <w:numId w:val="1010"/>
        </w:numPr>
      </w:pPr>
      <w:r>
        <w:t xml:space="preserve">(1)</w:t>
      </w:r>
      <w:r>
        <w:t xml:space="preserve"> </w:t>
      </w:r>
      <w:r>
        <w:t xml:space="preserve">Residential districts: rural, neighborhood, village, multifamily, Pojac Point, planned</w:t>
      </w:r>
      <w:r>
        <w:t xml:space="preserve"> </w:t>
      </w:r>
      <w:r>
        <w:t xml:space="preserve">village district, very low density and low density.</w:t>
      </w:r>
    </w:p>
    <w:p>
      <w:pPr>
        <w:numPr>
          <w:ilvl w:val="1"/>
          <w:numId w:val="1010"/>
        </w:numPr>
      </w:pPr>
      <w:r>
        <w:t xml:space="preserve">(2)</w:t>
      </w:r>
      <w:r>
        <w:t xml:space="preserve"> </w:t>
      </w:r>
      <w:r>
        <w:t xml:space="preserve">Planned unit development.</w:t>
      </w:r>
    </w:p>
    <w:p>
      <w:pPr>
        <w:numPr>
          <w:ilvl w:val="1"/>
          <w:numId w:val="1010"/>
        </w:numPr>
      </w:pPr>
      <w:r>
        <w:t xml:space="preserve">(3)</w:t>
      </w:r>
      <w:r>
        <w:t xml:space="preserve"> </w:t>
      </w:r>
      <w:r>
        <w:t xml:space="preserve">Business districts: neighborhood, waterfront, general, heavy and planned business</w:t>
      </w:r>
      <w:r>
        <w:t xml:space="preserve"> </w:t>
      </w:r>
      <w:r>
        <w:t xml:space="preserve">development, and Wickford Village Center.</w:t>
      </w:r>
    </w:p>
    <w:p>
      <w:pPr>
        <w:numPr>
          <w:ilvl w:val="1"/>
          <w:numId w:val="1010"/>
        </w:numPr>
      </w:pPr>
      <w:r>
        <w:t xml:space="preserve">(4)</w:t>
      </w:r>
      <w:r>
        <w:t xml:space="preserve"> </w:t>
      </w:r>
      <w:r>
        <w:t xml:space="preserve">Industrial district: Waterfront and general light.</w:t>
      </w:r>
    </w:p>
    <w:p>
      <w:pPr>
        <w:numPr>
          <w:ilvl w:val="1"/>
          <w:numId w:val="1010"/>
        </w:numPr>
      </w:pPr>
      <w:r>
        <w:t xml:space="preserve">(5)</w:t>
      </w:r>
      <w:r>
        <w:t xml:space="preserve"> </w:t>
      </w:r>
      <w:r>
        <w:t xml:space="preserve">Corporate compound.</w:t>
      </w:r>
    </w:p>
    <w:p>
      <w:pPr>
        <w:numPr>
          <w:ilvl w:val="1"/>
          <w:numId w:val="1010"/>
        </w:numPr>
      </w:pPr>
      <w:r>
        <w:t xml:space="preserve">(6)</w:t>
      </w:r>
      <w:r>
        <w:t xml:space="preserve"> </w:t>
      </w:r>
      <w:r>
        <w:t xml:space="preserve">Open space district and public district.</w:t>
      </w:r>
    </w:p>
    <w:p>
      <w:pPr>
        <w:numPr>
          <w:ilvl w:val="1"/>
          <w:numId w:val="1010"/>
        </w:numPr>
      </w:pPr>
      <w:r>
        <w:t xml:space="preserve">(7)</w:t>
      </w:r>
      <w:r>
        <w:t xml:space="preserve"> </w:t>
      </w:r>
      <w:r>
        <w:t xml:space="preserve">Development district.</w:t>
      </w:r>
    </w:p>
    <w:p>
      <w:pPr>
        <w:numPr>
          <w:ilvl w:val="0"/>
          <w:numId w:val="100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Overlay districts.</w:t>
      </w:r>
      <w:r>
        <w:t xml:space="preserve"> </w:t>
      </w:r>
      <w:r>
        <w:t xml:space="preserve">The following supplemental overlay districts are established: very severe limitations,</w:t>
      </w:r>
      <w:r>
        <w:t xml:space="preserve"> </w:t>
      </w:r>
      <w:r>
        <w:t xml:space="preserve">severe limitations, steep slope, groundwater recharge and wellhead and groundwater</w:t>
      </w:r>
      <w:r>
        <w:t xml:space="preserve"> </w:t>
      </w:r>
      <w:r>
        <w:t xml:space="preserve">reservoir, special flood hazard, scenic, historic, residential compound development</w:t>
      </w:r>
      <w:r>
        <w:t xml:space="preserve"> </w:t>
      </w:r>
      <w:r>
        <w:t xml:space="preserve">and cluster development.</w:t>
      </w:r>
    </w:p>
    <w:p>
      <w:pPr>
        <w:pStyle w:val="FirstParagraph"/>
      </w:pPr>
      <w:r>
        <w:rPr>
          <w:i/>
          <w:iCs/>
        </w:rPr>
        <w:t xml:space="preserve">(Ord. No. 94-12, § 1, 6-27-1994; Ord. No. 01-1, § 2, 2-12-2001; Ord. No. 02-20, §</w:t>
      </w:r>
      <w:r>
        <w:rPr>
          <w:i/>
          <w:iCs/>
        </w:rPr>
        <w:t xml:space="preserve"> </w:t>
      </w:r>
      <w:r>
        <w:rPr>
          <w:i/>
          <w:iCs/>
        </w:rPr>
        <w:t xml:space="preserve">1, 11-18-2002)</w:t>
      </w:r>
    </w:p>
    <w:bookmarkEnd w:id="31"/>
    <w:bookmarkStart w:id="32" w:name="X6ab40e721fa496ee5fe261a855525c3e8d21398"/>
    <w:p>
      <w:pPr>
        <w:pStyle w:val="Heading2"/>
      </w:pPr>
      <w:r>
        <w:t xml:space="preserve">§ 21-10. Administration and enforcement of chapter</w:t>
      </w:r>
    </w:p>
    <w:p>
      <w:pPr>
        <w:numPr>
          <w:ilvl w:val="0"/>
          <w:numId w:val="101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Administration.</w:t>
      </w:r>
      <w:r>
        <w:t xml:space="preserve"> </w:t>
      </w:r>
      <w:r>
        <w:t xml:space="preserve">The administration of this chapter shall be the responsibility of the director of</w:t>
      </w:r>
      <w:r>
        <w:t xml:space="preserve"> </w:t>
      </w:r>
      <w:r>
        <w:t xml:space="preserve">planning and development, referred to as the "director," or the director's designee.</w:t>
      </w:r>
      <w:r>
        <w:t xml:space="preserve"> </w:t>
      </w:r>
      <w:r>
        <w:t xml:space="preserve">The director shall be charged with the following duties in the administration of this</w:t>
      </w:r>
      <w:r>
        <w:t xml:space="preserve"> </w:t>
      </w:r>
      <w:r>
        <w:t xml:space="preserve">chapter:</w:t>
      </w:r>
    </w:p>
    <w:p>
      <w:pPr>
        <w:numPr>
          <w:ilvl w:val="1"/>
          <w:numId w:val="1012"/>
        </w:numPr>
      </w:pPr>
      <w:r>
        <w:t xml:space="preserve">(1)</w:t>
      </w:r>
      <w:r>
        <w:t xml:space="preserve"> </w:t>
      </w:r>
      <w:r>
        <w:t xml:space="preserve">Issuing any required zoning certificates.</w:t>
      </w:r>
    </w:p>
    <w:p>
      <w:pPr>
        <w:numPr>
          <w:ilvl w:val="1"/>
          <w:numId w:val="1012"/>
        </w:numPr>
      </w:pPr>
      <w:r>
        <w:t xml:space="preserve">(2)</w:t>
      </w:r>
      <w:r>
        <w:t xml:space="preserve"> </w:t>
      </w:r>
      <w:r>
        <w:t xml:space="preserve">Staff assistance and administrative duties for the zoning board of review.</w:t>
      </w:r>
    </w:p>
    <w:p>
      <w:pPr>
        <w:numPr>
          <w:ilvl w:val="1"/>
          <w:numId w:val="1012"/>
        </w:numPr>
      </w:pPr>
      <w:r>
        <w:t xml:space="preserve">(3)</w:t>
      </w:r>
      <w:r>
        <w:t xml:space="preserve"> </w:t>
      </w:r>
      <w:r>
        <w:t xml:space="preserve">Issuance of modification permits.</w:t>
      </w:r>
    </w:p>
    <w:p>
      <w:pPr>
        <w:numPr>
          <w:ilvl w:val="1"/>
          <w:numId w:val="1012"/>
        </w:numPr>
      </w:pPr>
      <w:r>
        <w:t xml:space="preserve">(4)</w:t>
      </w:r>
      <w:r>
        <w:t xml:space="preserve"> </w:t>
      </w:r>
      <w:r>
        <w:t xml:space="preserve">Performing such other duties and taking such actions as may be required.</w:t>
      </w:r>
    </w:p>
    <w:p>
      <w:pPr>
        <w:numPr>
          <w:ilvl w:val="0"/>
          <w:numId w:val="101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Enforcement.</w:t>
      </w:r>
      <w:r>
        <w:t xml:space="preserve"> </w:t>
      </w:r>
      <w:r>
        <w:t xml:space="preserve">The enforcement of this chapter shall be the responsibility of the building official,</w:t>
      </w:r>
      <w:r>
        <w:t xml:space="preserve"> </w:t>
      </w:r>
      <w:r>
        <w:t xml:space="preserve">referred to as the "zoning enforcement officer," or the officer's duly authorized</w:t>
      </w:r>
      <w:r>
        <w:t xml:space="preserve"> </w:t>
      </w:r>
      <w:r>
        <w:t xml:space="preserve">designee. The zoning enforcement officer shall be charged with the following duties</w:t>
      </w:r>
      <w:r>
        <w:t xml:space="preserve"> </w:t>
      </w:r>
      <w:r>
        <w:t xml:space="preserve">in the enforcement of this chapter:</w:t>
      </w:r>
    </w:p>
    <w:p>
      <w:pPr>
        <w:numPr>
          <w:ilvl w:val="1"/>
          <w:numId w:val="1013"/>
        </w:numPr>
      </w:pPr>
      <w:r>
        <w:t xml:space="preserve">(1)</w:t>
      </w:r>
      <w:r>
        <w:t xml:space="preserve"> </w:t>
      </w:r>
      <w:r>
        <w:t xml:space="preserve">Issuing any required permits.</w:t>
      </w:r>
    </w:p>
    <w:p>
      <w:pPr>
        <w:numPr>
          <w:ilvl w:val="1"/>
          <w:numId w:val="1013"/>
        </w:numPr>
      </w:pPr>
      <w:r>
        <w:t xml:space="preserve">(2)</w:t>
      </w:r>
      <w:r>
        <w:t xml:space="preserve"> </w:t>
      </w:r>
      <w:r>
        <w:t xml:space="preserve">Keeping records showing the compliance of uses of land.</w:t>
      </w:r>
    </w:p>
    <w:p>
      <w:pPr>
        <w:numPr>
          <w:ilvl w:val="1"/>
          <w:numId w:val="1013"/>
        </w:numPr>
      </w:pPr>
      <w:r>
        <w:t xml:space="preserve">(3)</w:t>
      </w:r>
      <w:r>
        <w:t xml:space="preserve"> </w:t>
      </w:r>
      <w:r>
        <w:t xml:space="preserve">Authorizing the commencement of uses or development under this chapter.</w:t>
      </w:r>
    </w:p>
    <w:p>
      <w:pPr>
        <w:numPr>
          <w:ilvl w:val="1"/>
          <w:numId w:val="1013"/>
        </w:numPr>
      </w:pPr>
      <w:r>
        <w:t xml:space="preserve">(4)</w:t>
      </w:r>
      <w:r>
        <w:t xml:space="preserve"> </w:t>
      </w:r>
      <w:r>
        <w:t xml:space="preserve">Inspection of suspected violations.</w:t>
      </w:r>
    </w:p>
    <w:p>
      <w:pPr>
        <w:numPr>
          <w:ilvl w:val="1"/>
          <w:numId w:val="1013"/>
        </w:numPr>
      </w:pPr>
      <w:r>
        <w:t xml:space="preserve">(5)</w:t>
      </w:r>
      <w:r>
        <w:t xml:space="preserve"> </w:t>
      </w:r>
      <w:r>
        <w:t xml:space="preserve">Issuance of violation notices with required correction action.</w:t>
      </w:r>
    </w:p>
    <w:p>
      <w:pPr>
        <w:numPr>
          <w:ilvl w:val="1"/>
          <w:numId w:val="1013"/>
        </w:numPr>
      </w:pPr>
      <w:r>
        <w:t xml:space="preserve">(6)</w:t>
      </w:r>
      <w:r>
        <w:t xml:space="preserve"> </w:t>
      </w:r>
      <w:r>
        <w:t xml:space="preserve">Collection of fines for violations.</w:t>
      </w:r>
    </w:p>
    <w:p>
      <w:pPr>
        <w:numPr>
          <w:ilvl w:val="1"/>
          <w:numId w:val="1013"/>
        </w:numPr>
      </w:pPr>
      <w:r>
        <w:t xml:space="preserve">(7)</w:t>
      </w:r>
      <w:r>
        <w:t xml:space="preserve"> </w:t>
      </w:r>
      <w:r>
        <w:t xml:space="preserve">Performing such other duties and taking such actions as may be assigned in this chapter.</w:t>
      </w:r>
    </w:p>
    <w:p>
      <w:pPr>
        <w:numPr>
          <w:ilvl w:val="0"/>
          <w:numId w:val="101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Zoning certificates.</w:t>
      </w:r>
      <w:r>
        <w:t xml:space="preserve"> </w:t>
      </w:r>
      <w:r>
        <w:t xml:space="preserve">In order to provide guidance or clarification, the director or the director's designee</w:t>
      </w:r>
      <w:r>
        <w:t xml:space="preserve"> </w:t>
      </w:r>
      <w:r>
        <w:t xml:space="preserve">shall, upon written request, issue a zoning certificate or provide information to</w:t>
      </w:r>
      <w:r>
        <w:t xml:space="preserve"> </w:t>
      </w:r>
      <w:r>
        <w:t xml:space="preserve">the requesting party as to the determination of zoning applicability within 15 days</w:t>
      </w:r>
      <w:r>
        <w:t xml:space="preserve"> </w:t>
      </w:r>
      <w:r>
        <w:t xml:space="preserve">of the written request. If no written response is provided within that time, the requesting</w:t>
      </w:r>
      <w:r>
        <w:t xml:space="preserve"> </w:t>
      </w:r>
      <w:r>
        <w:t xml:space="preserve">party shall have the right to appeal to the zoning board of review for its determination.</w:t>
      </w:r>
    </w:p>
    <w:p>
      <w:pPr>
        <w:numPr>
          <w:ilvl w:val="0"/>
          <w:numId w:val="1011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Minimum qualifications.</w:t>
      </w:r>
      <w:r>
        <w:t xml:space="preserve"> </w:t>
      </w:r>
      <w:r>
        <w:t xml:space="preserve">The zoning enforcement officer shall meet the minimum qualifications as established</w:t>
      </w:r>
      <w:r>
        <w:t xml:space="preserve"> </w:t>
      </w:r>
      <w:r>
        <w:t xml:space="preserve">in RIGL 1956, § 23-27.3-107.1.1 for a building inspector. The director shall meet</w:t>
      </w:r>
      <w:r>
        <w:t xml:space="preserve"> </w:t>
      </w:r>
      <w:r>
        <w:t xml:space="preserve">the minimum qualifications established in section 2-141 of this Code.</w:t>
      </w:r>
    </w:p>
    <w:p>
      <w:pPr>
        <w:pStyle w:val="FirstParagraph"/>
      </w:pPr>
      <w:r>
        <w:rPr>
          <w:i/>
          <w:iCs/>
        </w:rPr>
        <w:t xml:space="preserve">(Ord. No. 94-12, § 1, 6-27-1994)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Administration, ch. 2.</w:t>
      </w:r>
    </w:p>
    <w:bookmarkEnd w:id="32"/>
    <w:bookmarkStart w:id="33" w:name="zoning-board-of-review"/>
    <w:p>
      <w:pPr>
        <w:pStyle w:val="Heading2"/>
      </w:pPr>
      <w:r>
        <w:t xml:space="preserve">§ 21-11. Zoning board of review</w:t>
      </w:r>
    </w:p>
    <w:p>
      <w:pPr>
        <w:numPr>
          <w:ilvl w:val="0"/>
          <w:numId w:val="101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Established, membership and procedures.</w:t>
      </w:r>
      <w:r>
        <w:t xml:space="preserve"> </w:t>
      </w:r>
      <w:r>
        <w:t xml:space="preserve">A zoning board of review is established, which consists of five members and two alternates</w:t>
      </w:r>
      <w:r>
        <w:t xml:space="preserve"> </w:t>
      </w:r>
      <w:r>
        <w:t xml:space="preserve">to be appointed by the town council. The board shall elect a chair from among its</w:t>
      </w:r>
      <w:r>
        <w:t xml:space="preserve"> </w:t>
      </w:r>
      <w:r>
        <w:t xml:space="preserve">members.</w:t>
      </w:r>
    </w:p>
    <w:p>
      <w:pPr>
        <w:numPr>
          <w:ilvl w:val="1"/>
          <w:numId w:val="1015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Alternates.</w:t>
      </w:r>
      <w:r>
        <w:t xml:space="preserve"> </w:t>
      </w:r>
      <w:r>
        <w:t xml:space="preserve">The town council shall appoint two alternate members to the zoning board of review,</w:t>
      </w:r>
      <w:r>
        <w:t xml:space="preserve"> </w:t>
      </w:r>
      <w:r>
        <w:t xml:space="preserve">who shall be designated alternate no. 1 and alternate no. 2. These alternate members</w:t>
      </w:r>
      <w:r>
        <w:t xml:space="preserve"> </w:t>
      </w:r>
      <w:r>
        <w:t xml:space="preserve">shall sit and may actively participate in hearings. In the absence of any member of</w:t>
      </w:r>
      <w:r>
        <w:t xml:space="preserve"> </w:t>
      </w:r>
      <w:r>
        <w:t xml:space="preserve">the board, alternate no. 1 shall act as a full member of the board. If a second member</w:t>
      </w:r>
      <w:r>
        <w:t xml:space="preserve"> </w:t>
      </w:r>
      <w:r>
        <w:t xml:space="preserve">is absent, alternate no. 2 shall act as a full member of the board. In the absence</w:t>
      </w:r>
      <w:r>
        <w:t xml:space="preserve"> </w:t>
      </w:r>
      <w:r>
        <w:t xml:space="preserve">of alternate no. 1, the second alternate member shall serve in the position of alternate</w:t>
      </w:r>
      <w:r>
        <w:t xml:space="preserve"> </w:t>
      </w:r>
      <w:r>
        <w:t xml:space="preserve">no. 1. If any matter before the zoning board of review is likely to be continued for</w:t>
      </w:r>
      <w:r>
        <w:t xml:space="preserve"> </w:t>
      </w:r>
      <w:r>
        <w:t xml:space="preserve">more than one hearing, the chair may request that alternate no. 1 and/or alternate</w:t>
      </w:r>
      <w:r>
        <w:t xml:space="preserve"> </w:t>
      </w:r>
      <w:r>
        <w:t xml:space="preserve">no. 2 participate at such hearings, and the alternate shall be authorized to vote</w:t>
      </w:r>
      <w:r>
        <w:t xml:space="preserve"> </w:t>
      </w:r>
      <w:r>
        <w:t xml:space="preserve">on the matter when and if an active member becomes unable to serve at such hearings.</w:t>
      </w:r>
      <w:r>
        <w:t xml:space="preserve"> </w:t>
      </w:r>
      <w:r>
        <w:t xml:space="preserve">No member or alternate may vote on any matter before the board unless the member has</w:t>
      </w:r>
      <w:r>
        <w:t xml:space="preserve"> </w:t>
      </w:r>
      <w:r>
        <w:t xml:space="preserve">attended all hearings concerning that matter.</w:t>
      </w:r>
    </w:p>
    <w:p>
      <w:pPr>
        <w:numPr>
          <w:ilvl w:val="1"/>
          <w:numId w:val="1015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Term of office.</w:t>
      </w:r>
      <w:r>
        <w:t xml:space="preserve"> </w:t>
      </w:r>
      <w:r>
        <w:t xml:space="preserve">Zoning board of review members shall be appointed for a term of three years. Any</w:t>
      </w:r>
      <w:r>
        <w:t xml:space="preserve"> </w:t>
      </w:r>
      <w:r>
        <w:t xml:space="preserve">vacancy shall be filled by the town council for the unexpired term.</w:t>
      </w:r>
    </w:p>
    <w:p>
      <w:pPr>
        <w:numPr>
          <w:ilvl w:val="1"/>
          <w:numId w:val="1015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Assistance.</w:t>
      </w:r>
      <w:r>
        <w:t xml:space="preserve"> </w:t>
      </w:r>
      <w:r>
        <w:t xml:space="preserve">The zoning board of review may engage legal, technical or clerical assistance to</w:t>
      </w:r>
      <w:r>
        <w:t xml:space="preserve"> </w:t>
      </w:r>
      <w:r>
        <w:t xml:space="preserve">aid in the discharge of its duties with the approval of the town council.</w:t>
      </w:r>
    </w:p>
    <w:p>
      <w:pPr>
        <w:numPr>
          <w:ilvl w:val="1"/>
          <w:numId w:val="1015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Rules of procedure.</w:t>
      </w:r>
      <w:r>
        <w:t xml:space="preserve"> </w:t>
      </w:r>
      <w:r>
        <w:t xml:space="preserve">The zoning board of review shall prepare and adopt rules of procedure.</w:t>
      </w:r>
    </w:p>
    <w:p>
      <w:pPr>
        <w:numPr>
          <w:ilvl w:val="1"/>
          <w:numId w:val="1015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Records.</w:t>
      </w:r>
      <w:r>
        <w:t xml:space="preserve"> </w:t>
      </w:r>
      <w:r>
        <w:t xml:space="preserve">All zoning board of review records shall be filed in the office of planning and development.</w:t>
      </w:r>
      <w:r>
        <w:t xml:space="preserve"> </w:t>
      </w:r>
      <w:r>
        <w:t xml:space="preserve">All minutes and decisions shall be filed in the office of the town clerk.</w:t>
      </w:r>
    </w:p>
    <w:p>
      <w:pPr>
        <w:numPr>
          <w:ilvl w:val="1"/>
          <w:numId w:val="1015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Correspondence.</w:t>
      </w:r>
      <w:r>
        <w:t xml:space="preserve"> </w:t>
      </w:r>
      <w:r>
        <w:t xml:space="preserve">All correspondence and appeals shall be sent to the zoning board of review, at the</w:t>
      </w:r>
      <w:r>
        <w:t xml:space="preserve"> </w:t>
      </w:r>
      <w:r>
        <w:t xml:space="preserve">current town hall address.</w:t>
      </w:r>
    </w:p>
    <w:p>
      <w:pPr>
        <w:numPr>
          <w:ilvl w:val="1"/>
          <w:numId w:val="1015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Administration of oaths and witnesses.</w:t>
      </w:r>
      <w:r>
        <w:t xml:space="preserve"> </w:t>
      </w:r>
      <w:r>
        <w:t xml:space="preserve">The chair or, in the absence of the chair, the acting chair may administer oaths</w:t>
      </w:r>
      <w:r>
        <w:t xml:space="preserve"> </w:t>
      </w:r>
      <w:r>
        <w:t xml:space="preserve">and compel the attendance of witnesses by the issuance of subpoenas.</w:t>
      </w:r>
    </w:p>
    <w:p>
      <w:pPr>
        <w:numPr>
          <w:ilvl w:val="1"/>
          <w:numId w:val="1015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Reimbursement and compensation.</w:t>
      </w:r>
      <w:r>
        <w:t xml:space="preserve"> </w:t>
      </w:r>
      <w:r>
        <w:t xml:space="preserve">Reimbursement to and compensation for expenses to the zoning board of review shall</w:t>
      </w:r>
      <w:r>
        <w:t xml:space="preserve"> </w:t>
      </w:r>
      <w:r>
        <w:t xml:space="preserve">be provided.</w:t>
      </w:r>
    </w:p>
    <w:p>
      <w:pPr>
        <w:numPr>
          <w:ilvl w:val="0"/>
          <w:numId w:val="101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Powers and duties.</w:t>
      </w:r>
      <w:r>
        <w:t xml:space="preserve"> </w:t>
      </w:r>
      <w:r>
        <w:t xml:space="preserve">The zoning board of review shall have the power and duty to:</w:t>
      </w:r>
    </w:p>
    <w:p>
      <w:pPr>
        <w:numPr>
          <w:ilvl w:val="1"/>
          <w:numId w:val="1016"/>
        </w:numPr>
      </w:pPr>
      <w:r>
        <w:t xml:space="preserve">(1)</w:t>
      </w:r>
      <w:r>
        <w:t xml:space="preserve"> </w:t>
      </w:r>
      <w:r>
        <w:t xml:space="preserve">Hear and decide appeals in a timely manner where it is alleged there is error in any</w:t>
      </w:r>
      <w:r>
        <w:t xml:space="preserve"> </w:t>
      </w:r>
      <w:r>
        <w:t xml:space="preserve">order, requirement, decision or determination made by an administrative officer or</w:t>
      </w:r>
      <w:r>
        <w:t xml:space="preserve"> </w:t>
      </w:r>
      <w:r>
        <w:t xml:space="preserve">agency in the enforcement or interpretation of this chapter.</w:t>
      </w:r>
    </w:p>
    <w:p>
      <w:pPr>
        <w:numPr>
          <w:ilvl w:val="1"/>
          <w:numId w:val="1016"/>
        </w:numPr>
      </w:pPr>
      <w:r>
        <w:t xml:space="preserve">(2)</w:t>
      </w:r>
      <w:r>
        <w:t xml:space="preserve"> </w:t>
      </w:r>
      <w:r>
        <w:t xml:space="preserve">Hear and decide appeals from a party aggrieved by a decision of the historic district</w:t>
      </w:r>
      <w:r>
        <w:t xml:space="preserve"> </w:t>
      </w:r>
      <w:r>
        <w:t xml:space="preserve">commission, pursuant to section 21-338.</w:t>
      </w:r>
    </w:p>
    <w:p>
      <w:pPr>
        <w:numPr>
          <w:ilvl w:val="1"/>
          <w:numId w:val="1016"/>
        </w:numPr>
      </w:pPr>
      <w:r>
        <w:t xml:space="preserve">(3)</w:t>
      </w:r>
      <w:r>
        <w:t xml:space="preserve"> </w:t>
      </w:r>
      <w:r>
        <w:t xml:space="preserve">Hear and decide appeals where the zoning board of review is appointed as the board</w:t>
      </w:r>
      <w:r>
        <w:t xml:space="preserve"> </w:t>
      </w:r>
      <w:r>
        <w:t xml:space="preserve">of appeals for airport zoning regulation pursuant to RIGL 1956, § 1-3-19.</w:t>
      </w:r>
    </w:p>
    <w:p>
      <w:pPr>
        <w:numPr>
          <w:ilvl w:val="1"/>
          <w:numId w:val="1016"/>
        </w:numPr>
      </w:pPr>
      <w:r>
        <w:t xml:space="preserve">(4)</w:t>
      </w:r>
      <w:r>
        <w:t xml:space="preserve"> </w:t>
      </w:r>
      <w:r>
        <w:t xml:space="preserve">Authorize, upon application, in specific cases of hardship, variances in the application</w:t>
      </w:r>
      <w:r>
        <w:t xml:space="preserve"> </w:t>
      </w:r>
      <w:r>
        <w:t xml:space="preserve">of the terms of this chapter pursuant to section 21-14.</w:t>
      </w:r>
    </w:p>
    <w:p>
      <w:pPr>
        <w:numPr>
          <w:ilvl w:val="1"/>
          <w:numId w:val="1016"/>
        </w:numPr>
      </w:pPr>
      <w:r>
        <w:t xml:space="preserve">(5)</w:t>
      </w:r>
      <w:r>
        <w:t xml:space="preserve"> </w:t>
      </w:r>
      <w:r>
        <w:t xml:space="preserve">Authorize, upon application, in specific cases, special use permits, pursuant to section 21-15, where the zoning board of review is designated as a permit authority for special</w:t>
      </w:r>
      <w:r>
        <w:t xml:space="preserve"> </w:t>
      </w:r>
      <w:r>
        <w:t xml:space="preserve">use permits.</w:t>
      </w:r>
    </w:p>
    <w:p>
      <w:pPr>
        <w:numPr>
          <w:ilvl w:val="1"/>
          <w:numId w:val="1016"/>
        </w:numPr>
      </w:pPr>
      <w:r>
        <w:t xml:space="preserve">(6)</w:t>
      </w:r>
      <w:r>
        <w:t xml:space="preserve"> </w:t>
      </w:r>
      <w:r>
        <w:t xml:space="preserve">Refer matters to the planning commission, or other boards or agencies in the town,</w:t>
      </w:r>
      <w:r>
        <w:t xml:space="preserve"> </w:t>
      </w:r>
      <w:r>
        <w:t xml:space="preserve">as the zoning board of review may deem appropriate, for findings and recommendations.</w:t>
      </w:r>
    </w:p>
    <w:p>
      <w:pPr>
        <w:numPr>
          <w:ilvl w:val="1"/>
          <w:numId w:val="1016"/>
        </w:numPr>
      </w:pPr>
      <w:r>
        <w:t xml:space="preserve">(7)</w:t>
      </w:r>
      <w:r>
        <w:t xml:space="preserve"> </w:t>
      </w:r>
      <w:r>
        <w:t xml:space="preserve">Provide for issuance of conditional zoning approvals where a proposed application</w:t>
      </w:r>
      <w:r>
        <w:t xml:space="preserve"> </w:t>
      </w:r>
      <w:r>
        <w:t xml:space="preserve">would otherwise be approved except when one or more state or federal agency approvals</w:t>
      </w:r>
      <w:r>
        <w:t xml:space="preserve"> </w:t>
      </w:r>
      <w:r>
        <w:t xml:space="preserve">which are necessary are pending. A conditional zoning approval shall be revoked when</w:t>
      </w:r>
      <w:r>
        <w:t xml:space="preserve"> </w:t>
      </w:r>
      <w:r>
        <w:t xml:space="preserve">any necessary state or federal agency approvals are not received within a specified</w:t>
      </w:r>
      <w:r>
        <w:t xml:space="preserve"> </w:t>
      </w:r>
      <w:r>
        <w:t xml:space="preserve">period of time.</w:t>
      </w:r>
    </w:p>
    <w:p>
      <w:pPr>
        <w:numPr>
          <w:ilvl w:val="1"/>
          <w:numId w:val="1016"/>
        </w:numPr>
      </w:pPr>
      <w:r>
        <w:t xml:space="preserve">(8)</w:t>
      </w:r>
      <w:r>
        <w:t xml:space="preserve"> </w:t>
      </w:r>
      <w:r>
        <w:t xml:space="preserve">Hear and decide such other matters, according to the terms of this chapter or other</w:t>
      </w:r>
      <w:r>
        <w:t xml:space="preserve"> </w:t>
      </w:r>
      <w:r>
        <w:t xml:space="preserve">statutes, and upon which the board may be authorized to pass under this chapter or</w:t>
      </w:r>
      <w:r>
        <w:t xml:space="preserve"> </w:t>
      </w:r>
      <w:r>
        <w:t xml:space="preserve">other statutes.</w:t>
      </w:r>
    </w:p>
    <w:p>
      <w:pPr>
        <w:numPr>
          <w:ilvl w:val="0"/>
          <w:numId w:val="101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Voting procedures.</w:t>
      </w:r>
      <w:r>
        <w:t xml:space="preserve"> </w:t>
      </w:r>
      <w:r>
        <w:t xml:space="preserve">The zoning board of review shall be required to vote as follows:</w:t>
      </w:r>
    </w:p>
    <w:p>
      <w:pPr>
        <w:numPr>
          <w:ilvl w:val="1"/>
          <w:numId w:val="1017"/>
        </w:numPr>
      </w:pPr>
      <w:r>
        <w:t xml:space="preserve">(1)</w:t>
      </w:r>
      <w:r>
        <w:t xml:space="preserve"> </w:t>
      </w:r>
      <w:r>
        <w:t xml:space="preserve">Five active members shall be necessary to conduct a hearing. As soon as a conflict</w:t>
      </w:r>
      <w:r>
        <w:t xml:space="preserve"> </w:t>
      </w:r>
      <w:r>
        <w:t xml:space="preserve">occurs for a member, that member shall be recused, shall not sit as an active member,</w:t>
      </w:r>
      <w:r>
        <w:t xml:space="preserve"> </w:t>
      </w:r>
      <w:r>
        <w:t xml:space="preserve">and shall take no part in the conduct of the hearing. Only five active members shall</w:t>
      </w:r>
      <w:r>
        <w:t xml:space="preserve"> </w:t>
      </w:r>
      <w:r>
        <w:t xml:space="preserve">be entitled to vote on any one issue.</w:t>
      </w:r>
    </w:p>
    <w:p>
      <w:pPr>
        <w:numPr>
          <w:ilvl w:val="1"/>
          <w:numId w:val="1017"/>
        </w:numPr>
      </w:pPr>
      <w:r>
        <w:t xml:space="preserve">(2)</w:t>
      </w:r>
      <w:r>
        <w:t xml:space="preserve"> </w:t>
      </w:r>
      <w:r>
        <w:t xml:space="preserve">The concurring vote of three of the five members of the zoning board of review sitting</w:t>
      </w:r>
      <w:r>
        <w:t xml:space="preserve"> </w:t>
      </w:r>
      <w:r>
        <w:t xml:space="preserve">at a hearing shall be necessary to reverse any order, requirement, decision or determination</w:t>
      </w:r>
      <w:r>
        <w:t xml:space="preserve"> </w:t>
      </w:r>
      <w:r>
        <w:t xml:space="preserve">of any zoning administration officer or agency from whom an appeal was taken.</w:t>
      </w:r>
    </w:p>
    <w:p>
      <w:pPr>
        <w:numPr>
          <w:ilvl w:val="1"/>
          <w:numId w:val="1017"/>
        </w:numPr>
      </w:pPr>
      <w:r>
        <w:t xml:space="preserve">(3)</w:t>
      </w:r>
      <w:r>
        <w:t xml:space="preserve"> </w:t>
      </w:r>
      <w:r>
        <w:t xml:space="preserve">The concurring vote of four of the five members of the zoning board of review sitting</w:t>
      </w:r>
      <w:r>
        <w:t xml:space="preserve"> </w:t>
      </w:r>
      <w:r>
        <w:t xml:space="preserve">at a hearing shall be required to decide in favor of an applicant on any matter within</w:t>
      </w:r>
      <w:r>
        <w:t xml:space="preserve"> </w:t>
      </w:r>
      <w:r>
        <w:t xml:space="preserve">the discretion of the board upon which it is required to pass under this chapter,</w:t>
      </w:r>
      <w:r>
        <w:t xml:space="preserve"> </w:t>
      </w:r>
      <w:r>
        <w:t xml:space="preserve">including variances, special permits and special use permits.</w:t>
      </w:r>
    </w:p>
    <w:p>
      <w:pPr>
        <w:pStyle w:val="FirstParagraph"/>
      </w:pPr>
      <w:r>
        <w:rPr>
          <w:i/>
          <w:iCs/>
        </w:rPr>
        <w:t xml:space="preserve">(Ord. No. 94-12, § 1, 6-27-1994; Ord. No. 06-05, § 1, 4-10-2006)</w:t>
      </w:r>
    </w:p>
    <w:p>
      <w:pPr>
        <w:pStyle w:val="BodyText"/>
      </w:pPr>
      <w:r>
        <w:rPr>
          <w:b/>
          <w:bCs/>
        </w:rPr>
        <w:t xml:space="preserve">Charter reference—</w:t>
      </w:r>
      <w:r>
        <w:t xml:space="preserve"> </w:t>
      </w:r>
      <w:r>
        <w:t xml:space="preserve">Zoning board of review, §§ 808—810.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Boards, commissions and committees, § 2-216 et seq.</w:t>
      </w:r>
    </w:p>
    <w:bookmarkEnd w:id="33"/>
    <w:bookmarkStart w:id="34" w:name="planning-commission"/>
    <w:p>
      <w:pPr>
        <w:pStyle w:val="Heading2"/>
      </w:pPr>
      <w:r>
        <w:t xml:space="preserve">§ 21-12. Planning commission</w:t>
      </w:r>
    </w:p>
    <w:p>
      <w:pPr>
        <w:numPr>
          <w:ilvl w:val="0"/>
          <w:numId w:val="1018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Established; membership; assistance; records and correspondence.</w:t>
      </w:r>
      <w:r>
        <w:t xml:space="preserve"> </w:t>
      </w:r>
      <w:r>
        <w:t xml:space="preserve">A planning commission is established in the town Charter and shall consist of six</w:t>
      </w:r>
      <w:r>
        <w:t xml:space="preserve"> </w:t>
      </w:r>
      <w:r>
        <w:t xml:space="preserve">members appointed by the town manager with the approval of the town council. The commission</w:t>
      </w:r>
      <w:r>
        <w:t xml:space="preserve"> </w:t>
      </w:r>
      <w:r>
        <w:t xml:space="preserve">shall elect a chair and vice-chair from among its members.</w:t>
      </w:r>
    </w:p>
    <w:p>
      <w:pPr>
        <w:numPr>
          <w:ilvl w:val="1"/>
          <w:numId w:val="1019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Term of office.</w:t>
      </w:r>
      <w:r>
        <w:t xml:space="preserve"> </w:t>
      </w:r>
      <w:r>
        <w:t xml:space="preserve">Planning commission members shall be appointed for a term of six years. Any vacancy</w:t>
      </w:r>
      <w:r>
        <w:t xml:space="preserve"> </w:t>
      </w:r>
      <w:r>
        <w:t xml:space="preserve">shall be filled by the town council for the unexpired term.</w:t>
      </w:r>
    </w:p>
    <w:p>
      <w:pPr>
        <w:numPr>
          <w:ilvl w:val="1"/>
          <w:numId w:val="1019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Assistance.</w:t>
      </w:r>
      <w:r>
        <w:t xml:space="preserve"> </w:t>
      </w:r>
      <w:r>
        <w:t xml:space="preserve">The planning commission may engage legal, technical or clerical assistance to aid</w:t>
      </w:r>
      <w:r>
        <w:t xml:space="preserve"> </w:t>
      </w:r>
      <w:r>
        <w:t xml:space="preserve">in the discharge of its duties. The department of planning and development shall provide</w:t>
      </w:r>
      <w:r>
        <w:t xml:space="preserve"> </w:t>
      </w:r>
      <w:r>
        <w:t xml:space="preserve">staff and secretarial duties of the commission.</w:t>
      </w:r>
    </w:p>
    <w:p>
      <w:pPr>
        <w:numPr>
          <w:ilvl w:val="1"/>
          <w:numId w:val="1019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Records.</w:t>
      </w:r>
      <w:r>
        <w:t xml:space="preserve"> </w:t>
      </w:r>
      <w:r>
        <w:t xml:space="preserve">All planning commission records shall be filed in the office of planning and development.</w:t>
      </w:r>
      <w:r>
        <w:t xml:space="preserve"> </w:t>
      </w:r>
      <w:r>
        <w:t xml:space="preserve">All minutes and decisions shall be filed in the office of the town clerk.</w:t>
      </w:r>
    </w:p>
    <w:p>
      <w:pPr>
        <w:numPr>
          <w:ilvl w:val="1"/>
          <w:numId w:val="1019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Correspondence.</w:t>
      </w:r>
      <w:r>
        <w:t xml:space="preserve"> </w:t>
      </w:r>
      <w:r>
        <w:t xml:space="preserve">All correspondence shall be sent to the planning commission, at the current town</w:t>
      </w:r>
      <w:r>
        <w:t xml:space="preserve"> </w:t>
      </w:r>
      <w:r>
        <w:t xml:space="preserve">hall address.</w:t>
      </w:r>
    </w:p>
    <w:p>
      <w:pPr>
        <w:numPr>
          <w:ilvl w:val="0"/>
          <w:numId w:val="1018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Powers and duties.</w:t>
      </w:r>
      <w:r>
        <w:t xml:space="preserve"> </w:t>
      </w:r>
      <w:r>
        <w:t xml:space="preserve">The commission shall have the power and duty within this chapter to:</w:t>
      </w:r>
    </w:p>
    <w:p>
      <w:pPr>
        <w:numPr>
          <w:ilvl w:val="1"/>
          <w:numId w:val="1020"/>
        </w:numPr>
      </w:pPr>
      <w:r>
        <w:t xml:space="preserve">(1)</w:t>
      </w:r>
      <w:r>
        <w:t xml:space="preserve"> </w:t>
      </w:r>
      <w:r>
        <w:t xml:space="preserve">Review and make recommendations on proposed zoning ordinance and zoning map amendments</w:t>
      </w:r>
      <w:r>
        <w:t xml:space="preserve"> </w:t>
      </w:r>
      <w:r>
        <w:t xml:space="preserve">in accordance with section 21-19 of this chapter;</w:t>
      </w:r>
    </w:p>
    <w:p>
      <w:pPr>
        <w:numPr>
          <w:ilvl w:val="1"/>
          <w:numId w:val="1020"/>
        </w:numPr>
      </w:pPr>
      <w:r>
        <w:t xml:space="preserve">(2)</w:t>
      </w:r>
      <w:r>
        <w:t xml:space="preserve"> </w:t>
      </w:r>
      <w:r>
        <w:t xml:space="preserve">Hear and decide on applications for site plan approval where planning commission approval</w:t>
      </w:r>
      <w:r>
        <w:t xml:space="preserve"> </w:t>
      </w:r>
      <w:r>
        <w:t xml:space="preserve">is required;</w:t>
      </w:r>
    </w:p>
    <w:p>
      <w:pPr>
        <w:numPr>
          <w:ilvl w:val="1"/>
          <w:numId w:val="1020"/>
        </w:numPr>
      </w:pPr>
      <w:r>
        <w:t xml:space="preserve">(3)</w:t>
      </w:r>
      <w:r>
        <w:t xml:space="preserve"> </w:t>
      </w:r>
      <w:r>
        <w:t xml:space="preserve">Authorize upon application the following: planned business district site plan, site</w:t>
      </w:r>
      <w:r>
        <w:t xml:space="preserve"> </w:t>
      </w:r>
      <w:r>
        <w:t xml:space="preserve">plan, multifamily development, planned village district development, planned unit</w:t>
      </w:r>
      <w:r>
        <w:t xml:space="preserve"> </w:t>
      </w:r>
      <w:r>
        <w:t xml:space="preserve">development, cluster development and residential compound development; and</w:t>
      </w:r>
    </w:p>
    <w:p>
      <w:pPr>
        <w:numPr>
          <w:ilvl w:val="1"/>
          <w:numId w:val="1020"/>
        </w:numPr>
      </w:pPr>
      <w:r>
        <w:t xml:space="preserve">(4)</w:t>
      </w:r>
      <w:r>
        <w:t xml:space="preserve"> </w:t>
      </w:r>
      <w:r>
        <w:t xml:space="preserve">Review and make recommendations on zoning board applications of special use permits</w:t>
      </w:r>
      <w:r>
        <w:t xml:space="preserve"> </w:t>
      </w:r>
      <w:r>
        <w:t xml:space="preserve">and variances upon request from the director or the zoning board of review.</w:t>
      </w:r>
    </w:p>
    <w:p>
      <w:pPr>
        <w:pStyle w:val="FirstParagraph"/>
      </w:pPr>
      <w:r>
        <w:rPr>
          <w:i/>
          <w:iCs/>
        </w:rPr>
        <w:t xml:space="preserve">(Ord. No. 94-12, § 1, 6-27-1994; Ord. No. 06-05, § 2, 4-10-2006)</w:t>
      </w:r>
    </w:p>
    <w:p>
      <w:pPr>
        <w:pStyle w:val="BodyText"/>
      </w:pPr>
      <w:r>
        <w:rPr>
          <w:b/>
          <w:bCs/>
        </w:rPr>
        <w:t xml:space="preserve">Charter reference—</w:t>
      </w:r>
      <w:r>
        <w:t xml:space="preserve"> </w:t>
      </w:r>
      <w:r>
        <w:t xml:space="preserve">Planning commission, §§ 802—806.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Boards, commissions and committees, § 2-216 et seq.</w:t>
      </w:r>
    </w:p>
    <w:bookmarkEnd w:id="34"/>
    <w:bookmarkStart w:id="35" w:name="Xf23e8eabd461643657558bf14b7ecf4e062335b"/>
    <w:p>
      <w:pPr>
        <w:pStyle w:val="Heading2"/>
      </w:pPr>
      <w:r>
        <w:t xml:space="preserve">§ 21-13. Zoning board of review procedures for variances, special use permits and special permits</w:t>
      </w:r>
    </w:p>
    <w:p>
      <w:pPr>
        <w:numPr>
          <w:ilvl w:val="0"/>
          <w:numId w:val="102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Filing procedure.</w:t>
      </w:r>
      <w:r>
        <w:t xml:space="preserve"> </w:t>
      </w:r>
      <w:r>
        <w:t xml:space="preserve">An application, together with all required submission items and data set forth in</w:t>
      </w:r>
      <w:r>
        <w:t xml:space="preserve"> </w:t>
      </w:r>
      <w:r>
        <w:t xml:space="preserve">subsection (d) of this section, for a variance, special permit or a special use permit</w:t>
      </w:r>
      <w:r>
        <w:t xml:space="preserve"> </w:t>
      </w:r>
      <w:r>
        <w:t xml:space="preserve">shall be filed with the department of planning and development. Applications may be</w:t>
      </w:r>
      <w:r>
        <w:t xml:space="preserve"> </w:t>
      </w:r>
      <w:r>
        <w:t xml:space="preserve">made by any person, group, agency or corporation in accordance with the definition</w:t>
      </w:r>
      <w:r>
        <w:t xml:space="preserve"> </w:t>
      </w:r>
      <w:r>
        <w:t xml:space="preserve">of applicant set forth in section 21-22. The department of planning and development shall immediately transmit a copy of</w:t>
      </w:r>
      <w:r>
        <w:t xml:space="preserve"> </w:t>
      </w:r>
      <w:r>
        <w:t xml:space="preserve">each application to the planning commission.</w:t>
      </w:r>
    </w:p>
    <w:p>
      <w:pPr>
        <w:numPr>
          <w:ilvl w:val="0"/>
          <w:numId w:val="102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Request for findings and recommendations from planning commission.</w:t>
      </w:r>
      <w:r>
        <w:t xml:space="preserve"> </w:t>
      </w:r>
      <w:r>
        <w:t xml:space="preserve">For any variance, special use permit, or special permit pertaining to a commercial</w:t>
      </w:r>
      <w:r>
        <w:t xml:space="preserve"> </w:t>
      </w:r>
      <w:r>
        <w:t xml:space="preserve">or mixed use project, the planning commission shall report its recommendations. For</w:t>
      </w:r>
      <w:r>
        <w:t xml:space="preserve"> </w:t>
      </w:r>
      <w:r>
        <w:t xml:space="preserve">all other applications, the staff may report findings or recommendations, but at the</w:t>
      </w:r>
      <w:r>
        <w:t xml:space="preserve"> </w:t>
      </w:r>
      <w:r>
        <w:t xml:space="preserve">request of the planning director or the zoning board of review, staff shall report</w:t>
      </w:r>
      <w:r>
        <w:t xml:space="preserve"> </w:t>
      </w:r>
      <w:r>
        <w:t xml:space="preserve">findings or recommendations of the planning commission. All findings and recommendations</w:t>
      </w:r>
      <w:r>
        <w:t xml:space="preserve"> </w:t>
      </w:r>
      <w:r>
        <w:t xml:space="preserve">shall include a statement on the general consistency of the application with the goals</w:t>
      </w:r>
      <w:r>
        <w:t xml:space="preserve"> </w:t>
      </w:r>
      <w:r>
        <w:t xml:space="preserve">and purposes of the comprehensive plan. The planning commission and/or staff shall</w:t>
      </w:r>
      <w:r>
        <w:t xml:space="preserve"> </w:t>
      </w:r>
      <w:r>
        <w:t xml:space="preserve">render such findings and recommendations to the zoning board of review within 30 days</w:t>
      </w:r>
      <w:r>
        <w:t xml:space="preserve"> </w:t>
      </w:r>
      <w:r>
        <w:t xml:space="preserve">of receipt of the application from the zoning board of review.</w:t>
      </w:r>
    </w:p>
    <w:p>
      <w:pPr>
        <w:numPr>
          <w:ilvl w:val="0"/>
          <w:numId w:val="102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Public hearing and notice requirements.</w:t>
      </w:r>
      <w:r>
        <w:t xml:space="preserve"> </w:t>
      </w:r>
      <w:r>
        <w:t xml:space="preserve">The zoning board of review shall hold a public hearing on any application for a variance,</w:t>
      </w:r>
      <w:r>
        <w:t xml:space="preserve"> </w:t>
      </w:r>
      <w:r>
        <w:t xml:space="preserve">special use permit and special permit, in an expeditious manner, after receipt, in</w:t>
      </w:r>
      <w:r>
        <w:t xml:space="preserve"> </w:t>
      </w:r>
      <w:r>
        <w:t xml:space="preserve">proper form, of the application and all required submission items and data. The zoning</w:t>
      </w:r>
      <w:r>
        <w:t xml:space="preserve"> </w:t>
      </w:r>
      <w:r>
        <w:t xml:space="preserve">board of review shall give notice of the public hearing at least 14 days prior to</w:t>
      </w:r>
      <w:r>
        <w:t xml:space="preserve"> </w:t>
      </w:r>
      <w:r>
        <w:t xml:space="preserve">the date of the hearing in a newspaper of general circulation in the town. Notice</w:t>
      </w:r>
      <w:r>
        <w:t xml:space="preserve"> </w:t>
      </w:r>
      <w:r>
        <w:t xml:space="preserve">of the hearing shall be sent first class mail to the applicant, and to at least all</w:t>
      </w:r>
      <w:r>
        <w:t xml:space="preserve"> </w:t>
      </w:r>
      <w:r>
        <w:t xml:space="preserve">those who require notice under subsection 21-19(c). The notice shall include the street address of the subject property. The cost</w:t>
      </w:r>
      <w:r>
        <w:t xml:space="preserve"> </w:t>
      </w:r>
      <w:r>
        <w:t xml:space="preserve">of notification shall be borne by the applicant.</w:t>
      </w:r>
    </w:p>
    <w:p>
      <w:pPr>
        <w:numPr>
          <w:ilvl w:val="0"/>
          <w:numId w:val="1021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Application procedures.</w:t>
      </w:r>
      <w:r>
        <w:t xml:space="preserve"> </w:t>
      </w:r>
      <w:r>
        <w:t xml:space="preserve">The zoning board of review shall prepare and adopt rules of procedure. The board's</w:t>
      </w:r>
      <w:r>
        <w:t xml:space="preserve"> </w:t>
      </w:r>
      <w:r>
        <w:t xml:space="preserve">rules of procedure shall, at a minimum, include application forms for each type of</w:t>
      </w:r>
      <w:r>
        <w:t xml:space="preserve"> </w:t>
      </w:r>
      <w:r>
        <w:t xml:space="preserve">relief sought.</w:t>
      </w:r>
    </w:p>
    <w:p>
      <w:pPr>
        <w:numPr>
          <w:ilvl w:val="0"/>
          <w:numId w:val="1021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Decisions and records.</w:t>
      </w:r>
      <w:r>
        <w:t xml:space="preserve"> </w:t>
      </w:r>
      <w:r>
        <w:t xml:space="preserve">Following a public hearing, the zoning board of review shall render a decision within</w:t>
      </w:r>
      <w:r>
        <w:t xml:space="preserve"> </w:t>
      </w:r>
      <w:r>
        <w:t xml:space="preserve">a reasonable period of time. The zoning board of review shall include in its decision</w:t>
      </w:r>
      <w:r>
        <w:t xml:space="preserve"> </w:t>
      </w:r>
      <w:r>
        <w:t xml:space="preserve">all findings of fact and conditions, showing the vote of each member participating</w:t>
      </w:r>
      <w:r>
        <w:t xml:space="preserve"> </w:t>
      </w:r>
      <w:r>
        <w:t xml:space="preserve">thereon, and the absence of a member or a member's failure to vote. Decisions shall</w:t>
      </w:r>
      <w:r>
        <w:t xml:space="preserve"> </w:t>
      </w:r>
      <w:r>
        <w:t xml:space="preserve">be recorded and filed in office of the town clerk within 30 working days from the</w:t>
      </w:r>
      <w:r>
        <w:t xml:space="preserve"> </w:t>
      </w:r>
      <w:r>
        <w:t xml:space="preserve">date when the decision was rendered and shall be a public record. The zoning board</w:t>
      </w:r>
      <w:r>
        <w:t xml:space="preserve"> </w:t>
      </w:r>
      <w:r>
        <w:t xml:space="preserve">of review shall keep written minutes of its proceedings, showing the vote of each</w:t>
      </w:r>
      <w:r>
        <w:t xml:space="preserve"> </w:t>
      </w:r>
      <w:r>
        <w:t xml:space="preserve">member upon each question or, if absent or failing to vote indicating such fact, and</w:t>
      </w:r>
      <w:r>
        <w:t xml:space="preserve"> </w:t>
      </w:r>
      <w:r>
        <w:t xml:space="preserve">shall keep records of its examinations, findings of fact and other official actions,</w:t>
      </w:r>
      <w:r>
        <w:t xml:space="preserve"> </w:t>
      </w:r>
      <w:r>
        <w:t xml:space="preserve">all of which shall be recorded and filed in the office of the town clerk in an expeditious</w:t>
      </w:r>
      <w:r>
        <w:t xml:space="preserve"> </w:t>
      </w:r>
      <w:r>
        <w:t xml:space="preserve">manner upon completion of the proceeding. For any proceeding in which the right of</w:t>
      </w:r>
      <w:r>
        <w:t xml:space="preserve"> </w:t>
      </w:r>
      <w:r>
        <w:t xml:space="preserve">appeal lies to the superior court or supreme court, the zoning board of review shall</w:t>
      </w:r>
      <w:r>
        <w:t xml:space="preserve"> </w:t>
      </w:r>
      <w:r>
        <w:t xml:space="preserve">have the minutes taken either by a competent stenographer or recorded by a sound recording</w:t>
      </w:r>
      <w:r>
        <w:t xml:space="preserve"> </w:t>
      </w:r>
      <w:r>
        <w:t xml:space="preserve">device. Any decision by the zoning board of review, including any special conditions</w:t>
      </w:r>
      <w:r>
        <w:t xml:space="preserve"> </w:t>
      </w:r>
      <w:r>
        <w:t xml:space="preserve">attached thereto, shall be mailed to the applicant and/or property owner, to the zoning</w:t>
      </w:r>
      <w:r>
        <w:t xml:space="preserve"> </w:t>
      </w:r>
      <w:r>
        <w:t xml:space="preserve">enforcement officer, and to the associate director of the division of planning of</w:t>
      </w:r>
      <w:r>
        <w:t xml:space="preserve"> </w:t>
      </w:r>
      <w:r>
        <w:t xml:space="preserve">the state department of administration. Any decision evidencing the granting of a</w:t>
      </w:r>
      <w:r>
        <w:t xml:space="preserve"> </w:t>
      </w:r>
      <w:r>
        <w:t xml:space="preserve">variance, modification, special use permit, special permit or special exception shall</w:t>
      </w:r>
      <w:r>
        <w:t xml:space="preserve"> </w:t>
      </w:r>
      <w:r>
        <w:t xml:space="preserve">also be recorded in the town's land evidence records and the cost of such recording</w:t>
      </w:r>
      <w:r>
        <w:t xml:space="preserve"> </w:t>
      </w:r>
      <w:r>
        <w:t xml:space="preserve">shall be paid by the applicant. The decision shall be posted in a location visible</w:t>
      </w:r>
      <w:r>
        <w:t xml:space="preserve"> </w:t>
      </w:r>
      <w:r>
        <w:t xml:space="preserve">to the public in the town hall for a period of 20 days following the recording of</w:t>
      </w:r>
      <w:r>
        <w:t xml:space="preserve"> </w:t>
      </w:r>
      <w:r>
        <w:t xml:space="preserve">the decision.</w:t>
      </w:r>
    </w:p>
    <w:p>
      <w:pPr>
        <w:numPr>
          <w:ilvl w:val="0"/>
          <w:numId w:val="1021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Special conditions.</w:t>
      </w:r>
      <w:r>
        <w:t xml:space="preserve"> </w:t>
      </w:r>
      <w:r>
        <w:t xml:space="preserve">In granting a variance, special permit or special use permit or in making any determination</w:t>
      </w:r>
      <w:r>
        <w:t xml:space="preserve"> </w:t>
      </w:r>
      <w:r>
        <w:t xml:space="preserve">upon which it is required to pass after a public hearing under this chapter, the zoning</w:t>
      </w:r>
      <w:r>
        <w:t xml:space="preserve"> </w:t>
      </w:r>
      <w:r>
        <w:t xml:space="preserve">board of review or other zoning enforcement agency may apply such special conditions</w:t>
      </w:r>
      <w:r>
        <w:t xml:space="preserve"> </w:t>
      </w:r>
      <w:r>
        <w:t xml:space="preserve">that may, in the opinion of the board or agency, be required to promote the intent</w:t>
      </w:r>
      <w:r>
        <w:t xml:space="preserve"> </w:t>
      </w:r>
      <w:r>
        <w:t xml:space="preserve">and purposes of the comprehensive plan and this chapter. Failure to abide by any special</w:t>
      </w:r>
      <w:r>
        <w:t xml:space="preserve"> </w:t>
      </w:r>
      <w:r>
        <w:t xml:space="preserve">conditions attached to a grant shall constitute a zoning violation. Those special</w:t>
      </w:r>
      <w:r>
        <w:t xml:space="preserve"> </w:t>
      </w:r>
      <w:r>
        <w:t xml:space="preserve">conditions shall be based on competent credible evidence on the record, shall be incorporated</w:t>
      </w:r>
      <w:r>
        <w:t xml:space="preserve"> </w:t>
      </w:r>
      <w:r>
        <w:t xml:space="preserve">into the decision, and may include but are not limited to provisions for the following:</w:t>
      </w:r>
    </w:p>
    <w:p>
      <w:pPr>
        <w:numPr>
          <w:ilvl w:val="1"/>
          <w:numId w:val="1022"/>
        </w:numPr>
      </w:pPr>
      <w:r>
        <w:t xml:space="preserve">(1)</w:t>
      </w:r>
      <w:r>
        <w:t xml:space="preserve"> </w:t>
      </w:r>
      <w:r>
        <w:t xml:space="preserve">Minimizing adverse impact of the development upon other land, including the type,</w:t>
      </w:r>
      <w:r>
        <w:t xml:space="preserve"> </w:t>
      </w:r>
      <w:r>
        <w:t xml:space="preserve">intensity, design and performance of activities;</w:t>
      </w:r>
    </w:p>
    <w:p>
      <w:pPr>
        <w:numPr>
          <w:ilvl w:val="1"/>
          <w:numId w:val="1022"/>
        </w:numPr>
      </w:pPr>
      <w:r>
        <w:t xml:space="preserve">(2)</w:t>
      </w:r>
      <w:r>
        <w:t xml:space="preserve"> </w:t>
      </w:r>
      <w:r>
        <w:t xml:space="preserve">Controlling the sequence of development, including when it must be commenced and completed;</w:t>
      </w:r>
    </w:p>
    <w:p>
      <w:pPr>
        <w:numPr>
          <w:ilvl w:val="1"/>
          <w:numId w:val="1022"/>
        </w:numPr>
      </w:pPr>
      <w:r>
        <w:t xml:space="preserve">(3)</w:t>
      </w:r>
      <w:r>
        <w:t xml:space="preserve"> </w:t>
      </w:r>
      <w:r>
        <w:t xml:space="preserve">Controlling the duration of the use or development and the time within which any temporary</w:t>
      </w:r>
      <w:r>
        <w:t xml:space="preserve"> </w:t>
      </w:r>
      <w:r>
        <w:t xml:space="preserve">structure must be removed;</w:t>
      </w:r>
    </w:p>
    <w:p>
      <w:pPr>
        <w:numPr>
          <w:ilvl w:val="1"/>
          <w:numId w:val="1022"/>
        </w:numPr>
      </w:pPr>
      <w:r>
        <w:t xml:space="preserve">(4)</w:t>
      </w:r>
      <w:r>
        <w:t xml:space="preserve"> </w:t>
      </w:r>
      <w:r>
        <w:t xml:space="preserve">Ensuring satisfactory installation and maintenance of required public improvements;</w:t>
      </w:r>
    </w:p>
    <w:p>
      <w:pPr>
        <w:numPr>
          <w:ilvl w:val="1"/>
          <w:numId w:val="1022"/>
        </w:numPr>
      </w:pPr>
      <w:r>
        <w:t xml:space="preserve">(5)</w:t>
      </w:r>
      <w:r>
        <w:t xml:space="preserve"> </w:t>
      </w:r>
      <w:r>
        <w:t xml:space="preserve">Designating the exact location and nature of development; and</w:t>
      </w:r>
    </w:p>
    <w:p>
      <w:pPr>
        <w:numPr>
          <w:ilvl w:val="1"/>
          <w:numId w:val="1022"/>
        </w:numPr>
      </w:pPr>
      <w:r>
        <w:t xml:space="preserve">(6)</w:t>
      </w:r>
      <w:r>
        <w:t xml:space="preserve"> </w:t>
      </w:r>
      <w:r>
        <w:t xml:space="preserve">Establishing detailed records by submission of drawings, maps, plats or specifications.</w:t>
      </w:r>
    </w:p>
    <w:p>
      <w:pPr>
        <w:numPr>
          <w:ilvl w:val="0"/>
          <w:numId w:val="1021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Appeals of decisions.</w:t>
      </w:r>
      <w:r>
        <w:t xml:space="preserve"> </w:t>
      </w:r>
      <w:r>
        <w:t xml:space="preserve">Procedures for appeals of zoning board of review decisions are as follows:</w:t>
      </w:r>
    </w:p>
    <w:p>
      <w:pPr>
        <w:numPr>
          <w:ilvl w:val="1"/>
          <w:numId w:val="1023"/>
        </w:numPr>
      </w:pPr>
      <w:r>
        <w:t xml:space="preserve">(1)</w:t>
      </w:r>
      <w:r>
        <w:t xml:space="preserve"> </w:t>
      </w:r>
      <w:r>
        <w:t xml:space="preserve">An aggrieved party may appeal a decision of the zoning board of review on an application</w:t>
      </w:r>
      <w:r>
        <w:t xml:space="preserve"> </w:t>
      </w:r>
      <w:r>
        <w:t xml:space="preserve">for a variance, special permit or special use permit to the county superior court</w:t>
      </w:r>
      <w:r>
        <w:t xml:space="preserve"> </w:t>
      </w:r>
      <w:r>
        <w:t xml:space="preserve">by filing a complaint setting forth the reasons of appeal within 20 days after the</w:t>
      </w:r>
      <w:r>
        <w:t xml:space="preserve"> </w:t>
      </w:r>
      <w:r>
        <w:t xml:space="preserve">decision has been recorded and posted in the office of the town clerk. The zoning</w:t>
      </w:r>
      <w:r>
        <w:t xml:space="preserve"> </w:t>
      </w:r>
      <w:r>
        <w:t xml:space="preserve">board of review shall file the original documents acted upon by it and constituting</w:t>
      </w:r>
      <w:r>
        <w:t xml:space="preserve"> </w:t>
      </w:r>
      <w:r>
        <w:t xml:space="preserve">the record of the case appealed from or certified copies thereof, together with such</w:t>
      </w:r>
      <w:r>
        <w:t xml:space="preserve"> </w:t>
      </w:r>
      <w:r>
        <w:t xml:space="preserve">other facts as may be pertinent, with the clerk of the court within 30 days after</w:t>
      </w:r>
      <w:r>
        <w:t xml:space="preserve"> </w:t>
      </w:r>
      <w:r>
        <w:t xml:space="preserve">being served with a copy of the complaint. When the complaint is filed by someone</w:t>
      </w:r>
      <w:r>
        <w:t xml:space="preserve"> </w:t>
      </w:r>
      <w:r>
        <w:t xml:space="preserve">other than the original applicant or appellant, the original applicant or appellant</w:t>
      </w:r>
      <w:r>
        <w:t xml:space="preserve"> </w:t>
      </w:r>
      <w:r>
        <w:t xml:space="preserve">and the members of the zoning board of review shall be made parties to the proceedings.</w:t>
      </w:r>
      <w:r>
        <w:t xml:space="preserve"> </w:t>
      </w:r>
      <w:r>
        <w:t xml:space="preserve">The appeal shall not stay proceedings upon the decision appealed from, but the court</w:t>
      </w:r>
      <w:r>
        <w:t xml:space="preserve"> </w:t>
      </w:r>
      <w:r>
        <w:t xml:space="preserve">may, in its discretion, grant a stay on appropriate terms and make such other orders</w:t>
      </w:r>
      <w:r>
        <w:t xml:space="preserve"> </w:t>
      </w:r>
      <w:r>
        <w:t xml:space="preserve">as it deems necessary for an equitable disposition of the appeal.</w:t>
      </w:r>
    </w:p>
    <w:p>
      <w:pPr>
        <w:numPr>
          <w:ilvl w:val="1"/>
          <w:numId w:val="1023"/>
        </w:numPr>
      </w:pPr>
      <w:r>
        <w:t xml:space="preserve">(2)</w:t>
      </w:r>
      <w:r>
        <w:t xml:space="preserve"> </w:t>
      </w:r>
      <w:r>
        <w:t xml:space="preserve">If, before the date set for hearing in the superior court, an application is made</w:t>
      </w:r>
      <w:r>
        <w:t xml:space="preserve"> </w:t>
      </w:r>
      <w:r>
        <w:t xml:space="preserve">to the court for leave to present additional evidence before the zoning board of review</w:t>
      </w:r>
      <w:r>
        <w:t xml:space="preserve"> </w:t>
      </w:r>
      <w:r>
        <w:t xml:space="preserve">and it is shown to the satisfaction of the court that the additional evidence is material</w:t>
      </w:r>
      <w:r>
        <w:t xml:space="preserve"> </w:t>
      </w:r>
      <w:r>
        <w:t xml:space="preserve">and that there were good reasons for the failure to present it at the hearing before</w:t>
      </w:r>
      <w:r>
        <w:t xml:space="preserve"> </w:t>
      </w:r>
      <w:r>
        <w:t xml:space="preserve">the zoning board of review, the court may order that the additional evidence be taken</w:t>
      </w:r>
      <w:r>
        <w:t xml:space="preserve"> </w:t>
      </w:r>
      <w:r>
        <w:t xml:space="preserve">before the zoning board of review upon conditions determined by the court. The zoning</w:t>
      </w:r>
      <w:r>
        <w:t xml:space="preserve"> </w:t>
      </w:r>
      <w:r>
        <w:t xml:space="preserve">board of review may modify its findings and decision because of the additional evidence</w:t>
      </w:r>
      <w:r>
        <w:t xml:space="preserve"> </w:t>
      </w:r>
      <w:r>
        <w:t xml:space="preserve">and shall file that evidence and any new findings or decisions with the superior court.</w:t>
      </w:r>
    </w:p>
    <w:p>
      <w:pPr>
        <w:numPr>
          <w:ilvl w:val="1"/>
          <w:numId w:val="1023"/>
        </w:numPr>
      </w:pPr>
      <w:r>
        <w:t xml:space="preserve">(3)</w:t>
      </w:r>
      <w:r>
        <w:t xml:space="preserve"> </w:t>
      </w:r>
      <w:r>
        <w:t xml:space="preserve">The review shall be conducted by the superior court without a jury. The court shall</w:t>
      </w:r>
      <w:r>
        <w:t xml:space="preserve"> </w:t>
      </w:r>
      <w:r>
        <w:t xml:space="preserve">consider the record of the hearing before the zoning board of review and, if it shall</w:t>
      </w:r>
      <w:r>
        <w:t xml:space="preserve"> </w:t>
      </w:r>
      <w:r>
        <w:t xml:space="preserve">appear to the court that additional evidence is necessary for the proper disposition</w:t>
      </w:r>
      <w:r>
        <w:t xml:space="preserve"> </w:t>
      </w:r>
      <w:r>
        <w:t xml:space="preserve">of the matter, it may allow any party to the appeal to present that evidence in open</w:t>
      </w:r>
      <w:r>
        <w:t xml:space="preserve"> </w:t>
      </w:r>
      <w:r>
        <w:t xml:space="preserve">court, which evidence, along with the report, shall constitute the record upon which</w:t>
      </w:r>
      <w:r>
        <w:t xml:space="preserve"> </w:t>
      </w:r>
      <w:r>
        <w:t xml:space="preserve">the determination of the court shall be made.</w:t>
      </w:r>
    </w:p>
    <w:p>
      <w:pPr>
        <w:numPr>
          <w:ilvl w:val="1"/>
          <w:numId w:val="1023"/>
        </w:numPr>
      </w:pPr>
      <w:r>
        <w:t xml:space="preserve">(4)</w:t>
      </w:r>
      <w:r>
        <w:t xml:space="preserve"> </w:t>
      </w:r>
      <w:r>
        <w:t xml:space="preserve">The court shall not substitute its judgment for that of the zoning board of review</w:t>
      </w:r>
      <w:r>
        <w:t xml:space="preserve"> </w:t>
      </w:r>
      <w:r>
        <w:t xml:space="preserve">as to the weight of the evidence on the questions of fact. The court may affirm the</w:t>
      </w:r>
      <w:r>
        <w:t xml:space="preserve"> </w:t>
      </w:r>
      <w:r>
        <w:t xml:space="preserve">decision of the zoning board of review or remand the case for further proceedings</w:t>
      </w:r>
      <w:r>
        <w:t xml:space="preserve"> </w:t>
      </w:r>
      <w:r>
        <w:t xml:space="preserve">or may reverse or modify the decision if substantial rights of the appellant have</w:t>
      </w:r>
      <w:r>
        <w:t xml:space="preserve"> </w:t>
      </w:r>
      <w:r>
        <w:t xml:space="preserve">been prejudiced because of the following findings, inferences, conclusions or decisions:</w:t>
      </w:r>
    </w:p>
    <w:p>
      <w:pPr>
        <w:numPr>
          <w:ilvl w:val="2"/>
          <w:numId w:val="1024"/>
        </w:numPr>
      </w:pPr>
      <w:r>
        <w:t xml:space="preserve">a.</w:t>
      </w:r>
      <w:r>
        <w:t xml:space="preserve"> </w:t>
      </w:r>
      <w:r>
        <w:t xml:space="preserve">In violation of constitutional, statutory or ordinance provisions;</w:t>
      </w:r>
    </w:p>
    <w:p>
      <w:pPr>
        <w:numPr>
          <w:ilvl w:val="2"/>
          <w:numId w:val="1024"/>
        </w:numPr>
      </w:pPr>
      <w:r>
        <w:t xml:space="preserve">b.</w:t>
      </w:r>
      <w:r>
        <w:t xml:space="preserve"> </w:t>
      </w:r>
      <w:r>
        <w:t xml:space="preserve">In excess of the authority granted to the zoning board of review by statute or ordinance;</w:t>
      </w:r>
    </w:p>
    <w:p>
      <w:pPr>
        <w:numPr>
          <w:ilvl w:val="2"/>
          <w:numId w:val="1024"/>
        </w:numPr>
      </w:pPr>
      <w:r>
        <w:t xml:space="preserve">c.</w:t>
      </w:r>
      <w:r>
        <w:t xml:space="preserve"> </w:t>
      </w:r>
      <w:r>
        <w:t xml:space="preserve">Made upon unlawful procedure;</w:t>
      </w:r>
    </w:p>
    <w:p>
      <w:pPr>
        <w:numPr>
          <w:ilvl w:val="2"/>
          <w:numId w:val="1024"/>
        </w:numPr>
      </w:pPr>
      <w:r>
        <w:t xml:space="preserve">d.</w:t>
      </w:r>
      <w:r>
        <w:t xml:space="preserve"> </w:t>
      </w:r>
      <w:r>
        <w:t xml:space="preserve">Affected by other error of law;</w:t>
      </w:r>
    </w:p>
    <w:p>
      <w:pPr>
        <w:numPr>
          <w:ilvl w:val="2"/>
          <w:numId w:val="1024"/>
        </w:numPr>
      </w:pPr>
      <w:r>
        <w:t xml:space="preserve">e.</w:t>
      </w:r>
      <w:r>
        <w:t xml:space="preserve"> </w:t>
      </w:r>
      <w:r>
        <w:t xml:space="preserve">Clearly erroneous in view of the reliable, probative and substantial evidence of the</w:t>
      </w:r>
      <w:r>
        <w:t xml:space="preserve"> </w:t>
      </w:r>
      <w:r>
        <w:t xml:space="preserve">whole record; and</w:t>
      </w:r>
    </w:p>
    <w:p>
      <w:pPr>
        <w:numPr>
          <w:ilvl w:val="2"/>
          <w:numId w:val="1024"/>
        </w:numPr>
      </w:pPr>
      <w:r>
        <w:t xml:space="preserve">f.</w:t>
      </w:r>
      <w:r>
        <w:t xml:space="preserve"> </w:t>
      </w:r>
      <w:r>
        <w:t xml:space="preserve">Arbitrary or capricious or characterized by abuse of discretion or clearly unwarranted</w:t>
      </w:r>
      <w:r>
        <w:t xml:space="preserve"> </w:t>
      </w:r>
      <w:r>
        <w:t xml:space="preserve">exercise of discretion.</w:t>
      </w:r>
    </w:p>
    <w:p>
      <w:pPr>
        <w:numPr>
          <w:ilvl w:val="1"/>
          <w:numId w:val="1023"/>
        </w:numPr>
      </w:pPr>
      <w:r>
        <w:t xml:space="preserve">(5)</w:t>
      </w:r>
      <w:r>
        <w:t xml:space="preserve"> </w:t>
      </w:r>
      <w:r>
        <w:t xml:space="preserve">Upon the entry of any case or proceedings brought under this section, including pending</w:t>
      </w:r>
      <w:r>
        <w:t xml:space="preserve"> </w:t>
      </w:r>
      <w:r>
        <w:t xml:space="preserve">appeals and appeals taken to the court, the court shall, at the request of either</w:t>
      </w:r>
      <w:r>
        <w:t xml:space="preserve"> </w:t>
      </w:r>
      <w:r>
        <w:t xml:space="preserve">party, advance the case, so that the matter shall be afforded precedence on the calendar</w:t>
      </w:r>
      <w:r>
        <w:t xml:space="preserve"> </w:t>
      </w:r>
      <w:r>
        <w:t xml:space="preserve">and shall thereupon be heard with as little delay as possible.</w:t>
      </w:r>
    </w:p>
    <w:p>
      <w:pPr>
        <w:numPr>
          <w:ilvl w:val="0"/>
          <w:numId w:val="1021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Expiration of variance, special permit, and special use permit.</w:t>
      </w:r>
      <w:r>
        <w:t xml:space="preserve"> </w:t>
      </w:r>
      <w:r>
        <w:t xml:space="preserve">A variance, special permit, or special use permit granted pursuant to this chapter</w:t>
      </w:r>
      <w:r>
        <w:t xml:space="preserve"> </w:t>
      </w:r>
      <w:r>
        <w:t xml:space="preserve">shall be valid for a period of one year from the date of the filing of the decision</w:t>
      </w:r>
      <w:r>
        <w:t xml:space="preserve"> </w:t>
      </w:r>
      <w:r>
        <w:t xml:space="preserve">of the zoning board of review and the receipt of all required local and state approvals</w:t>
      </w:r>
      <w:r>
        <w:t xml:space="preserve"> </w:t>
      </w:r>
      <w:r>
        <w:t xml:space="preserve">which have been granted, during which time a building permit must be applied for.</w:t>
      </w:r>
      <w:r>
        <w:t xml:space="preserve"> </w:t>
      </w:r>
      <w:r>
        <w:t xml:space="preserve">The zoning board of review may grant additional time as a condition of approval. Unless</w:t>
      </w:r>
      <w:r>
        <w:t xml:space="preserve"> </w:t>
      </w:r>
      <w:r>
        <w:t xml:space="preserve">otherwise specified by the zoning board of review, the project for which a variance,</w:t>
      </w:r>
      <w:r>
        <w:t xml:space="preserve"> </w:t>
      </w:r>
      <w:r>
        <w:t xml:space="preserve">special permit or special use permit is granted must be completed within two years</w:t>
      </w:r>
      <w:r>
        <w:t xml:space="preserve"> </w:t>
      </w:r>
      <w:r>
        <w:t xml:space="preserve">from the date of the filing of the decision of the zoning board of review and the</w:t>
      </w:r>
      <w:r>
        <w:t xml:space="preserve"> </w:t>
      </w:r>
      <w:r>
        <w:t xml:space="preserve">receipt of all required local and state approvals have been granted. Under no circumstances</w:t>
      </w:r>
      <w:r>
        <w:t xml:space="preserve"> </w:t>
      </w:r>
      <w:r>
        <w:t xml:space="preserve">shall a variance, special permit, or special use permit be valid for a period longer</w:t>
      </w:r>
      <w:r>
        <w:t xml:space="preserve"> </w:t>
      </w:r>
      <w:r>
        <w:t xml:space="preserve">than three years from the date of the filing of the decision of the zoning board of</w:t>
      </w:r>
      <w:r>
        <w:t xml:space="preserve"> </w:t>
      </w:r>
      <w:r>
        <w:t xml:space="preserve">review.</w:t>
      </w:r>
    </w:p>
    <w:p>
      <w:pPr>
        <w:pStyle w:val="FirstParagraph"/>
      </w:pPr>
      <w:r>
        <w:t xml:space="preserve">In the event that an applicant is unable to exercise the permission granted or apply</w:t>
      </w:r>
      <w:r>
        <w:t xml:space="preserve"> </w:t>
      </w:r>
      <w:r>
        <w:t xml:space="preserve">for a building permit within one year from the date of the granting of the special</w:t>
      </w:r>
      <w:r>
        <w:t xml:space="preserve"> </w:t>
      </w:r>
      <w:r>
        <w:t xml:space="preserve">use permit or variance, then said applicant may apply for an extension of time with</w:t>
      </w:r>
      <w:r>
        <w:t xml:space="preserve"> </w:t>
      </w:r>
      <w:r>
        <w:t xml:space="preserve">the zoning board of review; provided, however, that said application for extension</w:t>
      </w:r>
      <w:r>
        <w:t xml:space="preserve"> </w:t>
      </w:r>
      <w:r>
        <w:t xml:space="preserve">of time, for cause, is submitted at least 30 days prior to the expiration date of</w:t>
      </w:r>
      <w:r>
        <w:t xml:space="preserve"> </w:t>
      </w:r>
      <w:r>
        <w:t xml:space="preserve">the special use permit or variance. The zoning board of review may grant only one</w:t>
      </w:r>
      <w:r>
        <w:t xml:space="preserve"> </w:t>
      </w:r>
      <w:r>
        <w:t xml:space="preserve">extension of time for an application for a period not exceeding one year from the</w:t>
      </w:r>
      <w:r>
        <w:t xml:space="preserve"> </w:t>
      </w:r>
      <w:r>
        <w:t xml:space="preserve">expiration date of the special use permit or variance. The granting of such an extension</w:t>
      </w:r>
      <w:r>
        <w:t xml:space="preserve"> </w:t>
      </w:r>
      <w:r>
        <w:t xml:space="preserve">is entirely within the discretion of the zoning board of review and the zoning board</w:t>
      </w:r>
      <w:r>
        <w:t xml:space="preserve"> </w:t>
      </w:r>
      <w:r>
        <w:t xml:space="preserve">of review may require that an applicant demonstrate through testimony or other evidence</w:t>
      </w:r>
      <w:r>
        <w:t xml:space="preserve"> </w:t>
      </w:r>
      <w:r>
        <w:t xml:space="preserve">that cause exists, that the effect of the special use permit or variance on neighboring</w:t>
      </w:r>
      <w:r>
        <w:t xml:space="preserve"> </w:t>
      </w:r>
      <w:r>
        <w:t xml:space="preserve">properties has not substantially changed since the original application and that the</w:t>
      </w:r>
      <w:r>
        <w:t xml:space="preserve"> </w:t>
      </w:r>
      <w:r>
        <w:t xml:space="preserve">granting of the extension of time would not be inimical to the health, safety and</w:t>
      </w:r>
      <w:r>
        <w:t xml:space="preserve"> </w:t>
      </w:r>
      <w:r>
        <w:t xml:space="preserve">welfare of the public generally.</w:t>
      </w:r>
    </w:p>
    <w:p>
      <w:pPr>
        <w:pStyle w:val="BodyText"/>
      </w:pPr>
      <w:r>
        <w:t xml:space="preserve">Written notice of such application for extension shall be sent, at the applicant's</w:t>
      </w:r>
      <w:r>
        <w:t xml:space="preserve"> </w:t>
      </w:r>
      <w:r>
        <w:t xml:space="preserve">expense, to all remonstrants of record as determined by the record of the original</w:t>
      </w:r>
      <w:r>
        <w:t xml:space="preserve"> </w:t>
      </w:r>
      <w:r>
        <w:t xml:space="preserve">hearing on the original petition for a special use permit or variance. No other notice</w:t>
      </w:r>
      <w:r>
        <w:t xml:space="preserve"> </w:t>
      </w:r>
      <w:r>
        <w:t xml:space="preserve">shall be required.</w:t>
      </w:r>
    </w:p>
    <w:p>
      <w:pPr>
        <w:numPr>
          <w:ilvl w:val="0"/>
          <w:numId w:val="1025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Reapplication.</w:t>
      </w:r>
      <w:r>
        <w:t xml:space="preserve"> </w:t>
      </w:r>
      <w:r>
        <w:t xml:space="preserve">If a variance, special permit or special use permit has been denied, a new application</w:t>
      </w:r>
      <w:r>
        <w:t xml:space="preserve"> </w:t>
      </w:r>
      <w:r>
        <w:t xml:space="preserve">for the same request as was denied may not be made for a period of one year from the</w:t>
      </w:r>
      <w:r>
        <w:t xml:space="preserve"> </w:t>
      </w:r>
      <w:r>
        <w:t xml:space="preserve">date of the recording of the decision unless substantially new evidence can be provided</w:t>
      </w:r>
      <w:r>
        <w:t xml:space="preserve"> </w:t>
      </w:r>
      <w:r>
        <w:t xml:space="preserve">to the zoning board of review.</w:t>
      </w:r>
    </w:p>
    <w:p>
      <w:pPr>
        <w:pStyle w:val="FirstParagraph"/>
      </w:pPr>
      <w:r>
        <w:rPr>
          <w:i/>
          <w:iCs/>
        </w:rPr>
        <w:t xml:space="preserve">(Ord. No. 94-12, § 1, 6-27-1994; Ord. No. 01-1, § 3, 2-12-2001; Ord. No. 07-02, §</w:t>
      </w:r>
      <w:r>
        <w:rPr>
          <w:i/>
          <w:iCs/>
        </w:rPr>
        <w:t xml:space="preserve"> </w:t>
      </w:r>
      <w:r>
        <w:rPr>
          <w:i/>
          <w:iCs/>
        </w:rPr>
        <w:t xml:space="preserve">1, 2-5-2007; Ord. No. 07-12, § 1, 6-11-2007; Ord. No. 08-10, § 1, 6-9-2008;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12-13, § 1, 10-22-2012; Ord. No. 18-22, § 1, 10-29-2018)</w:t>
      </w:r>
    </w:p>
    <w:bookmarkEnd w:id="35"/>
    <w:bookmarkStart w:id="36" w:name="additional-procedures-for-variances"/>
    <w:p>
      <w:pPr>
        <w:pStyle w:val="Heading2"/>
      </w:pPr>
      <w:r>
        <w:t xml:space="preserve">§ 21-14. Additional procedures for variances</w:t>
      </w:r>
    </w:p>
    <w:p>
      <w:pPr>
        <w:numPr>
          <w:ilvl w:val="0"/>
          <w:numId w:val="102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Criteria for grant of variance.</w:t>
      </w:r>
      <w:r>
        <w:t xml:space="preserve"> </w:t>
      </w:r>
      <w:r>
        <w:t xml:space="preserve">In granting a variance to this chapter, the zoning board of review shall require</w:t>
      </w:r>
      <w:r>
        <w:t xml:space="preserve"> </w:t>
      </w:r>
      <w:r>
        <w:t xml:space="preserve">that evidence to the satisfaction of the following standards be entered into the record</w:t>
      </w:r>
      <w:r>
        <w:t xml:space="preserve"> </w:t>
      </w:r>
      <w:r>
        <w:t xml:space="preserve">of the proceedings:</w:t>
      </w:r>
    </w:p>
    <w:p>
      <w:pPr>
        <w:numPr>
          <w:ilvl w:val="1"/>
          <w:numId w:val="1027"/>
        </w:numPr>
      </w:pPr>
      <w:r>
        <w:t xml:space="preserve">(1)</w:t>
      </w:r>
      <w:r>
        <w:t xml:space="preserve"> </w:t>
      </w:r>
      <w:r>
        <w:t xml:space="preserve">The hardship from which the applicant seeks relief is due to the unique characteristics</w:t>
      </w:r>
      <w:r>
        <w:t xml:space="preserve"> </w:t>
      </w:r>
      <w:r>
        <w:t xml:space="preserve">of the subject land or structure and not the general characteristics of the surrounding</w:t>
      </w:r>
      <w:r>
        <w:t xml:space="preserve"> </w:t>
      </w:r>
      <w:r>
        <w:t xml:space="preserve">area, and is not due to a physical or economic disability of the applicant.</w:t>
      </w:r>
    </w:p>
    <w:p>
      <w:pPr>
        <w:numPr>
          <w:ilvl w:val="1"/>
          <w:numId w:val="1027"/>
        </w:numPr>
      </w:pPr>
      <w:r>
        <w:t xml:space="preserve">(2)</w:t>
      </w:r>
      <w:r>
        <w:t xml:space="preserve"> </w:t>
      </w:r>
      <w:r>
        <w:t xml:space="preserve">The hardship is not the result of any prior action of the applicant and does not result</w:t>
      </w:r>
      <w:r>
        <w:t xml:space="preserve"> </w:t>
      </w:r>
      <w:r>
        <w:t xml:space="preserve">primarily from the desire of the applicant to realize greater financial gain.</w:t>
      </w:r>
    </w:p>
    <w:p>
      <w:pPr>
        <w:numPr>
          <w:ilvl w:val="1"/>
          <w:numId w:val="1027"/>
        </w:numPr>
      </w:pPr>
      <w:r>
        <w:t xml:space="preserve">(3)</w:t>
      </w:r>
      <w:r>
        <w:t xml:space="preserve"> </w:t>
      </w:r>
      <w:r>
        <w:t xml:space="preserve">The granting of the requested variance will not alter the general character of the</w:t>
      </w:r>
      <w:r>
        <w:t xml:space="preserve"> </w:t>
      </w:r>
      <w:r>
        <w:t xml:space="preserve">surrounding area or impair the intent or purpose of this chapter or the comprehensive</w:t>
      </w:r>
      <w:r>
        <w:t xml:space="preserve"> </w:t>
      </w:r>
      <w:r>
        <w:t xml:space="preserve">plan upon which this chapter is based.</w:t>
      </w:r>
    </w:p>
    <w:p>
      <w:pPr>
        <w:numPr>
          <w:ilvl w:val="1"/>
          <w:numId w:val="1027"/>
        </w:numPr>
      </w:pPr>
      <w:r>
        <w:t xml:space="preserve">(4)</w:t>
      </w:r>
      <w:r>
        <w:t xml:space="preserve"> </w:t>
      </w:r>
      <w:r>
        <w:t xml:space="preserve">The relief to be granted is the least relief necessary.</w:t>
      </w:r>
    </w:p>
    <w:p>
      <w:pPr>
        <w:numPr>
          <w:ilvl w:val="0"/>
          <w:numId w:val="102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Evidence required for grant of variance.</w:t>
      </w:r>
      <w:r>
        <w:t xml:space="preserve"> </w:t>
      </w:r>
      <w:r>
        <w:t xml:space="preserve">The zoning board of review shall, in addition to the standards in subsection (a)</w:t>
      </w:r>
      <w:r>
        <w:t xml:space="preserve"> </w:t>
      </w:r>
      <w:r>
        <w:t xml:space="preserve">of this section, require that evidence be entered into the record of the proceedings</w:t>
      </w:r>
      <w:r>
        <w:t xml:space="preserve"> </w:t>
      </w:r>
      <w:r>
        <w:t xml:space="preserve">showing that:</w:t>
      </w:r>
    </w:p>
    <w:p>
      <w:pPr>
        <w:numPr>
          <w:ilvl w:val="1"/>
          <w:numId w:val="1028"/>
        </w:numPr>
      </w:pPr>
      <w:r>
        <w:t xml:space="preserve">(1)</w:t>
      </w:r>
      <w:r>
        <w:t xml:space="preserve"> </w:t>
      </w:r>
      <w:r>
        <w:t xml:space="preserve">In granting a use variance, the subject land or structure cannot yield any beneficial</w:t>
      </w:r>
      <w:r>
        <w:t xml:space="preserve"> </w:t>
      </w:r>
      <w:r>
        <w:t xml:space="preserve">use if it is required to conform to the land use sections of this chapter. Nonconforming</w:t>
      </w:r>
      <w:r>
        <w:t xml:space="preserve"> </w:t>
      </w:r>
      <w:r>
        <w:t xml:space="preserve">use of neighboring land or structures in the same district and permitted use of lands</w:t>
      </w:r>
      <w:r>
        <w:t xml:space="preserve"> </w:t>
      </w:r>
      <w:r>
        <w:t xml:space="preserve">or structures in an adjacent district shall not be considered in granting a use variance;</w:t>
      </w:r>
      <w:r>
        <w:t xml:space="preserve"> </w:t>
      </w:r>
      <w:r>
        <w:t xml:space="preserve">and</w:t>
      </w:r>
    </w:p>
    <w:p>
      <w:pPr>
        <w:numPr>
          <w:ilvl w:val="1"/>
          <w:numId w:val="1028"/>
        </w:numPr>
      </w:pPr>
      <w:r>
        <w:t xml:space="preserve">(2)</w:t>
      </w:r>
      <w:r>
        <w:t xml:space="preserve"> </w:t>
      </w:r>
      <w:r>
        <w:t xml:space="preserve">In granting a dimensional variance, the hardship suffered by the owner of the subject</w:t>
      </w:r>
      <w:r>
        <w:t xml:space="preserve"> </w:t>
      </w:r>
      <w:r>
        <w:t xml:space="preserve">property if the dimensional variance is not granted amounts to more than a mere inconvenience.</w:t>
      </w:r>
      <w:r>
        <w:t xml:space="preserve"> </w:t>
      </w:r>
      <w:r>
        <w:t xml:space="preserve">The fact that a use may be more profitable or that a structure may be more valuable</w:t>
      </w:r>
      <w:r>
        <w:t xml:space="preserve"> </w:t>
      </w:r>
      <w:r>
        <w:t xml:space="preserve">after the relief is granted shall not be grounds for relief.</w:t>
      </w:r>
    </w:p>
    <w:p>
      <w:pPr>
        <w:pStyle w:val="FirstParagraph"/>
      </w:pPr>
      <w:r>
        <w:rPr>
          <w:i/>
          <w:iCs/>
        </w:rPr>
        <w:t xml:space="preserve">(Ord. No. 94-12, § 1, 6-27-1994; Ord. No. 02-14, § 1, 10-7-2002)</w:t>
      </w:r>
    </w:p>
    <w:bookmarkEnd w:id="36"/>
    <w:bookmarkStart w:id="37" w:name="Xf6cd0c9a24cc460ea38126fdd3a9788c5918636"/>
    <w:p>
      <w:pPr>
        <w:pStyle w:val="Heading2"/>
      </w:pPr>
      <w:r>
        <w:t xml:space="preserve">§ 21-15. Additional procedures for special use permits and special permits</w:t>
      </w:r>
    </w:p>
    <w:p>
      <w:pPr>
        <w:numPr>
          <w:ilvl w:val="0"/>
          <w:numId w:val="1029"/>
        </w:numPr>
      </w:pPr>
      <w:r>
        <w:t xml:space="preserve">(a)</w:t>
      </w:r>
      <w:r>
        <w:t xml:space="preserve"> </w:t>
      </w:r>
      <w:r>
        <w:t xml:space="preserve">In granting a special use permit or special permit under this chapter, the zoning</w:t>
      </w:r>
      <w:r>
        <w:t xml:space="preserve"> </w:t>
      </w:r>
      <w:r>
        <w:t xml:space="preserve">board of review shall require that evidence to the satisfaction of the following standards</w:t>
      </w:r>
      <w:r>
        <w:t xml:space="preserve"> </w:t>
      </w:r>
      <w:r>
        <w:t xml:space="preserve">be entered into the record of the proceedings:</w:t>
      </w:r>
    </w:p>
    <w:p>
      <w:pPr>
        <w:numPr>
          <w:ilvl w:val="1"/>
          <w:numId w:val="1030"/>
        </w:numPr>
      </w:pPr>
      <w:r>
        <w:t xml:space="preserve">(1)</w:t>
      </w:r>
      <w:r>
        <w:t xml:space="preserve"> </w:t>
      </w:r>
      <w:r>
        <w:t xml:space="preserve">The requested special use permit will not alter the general character of the surrounding</w:t>
      </w:r>
      <w:r>
        <w:t xml:space="preserve"> </w:t>
      </w:r>
      <w:r>
        <w:t xml:space="preserve">area or impair the intent or purpose of this chapter or the comprehensive plan upon</w:t>
      </w:r>
      <w:r>
        <w:t xml:space="preserve"> </w:t>
      </w:r>
      <w:r>
        <w:t xml:space="preserve">which this chapter is based.</w:t>
      </w:r>
    </w:p>
    <w:p>
      <w:pPr>
        <w:numPr>
          <w:ilvl w:val="1"/>
          <w:numId w:val="1030"/>
        </w:numPr>
      </w:pPr>
      <w:r>
        <w:t xml:space="preserve">(2)</w:t>
      </w:r>
      <w:r>
        <w:t xml:space="preserve"> </w:t>
      </w:r>
      <w:r>
        <w:t xml:space="preserve">The special use permit is reasonably necessary to serve the public convenience and</w:t>
      </w:r>
      <w:r>
        <w:t xml:space="preserve"> </w:t>
      </w:r>
      <w:r>
        <w:t xml:space="preserve">welfare.</w:t>
      </w:r>
    </w:p>
    <w:p>
      <w:pPr>
        <w:numPr>
          <w:ilvl w:val="1"/>
          <w:numId w:val="1030"/>
        </w:numPr>
      </w:pPr>
      <w:r>
        <w:t xml:space="preserve">(3)</w:t>
      </w:r>
      <w:r>
        <w:t xml:space="preserve"> </w:t>
      </w:r>
      <w:r>
        <w:t xml:space="preserve">The granting of a special use permit will not pose a threat to the drinking water</w:t>
      </w:r>
      <w:r>
        <w:t xml:space="preserve"> </w:t>
      </w:r>
      <w:r>
        <w:t xml:space="preserve">supply.</w:t>
      </w:r>
    </w:p>
    <w:p>
      <w:pPr>
        <w:numPr>
          <w:ilvl w:val="1"/>
          <w:numId w:val="1030"/>
        </w:numPr>
      </w:pPr>
      <w:r>
        <w:t xml:space="preserve">(4)</w:t>
      </w:r>
      <w:r>
        <w:t xml:space="preserve"> </w:t>
      </w:r>
      <w:r>
        <w:t xml:space="preserve">The use will not disrupt the neighborhood or the privacy of abutting landowners by</w:t>
      </w:r>
      <w:r>
        <w:t xml:space="preserve"> </w:t>
      </w:r>
      <w:r>
        <w:t xml:space="preserve">excessive noise, light, glare or air pollutants.</w:t>
      </w:r>
    </w:p>
    <w:p>
      <w:pPr>
        <w:numPr>
          <w:ilvl w:val="1"/>
          <w:numId w:val="1030"/>
        </w:numPr>
      </w:pPr>
      <w:r>
        <w:t xml:space="preserve">(5)</w:t>
      </w:r>
      <w:r>
        <w:t xml:space="preserve"> </w:t>
      </w:r>
      <w:r>
        <w:t xml:space="preserve">Sewage and waste disposal into the ground and the surface water drainage from the</w:t>
      </w:r>
      <w:r>
        <w:t xml:space="preserve"> </w:t>
      </w:r>
      <w:r>
        <w:t xml:space="preserve">proposed use will be adequately handled on site.</w:t>
      </w:r>
    </w:p>
    <w:p>
      <w:pPr>
        <w:numPr>
          <w:ilvl w:val="1"/>
          <w:numId w:val="1030"/>
        </w:numPr>
      </w:pPr>
      <w:r>
        <w:t xml:space="preserve">(6)</w:t>
      </w:r>
      <w:r>
        <w:t xml:space="preserve"> </w:t>
      </w:r>
      <w:r>
        <w:t xml:space="preserve">The traffic generated by the proposed use will not cause undue congestion or introduce</w:t>
      </w:r>
      <w:r>
        <w:t xml:space="preserve"> </w:t>
      </w:r>
      <w:r>
        <w:t xml:space="preserve">a traffic hazard to the circulation pattern of the area.</w:t>
      </w:r>
    </w:p>
    <w:p>
      <w:pPr>
        <w:numPr>
          <w:ilvl w:val="1"/>
          <w:numId w:val="1030"/>
        </w:numPr>
      </w:pPr>
      <w:r>
        <w:t xml:space="preserve">(7)</w:t>
      </w:r>
      <w:r>
        <w:t xml:space="preserve"> </w:t>
      </w:r>
      <w:r>
        <w:t xml:space="preserve">Accessory signs, off-street parking and loading area and outdoor lighting are designed</w:t>
      </w:r>
      <w:r>
        <w:t xml:space="preserve"> </w:t>
      </w:r>
      <w:r>
        <w:t xml:space="preserve">and located in a manner which complements the character of the neighborhood.</w:t>
      </w:r>
    </w:p>
    <w:p>
      <w:pPr>
        <w:numPr>
          <w:ilvl w:val="1"/>
          <w:numId w:val="1030"/>
        </w:numPr>
      </w:pPr>
      <w:r>
        <w:t xml:space="preserve">(8)</w:t>
      </w:r>
      <w:r>
        <w:t xml:space="preserve"> </w:t>
      </w:r>
      <w:r>
        <w:t xml:space="preserve">In addition to the criteria in subsections (1) through (7) of this section, in the</w:t>
      </w:r>
      <w:r>
        <w:t xml:space="preserve"> </w:t>
      </w:r>
      <w:r>
        <w:t xml:space="preserve">case of a special permit, the board shall require evidence that the requested use</w:t>
      </w:r>
      <w:r>
        <w:t xml:space="preserve"> </w:t>
      </w:r>
      <w:r>
        <w:t xml:space="preserve">will have a lesser undesirable impact upon the surrounding area than the preceding</w:t>
      </w:r>
      <w:r>
        <w:t xml:space="preserve"> </w:t>
      </w:r>
      <w:r>
        <w:t xml:space="preserve">nonconforming use.</w:t>
      </w:r>
    </w:p>
    <w:p>
      <w:pPr>
        <w:numPr>
          <w:ilvl w:val="0"/>
          <w:numId w:val="102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Special use permits and dimensional variances.</w:t>
      </w:r>
      <w:r>
        <w:t xml:space="preserve"> </w:t>
      </w:r>
      <w:r>
        <w:t xml:space="preserve">The zoning board of review may issue a dimensional variance in conjunction with a</w:t>
      </w:r>
      <w:r>
        <w:t xml:space="preserve"> </w:t>
      </w:r>
      <w:r>
        <w:t xml:space="preserve">special use. If the special use could not exist without the dimensional variance,</w:t>
      </w:r>
      <w:r>
        <w:t xml:space="preserve"> </w:t>
      </w:r>
      <w:r>
        <w:t xml:space="preserve">the zoning board of review shall consider the special use permit and the dimensional</w:t>
      </w:r>
      <w:r>
        <w:t xml:space="preserve"> </w:t>
      </w:r>
      <w:r>
        <w:t xml:space="preserve">variance together to determine if granting the special use is appropriate based on</w:t>
      </w:r>
      <w:r>
        <w:t xml:space="preserve"> </w:t>
      </w:r>
      <w:r>
        <w:t xml:space="preserve">both the special use criteria and the dimensional variance evidentiary standards.</w:t>
      </w:r>
    </w:p>
    <w:p>
      <w:pPr>
        <w:pStyle w:val="FirstParagraph"/>
      </w:pPr>
      <w:r>
        <w:rPr>
          <w:i/>
          <w:iCs/>
        </w:rPr>
        <w:t xml:space="preserve">(Ord. No. 94-12, § 1, 6-27-1994; Ord. No. 02-14, § 2, 10-7-2002)</w:t>
      </w:r>
    </w:p>
    <w:bookmarkEnd w:id="37"/>
    <w:bookmarkStart w:id="38" w:name="X73a52b7741d106ede687627f3c41a7ee6921bfd"/>
    <w:p>
      <w:pPr>
        <w:pStyle w:val="Heading2"/>
      </w:pPr>
      <w:r>
        <w:t xml:space="preserve">§ 21-16. Comprehensive permit for low and moderate income housing</w:t>
      </w:r>
    </w:p>
    <w:p>
      <w:pPr>
        <w:numPr>
          <w:ilvl w:val="0"/>
          <w:numId w:val="103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Generally.</w:t>
      </w:r>
      <w:r>
        <w:t xml:space="preserve"> </w:t>
      </w:r>
      <w:r>
        <w:t xml:space="preserve">All applications for comprehensive permits to build low and moderate income housing</w:t>
      </w:r>
      <w:r>
        <w:t xml:space="preserve"> </w:t>
      </w:r>
      <w:r>
        <w:t xml:space="preserve">shall be reviewed in accordance with the applicable provisions of RIGL tit. 45, ch.</w:t>
      </w:r>
      <w:r>
        <w:t xml:space="preserve"> </w:t>
      </w:r>
      <w:r>
        <w:t xml:space="preserve">53, as amended, the Low and Moderate Income Housing Act. The planning commission shall</w:t>
      </w:r>
      <w:r>
        <w:t xml:space="preserve"> </w:t>
      </w:r>
      <w:r>
        <w:t xml:space="preserve">have the authority to issue a comprehensive permit for a low and moderate income housing</w:t>
      </w:r>
      <w:r>
        <w:t xml:space="preserve"> </w:t>
      </w:r>
      <w:r>
        <w:t xml:space="preserve">project pursuant to the applicable provisions of RIGL tit. 45, ch. 53.</w:t>
      </w:r>
    </w:p>
    <w:p>
      <w:pPr>
        <w:numPr>
          <w:ilvl w:val="0"/>
          <w:numId w:val="103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Application fees.</w:t>
      </w:r>
      <w:r>
        <w:t xml:space="preserve"> </w:t>
      </w:r>
      <w:r>
        <w:t xml:space="preserve">The application fee for a comprehensive permit application shall be equal to the</w:t>
      </w:r>
      <w:r>
        <w:t xml:space="preserve"> </w:t>
      </w:r>
      <w:r>
        <w:t xml:space="preserve">fee for the most analogous fee required in chapter 9 of the Revised Ordinances of the town as determined by the director of planning and</w:t>
      </w:r>
      <w:r>
        <w:t xml:space="preserve"> </w:t>
      </w:r>
      <w:r>
        <w:t xml:space="preserve">development.</w:t>
      </w:r>
    </w:p>
    <w:p>
      <w:pPr>
        <w:numPr>
          <w:ilvl w:val="0"/>
          <w:numId w:val="103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Limitation on applications.</w:t>
      </w:r>
      <w:r>
        <w:t xml:space="preserve"> </w:t>
      </w:r>
      <w:r>
        <w:t xml:space="preserve">Pursuant to RIGL § 45-53-4(4)(xii) as the town has an approved affordable housing</w:t>
      </w:r>
      <w:r>
        <w:t xml:space="preserve"> </w:t>
      </w:r>
      <w:r>
        <w:t xml:space="preserve">plan and at such time as the town is meeting housing needs as that term is defined</w:t>
      </w:r>
      <w:r>
        <w:t xml:space="preserve"> </w:t>
      </w:r>
      <w:r>
        <w:t xml:space="preserve">in RIGL § 44-53-3(10), as amended, the annual number of dwelling units in comprehensive</w:t>
      </w:r>
      <w:r>
        <w:t xml:space="preserve"> </w:t>
      </w:r>
      <w:r>
        <w:t xml:space="preserve">permit applications from for-profit developers may be limited to an aggregate of one</w:t>
      </w:r>
      <w:r>
        <w:t xml:space="preserve"> </w:t>
      </w:r>
      <w:r>
        <w:t xml:space="preserve">percent of the total number of year-round housing units in the town, as recognized</w:t>
      </w:r>
      <w:r>
        <w:t xml:space="preserve"> </w:t>
      </w:r>
      <w:r>
        <w:t xml:space="preserve">in the affordable housing plan and notwithstanding the timetables set forth elsewhere</w:t>
      </w:r>
      <w:r>
        <w:t xml:space="preserve"> </w:t>
      </w:r>
      <w:r>
        <w:t xml:space="preserve">in this section, the planning commission shall have the authority to consider comprehensive</w:t>
      </w:r>
      <w:r>
        <w:t xml:space="preserve"> </w:t>
      </w:r>
      <w:r>
        <w:t xml:space="preserve">permit applications from for-profit developers, which are made pursuant to this paragraph,</w:t>
      </w:r>
      <w:r>
        <w:t xml:space="preserve"> </w:t>
      </w:r>
      <w:r>
        <w:t xml:space="preserve">sequentially in the order in which they are submitted.</w:t>
      </w:r>
    </w:p>
    <w:p>
      <w:pPr>
        <w:pStyle w:val="FirstParagraph"/>
      </w:pPr>
      <w:r>
        <w:rPr>
          <w:i/>
          <w:iCs/>
        </w:rPr>
        <w:t xml:space="preserve">(Ord. No. 06-05, § 3, 4-10-2006)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06-05, § 3, adopted April 10, 2006, amended the Code by repealing former</w:t>
      </w:r>
      <w:r>
        <w:t xml:space="preserve"> </w:t>
      </w:r>
      <w:r>
        <w:t xml:space="preserve">§ 21-16 in its entirety, and adding a new § 21-16. Former § 21-16 pertained to administrative</w:t>
      </w:r>
      <w:r>
        <w:t xml:space="preserve"> </w:t>
      </w:r>
      <w:r>
        <w:t xml:space="preserve">procedures for special exceptions for low- and moderate-income housing; and derived</w:t>
      </w:r>
      <w:r>
        <w:t xml:space="preserve"> </w:t>
      </w:r>
      <w:r>
        <w:t xml:space="preserve">from Ord. No. 94-12, adopted June 27, 1994; and Ord. No. 03-13, adopted September</w:t>
      </w:r>
      <w:r>
        <w:t xml:space="preserve"> </w:t>
      </w:r>
      <w:r>
        <w:t xml:space="preserve">8, 2003.</w:t>
      </w:r>
    </w:p>
    <w:bookmarkEnd w:id="38"/>
    <w:bookmarkStart w:id="39" w:name="Xe45a9b0d76ca73ea020755824fceb7ec12ad55a"/>
    <w:p>
      <w:pPr>
        <w:pStyle w:val="Heading2"/>
      </w:pPr>
      <w:r>
        <w:t xml:space="preserve">§ 21-17. Administrative procedures for appeals to zoning board of review</w:t>
      </w:r>
    </w:p>
    <w:p>
      <w:pPr>
        <w:numPr>
          <w:ilvl w:val="0"/>
          <w:numId w:val="1032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Filing procedure.</w:t>
      </w:r>
      <w:r>
        <w:t xml:space="preserve"> </w:t>
      </w:r>
      <w:r>
        <w:t xml:space="preserve">An appeal to the zoning board of review from a decision of the zoning enforcement</w:t>
      </w:r>
      <w:r>
        <w:t xml:space="preserve"> </w:t>
      </w:r>
      <w:r>
        <w:t xml:space="preserve">agent, zoning administrator, historic district commission and the planning commission</w:t>
      </w:r>
      <w:r>
        <w:t xml:space="preserve"> </w:t>
      </w:r>
      <w:r>
        <w:t xml:space="preserve">may be taken by an aggrieved party. The appeal shall be taken within 20 days of the</w:t>
      </w:r>
      <w:r>
        <w:t xml:space="preserve"> </w:t>
      </w:r>
      <w:r>
        <w:t xml:space="preserve">issuance of a violation notice or zoning certificate by filing with the department</w:t>
      </w:r>
      <w:r>
        <w:t xml:space="preserve"> </w:t>
      </w:r>
      <w:r>
        <w:t xml:space="preserve">of planning and development an appeal application. The department of planning and</w:t>
      </w:r>
      <w:r>
        <w:t xml:space="preserve"> </w:t>
      </w:r>
      <w:r>
        <w:t xml:space="preserve">development shall send a copy of the appeal application to the officer or agency from</w:t>
      </w:r>
      <w:r>
        <w:t xml:space="preserve"> </w:t>
      </w:r>
      <w:r>
        <w:t xml:space="preserve">whom the appeal is filed and to the planning commission. The officer or agency shall</w:t>
      </w:r>
      <w:r>
        <w:t xml:space="preserve"> </w:t>
      </w:r>
      <w:r>
        <w:t xml:space="preserve">transmit to the zoning board of review all papers constituting the record upon which</w:t>
      </w:r>
      <w:r>
        <w:t xml:space="preserve"> </w:t>
      </w:r>
      <w:r>
        <w:t xml:space="preserve">the action was appealed.</w:t>
      </w:r>
    </w:p>
    <w:p>
      <w:pPr>
        <w:numPr>
          <w:ilvl w:val="0"/>
          <w:numId w:val="103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Public hearing and notice requirements.</w:t>
      </w:r>
      <w:r>
        <w:t xml:space="preserve"> </w:t>
      </w:r>
      <w:r>
        <w:t xml:space="preserve">The zoning board of review shall fix a reasonable time for the hearing of the appeal.</w:t>
      </w:r>
      <w:r>
        <w:t xml:space="preserve"> </w:t>
      </w:r>
      <w:r>
        <w:t xml:space="preserve">Public notice shall be provided in accordance with subsection 21-19(c). Notice shall also be provided to the parties of interest. Upon the hearing, any</w:t>
      </w:r>
      <w:r>
        <w:t xml:space="preserve"> </w:t>
      </w:r>
      <w:r>
        <w:t xml:space="preserve">person may appear in person or by agent or by attorney. The cost of any notice required</w:t>
      </w:r>
      <w:r>
        <w:t xml:space="preserve"> </w:t>
      </w:r>
      <w:r>
        <w:t xml:space="preserve">for the hearing shall be borne by the applicant. Participation in a zoning hearing</w:t>
      </w:r>
      <w:r>
        <w:t xml:space="preserve"> </w:t>
      </w:r>
      <w:r>
        <w:t xml:space="preserve">or other proceeding by a party shall not be a cause for civil action or liability</w:t>
      </w:r>
      <w:r>
        <w:t xml:space="preserve"> </w:t>
      </w:r>
      <w:r>
        <w:t xml:space="preserve">except for acts not in good faith; intentional misconduct; a knowing violation of</w:t>
      </w:r>
      <w:r>
        <w:t xml:space="preserve"> </w:t>
      </w:r>
      <w:r>
        <w:t xml:space="preserve">law; transactions where there is an improper personal benefit; or malicious, wanton</w:t>
      </w:r>
      <w:r>
        <w:t xml:space="preserve"> </w:t>
      </w:r>
      <w:r>
        <w:t xml:space="preserve">or willful misconduct.</w:t>
      </w:r>
    </w:p>
    <w:p>
      <w:pPr>
        <w:numPr>
          <w:ilvl w:val="0"/>
          <w:numId w:val="1032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Application procedure for appeals.</w:t>
      </w:r>
      <w:r>
        <w:t xml:space="preserve"> </w:t>
      </w:r>
      <w:r>
        <w:t xml:space="preserve">The zoning board of review shall prepare and adopt rules of procedure. The board's</w:t>
      </w:r>
      <w:r>
        <w:t xml:space="preserve"> </w:t>
      </w:r>
      <w:r>
        <w:t xml:space="preserve">rules of procedure shall, at a minimum, include application forms for appeals which</w:t>
      </w:r>
      <w:r>
        <w:t xml:space="preserve"> </w:t>
      </w:r>
      <w:r>
        <w:t xml:space="preserve">shall state the grounds for appeal. The following submission requirements shall accompany</w:t>
      </w:r>
      <w:r>
        <w:t xml:space="preserve"> </w:t>
      </w:r>
      <w:r>
        <w:t xml:space="preserve">each application:</w:t>
      </w:r>
    </w:p>
    <w:p>
      <w:pPr>
        <w:numPr>
          <w:ilvl w:val="1"/>
          <w:numId w:val="1033"/>
        </w:numPr>
      </w:pPr>
      <w:r>
        <w:t xml:space="preserve">(1)</w:t>
      </w:r>
      <w:r>
        <w:t xml:space="preserve"> </w:t>
      </w:r>
      <w:r>
        <w:t xml:space="preserve">A completed application signed by the property owner and appellant.</w:t>
      </w:r>
    </w:p>
    <w:p>
      <w:pPr>
        <w:numPr>
          <w:ilvl w:val="1"/>
          <w:numId w:val="1033"/>
        </w:numPr>
      </w:pPr>
      <w:r>
        <w:t xml:space="preserve">(2)</w:t>
      </w:r>
      <w:r>
        <w:t xml:space="preserve"> </w:t>
      </w:r>
      <w:r>
        <w:t xml:space="preserve">Application fees as established by the town council and fees for advertising.</w:t>
      </w:r>
    </w:p>
    <w:p>
      <w:pPr>
        <w:numPr>
          <w:ilvl w:val="1"/>
          <w:numId w:val="1033"/>
        </w:numPr>
      </w:pPr>
      <w:r>
        <w:t xml:space="preserve">(3)</w:t>
      </w:r>
      <w:r>
        <w:t xml:space="preserve"> </w:t>
      </w:r>
      <w:r>
        <w:t xml:space="preserve">A list of property owners within 200 feet of the subject site including plat and lot</w:t>
      </w:r>
      <w:r>
        <w:t xml:space="preserve"> </w:t>
      </w:r>
      <w:r>
        <w:t xml:space="preserve">numbers, owners' names and mailing addresses as shown on the latest tax maps.</w:t>
      </w:r>
    </w:p>
    <w:p>
      <w:pPr>
        <w:pStyle w:val="FirstParagraph"/>
      </w:pPr>
      <w:r>
        <w:t xml:space="preserve">Upon submittal of the requirements in this subsection, the department of planning</w:t>
      </w:r>
      <w:r>
        <w:t xml:space="preserve"> </w:t>
      </w:r>
      <w:r>
        <w:t xml:space="preserve">and development shall schedule a hearing before the zoning board of review.</w:t>
      </w:r>
    </w:p>
    <w:p>
      <w:pPr>
        <w:numPr>
          <w:ilvl w:val="0"/>
          <w:numId w:val="1034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Stay of proceedings.</w:t>
      </w:r>
      <w:r>
        <w:t xml:space="preserve"> </w:t>
      </w:r>
      <w:r>
        <w:t xml:space="preserve">An appeal shall stay all proceedings in furtherance of the action appealed from,</w:t>
      </w:r>
      <w:r>
        <w:t xml:space="preserve"> </w:t>
      </w:r>
      <w:r>
        <w:t xml:space="preserve">unless the zoning enforcement officer or agency from whom the appeal is taken certifies</w:t>
      </w:r>
      <w:r>
        <w:t xml:space="preserve"> </w:t>
      </w:r>
      <w:r>
        <w:t xml:space="preserve">to the zoning board of review, after the appeal shall have been duly filed, that because</w:t>
      </w:r>
      <w:r>
        <w:t xml:space="preserve"> </w:t>
      </w:r>
      <w:r>
        <w:t xml:space="preserve">of facts stated in the certificate a stay would, in the officer's or agency's opinion,</w:t>
      </w:r>
      <w:r>
        <w:t xml:space="preserve"> </w:t>
      </w:r>
      <w:r>
        <w:t xml:space="preserve">cause imminent peril of life or property. In that case, proceedings shall not be stayed</w:t>
      </w:r>
      <w:r>
        <w:t xml:space="preserve"> </w:t>
      </w:r>
      <w:r>
        <w:t xml:space="preserve">other than by a restraining order, which may be granted by a court of competent jurisdiction</w:t>
      </w:r>
      <w:r>
        <w:t xml:space="preserve"> </w:t>
      </w:r>
      <w:r>
        <w:t xml:space="preserve">on application thereof and upon notice to the officer or agency from whom the appeal</w:t>
      </w:r>
      <w:r>
        <w:t xml:space="preserve"> </w:t>
      </w:r>
      <w:r>
        <w:t xml:space="preserve">is taken on due cause shown.</w:t>
      </w:r>
    </w:p>
    <w:p>
      <w:pPr>
        <w:numPr>
          <w:ilvl w:val="0"/>
          <w:numId w:val="1034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Decisions and records of zoning board of review.</w:t>
      </w:r>
      <w:r>
        <w:t xml:space="preserve"> </w:t>
      </w:r>
      <w:r>
        <w:t xml:space="preserve">In exercising its powers, the zoning board of review may, in conformity with this</w:t>
      </w:r>
      <w:r>
        <w:t xml:space="preserve"> </w:t>
      </w:r>
      <w:r>
        <w:t xml:space="preserve">chapter, reverse or affirm wholly or partly and may modify the order, requirement,</w:t>
      </w:r>
      <w:r>
        <w:t xml:space="preserve"> </w:t>
      </w:r>
      <w:r>
        <w:t xml:space="preserve">decision or determination appealed from and may make such orders, requirements, decisions</w:t>
      </w:r>
      <w:r>
        <w:t xml:space="preserve"> </w:t>
      </w:r>
      <w:r>
        <w:t xml:space="preserve">or determinations as ought to be made, and to that end shall have the powers of the</w:t>
      </w:r>
      <w:r>
        <w:t xml:space="preserve"> </w:t>
      </w:r>
      <w:r>
        <w:t xml:space="preserve">officer from whom the appeal was taken. All decisions and records of the zoning board</w:t>
      </w:r>
      <w:r>
        <w:t xml:space="preserve"> </w:t>
      </w:r>
      <w:r>
        <w:t xml:space="preserve">of review respecting appeals shall conform to subsection 21-13(e).</w:t>
      </w:r>
    </w:p>
    <w:p>
      <w:pPr>
        <w:numPr>
          <w:ilvl w:val="0"/>
          <w:numId w:val="1034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Appeal of zoning board of review decision.</w:t>
      </w:r>
      <w:r>
        <w:t xml:space="preserve"> </w:t>
      </w:r>
      <w:r>
        <w:t xml:space="preserve">An aggrieved party may appeal the decision of the zoning board of review in accordance</w:t>
      </w:r>
      <w:r>
        <w:t xml:space="preserve"> </w:t>
      </w:r>
      <w:r>
        <w:t xml:space="preserve">with subsection 21-13(g).</w:t>
      </w:r>
    </w:p>
    <w:p>
      <w:pPr>
        <w:pStyle w:val="FirstParagraph"/>
      </w:pPr>
      <w:r>
        <w:rPr>
          <w:i/>
          <w:iCs/>
        </w:rPr>
        <w:t xml:space="preserve">(Ord. No. 94-12, § 1, 6-27-1994; Ord. No. 03-8, § 1, 6-9-2003)</w:t>
      </w:r>
    </w:p>
    <w:bookmarkEnd w:id="39"/>
    <w:bookmarkStart w:id="40" w:name="X014d40d4424d15a2630f597bb2ef7f8f0a0b652"/>
    <w:p>
      <w:pPr>
        <w:pStyle w:val="Heading2"/>
      </w:pPr>
      <w:r>
        <w:t xml:space="preserve">§ 21-18. Administrative procedures for modification permit</w:t>
      </w:r>
    </w:p>
    <w:p>
      <w:pPr>
        <w:numPr>
          <w:ilvl w:val="0"/>
          <w:numId w:val="1035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Established.</w:t>
      </w:r>
      <w:r>
        <w:t xml:space="preserve"> </w:t>
      </w:r>
      <w:r>
        <w:t xml:space="preserve">The director or the director's designee shall be authorized to grant modification</w:t>
      </w:r>
      <w:r>
        <w:t xml:space="preserve"> </w:t>
      </w:r>
      <w:r>
        <w:t xml:space="preserve">permits under this chapter. Modification permits may be sought for dimensional variances,</w:t>
      </w:r>
      <w:r>
        <w:t xml:space="preserve"> </w:t>
      </w:r>
      <w:r>
        <w:t xml:space="preserve">which do not exceed 25 percent for the applicable building setbacks.</w:t>
      </w:r>
    </w:p>
    <w:p>
      <w:pPr>
        <w:numPr>
          <w:ilvl w:val="0"/>
          <w:numId w:val="103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Application procedure.</w:t>
      </w:r>
      <w:r>
        <w:t xml:space="preserve"> </w:t>
      </w:r>
      <w:r>
        <w:t xml:space="preserve">An application for a modification permit shall follow the same procedures as set</w:t>
      </w:r>
      <w:r>
        <w:t xml:space="preserve"> </w:t>
      </w:r>
      <w:r>
        <w:t xml:space="preserve">forth in subsection 21-13(d).</w:t>
      </w:r>
    </w:p>
    <w:p>
      <w:pPr>
        <w:numPr>
          <w:ilvl w:val="0"/>
          <w:numId w:val="1035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Determination by director.</w:t>
      </w:r>
      <w:r>
        <w:t xml:space="preserve"> </w:t>
      </w:r>
      <w:r>
        <w:t xml:space="preserve">Within ten days of receipt of an application for a modification permit, the director</w:t>
      </w:r>
      <w:r>
        <w:t xml:space="preserve"> </w:t>
      </w:r>
      <w:r>
        <w:t xml:space="preserve">shall make a decision as to the suitability of the requested modification based on</w:t>
      </w:r>
      <w:r>
        <w:t xml:space="preserve"> </w:t>
      </w:r>
      <w:r>
        <w:t xml:space="preserve">the following determinations:</w:t>
      </w:r>
    </w:p>
    <w:p>
      <w:pPr>
        <w:numPr>
          <w:ilvl w:val="1"/>
          <w:numId w:val="1036"/>
        </w:numPr>
      </w:pPr>
      <w:r>
        <w:t xml:space="preserve">(1)</w:t>
      </w:r>
      <w:r>
        <w:t xml:space="preserve"> </w:t>
      </w:r>
      <w:r>
        <w:t xml:space="preserve">The modification requested is reasonably necessary for the full enjoyment of the permitted</w:t>
      </w:r>
      <w:r>
        <w:t xml:space="preserve"> </w:t>
      </w:r>
      <w:r>
        <w:t xml:space="preserve">use;</w:t>
      </w:r>
    </w:p>
    <w:p>
      <w:pPr>
        <w:numPr>
          <w:ilvl w:val="1"/>
          <w:numId w:val="1036"/>
        </w:numPr>
      </w:pPr>
      <w:r>
        <w:t xml:space="preserve">(2)</w:t>
      </w:r>
      <w:r>
        <w:t xml:space="preserve"> </w:t>
      </w:r>
      <w:r>
        <w:t xml:space="preserve">If the modification is granted, neighboring property will neither be substantially</w:t>
      </w:r>
      <w:r>
        <w:t xml:space="preserve"> </w:t>
      </w:r>
      <w:r>
        <w:t xml:space="preserve">injured nor its appropriate use substantially impaired;</w:t>
      </w:r>
    </w:p>
    <w:p>
      <w:pPr>
        <w:numPr>
          <w:ilvl w:val="1"/>
          <w:numId w:val="1036"/>
        </w:numPr>
      </w:pPr>
      <w:r>
        <w:t xml:space="preserve">(3)</w:t>
      </w:r>
      <w:r>
        <w:t xml:space="preserve"> </w:t>
      </w:r>
      <w:r>
        <w:t xml:space="preserve">The modification requested is in harmony with the purposes and intent of the comprehensive</w:t>
      </w:r>
      <w:r>
        <w:t xml:space="preserve"> </w:t>
      </w:r>
      <w:r>
        <w:t xml:space="preserve">plan and this chapter; and</w:t>
      </w:r>
    </w:p>
    <w:p>
      <w:pPr>
        <w:numPr>
          <w:ilvl w:val="1"/>
          <w:numId w:val="1036"/>
        </w:numPr>
      </w:pPr>
      <w:r>
        <w:t xml:space="preserve">(4)</w:t>
      </w:r>
      <w:r>
        <w:t xml:space="preserve"> </w:t>
      </w:r>
      <w:r>
        <w:t xml:space="preserve">The modification requested does not require a variance from a flood hazard requirement.</w:t>
      </w:r>
    </w:p>
    <w:p>
      <w:pPr>
        <w:numPr>
          <w:ilvl w:val="0"/>
          <w:numId w:val="1035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Denial by director.</w:t>
      </w:r>
      <w:r>
        <w:t xml:space="preserve"> </w:t>
      </w:r>
      <w:r>
        <w:t xml:space="preserve">Upon a negative determination, the director shall forward all records of the modification</w:t>
      </w:r>
      <w:r>
        <w:t xml:space="preserve"> </w:t>
      </w:r>
      <w:r>
        <w:t xml:space="preserve">permit to the zoning board of review. The zoning board of review will consider the</w:t>
      </w:r>
      <w:r>
        <w:t xml:space="preserve"> </w:t>
      </w:r>
      <w:r>
        <w:t xml:space="preserve">application a request for a variance that may only be issued following standard procedures</w:t>
      </w:r>
      <w:r>
        <w:t xml:space="preserve"> </w:t>
      </w:r>
      <w:r>
        <w:t xml:space="preserve">for a variance.</w:t>
      </w:r>
    </w:p>
    <w:p>
      <w:pPr>
        <w:numPr>
          <w:ilvl w:val="0"/>
          <w:numId w:val="1035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Notice of modification.</w:t>
      </w:r>
      <w:r>
        <w:t xml:space="preserve"> </w:t>
      </w:r>
      <w:r>
        <w:t xml:space="preserve">Upon an affirmative determination, the director shall notify, by certified mail,</w:t>
      </w:r>
      <w:r>
        <w:t xml:space="preserve"> </w:t>
      </w:r>
      <w:r>
        <w:t xml:space="preserve">all property owners within 200 feet of the subject property and shall indicate the</w:t>
      </w:r>
      <w:r>
        <w:t xml:space="preserve"> </w:t>
      </w:r>
      <w:r>
        <w:t xml:space="preserve">street address of the subject property in the notice and shall publish in a newspaper</w:t>
      </w:r>
      <w:r>
        <w:t xml:space="preserve"> </w:t>
      </w:r>
      <w:r>
        <w:t xml:space="preserve">of general circulation within the town that the modification will be granted unless</w:t>
      </w:r>
      <w:r>
        <w:t xml:space="preserve"> </w:t>
      </w:r>
      <w:r>
        <w:t xml:space="preserve">written objection is received within 30 days of the public notice. The costs of any</w:t>
      </w:r>
      <w:r>
        <w:t xml:space="preserve"> </w:t>
      </w:r>
      <w:r>
        <w:t xml:space="preserve">notice required under this section shall be borne by the applicant requesting the</w:t>
      </w:r>
      <w:r>
        <w:t xml:space="preserve"> </w:t>
      </w:r>
      <w:r>
        <w:t xml:space="preserve">modification.</w:t>
      </w:r>
    </w:p>
    <w:p>
      <w:pPr>
        <w:numPr>
          <w:ilvl w:val="0"/>
          <w:numId w:val="1035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Denial of modification based on written objection.</w:t>
      </w:r>
      <w:r>
        <w:t xml:space="preserve"> </w:t>
      </w:r>
      <w:r>
        <w:t xml:space="preserve">If written objection is received within 30 days, the request for a modification will</w:t>
      </w:r>
      <w:r>
        <w:t xml:space="preserve"> </w:t>
      </w:r>
      <w:r>
        <w:t xml:space="preserve">be denied. Upon a denial, the director shall forward all records of the modification</w:t>
      </w:r>
      <w:r>
        <w:t xml:space="preserve"> </w:t>
      </w:r>
      <w:r>
        <w:t xml:space="preserve">permit to the zoning board of review. The zoning board of review will consider the</w:t>
      </w:r>
      <w:r>
        <w:t xml:space="preserve"> </w:t>
      </w:r>
      <w:r>
        <w:t xml:space="preserve">application a request for a variance that may only be issued by the zoning board of</w:t>
      </w:r>
      <w:r>
        <w:t xml:space="preserve"> </w:t>
      </w:r>
      <w:r>
        <w:t xml:space="preserve">review following standard procedures for a variance.</w:t>
      </w:r>
    </w:p>
    <w:p>
      <w:pPr>
        <w:numPr>
          <w:ilvl w:val="0"/>
          <w:numId w:val="1035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Approval of modification.</w:t>
      </w:r>
      <w:r>
        <w:t xml:space="preserve"> </w:t>
      </w:r>
      <w:r>
        <w:t xml:space="preserve">If no written objections are received within 30 days, the director shall grant the</w:t>
      </w:r>
      <w:r>
        <w:t xml:space="preserve"> </w:t>
      </w:r>
      <w:r>
        <w:t xml:space="preserve">modification permit. The director may apply such special conditions to the permit</w:t>
      </w:r>
      <w:r>
        <w:t xml:space="preserve"> </w:t>
      </w:r>
      <w:r>
        <w:t xml:space="preserve">as may, in the opinion of the officer, be required to conform to the intent and purposes</w:t>
      </w:r>
      <w:r>
        <w:t xml:space="preserve"> </w:t>
      </w:r>
      <w:r>
        <w:t xml:space="preserve">of this chapter. The director shall keep public records of all requests for modifications</w:t>
      </w:r>
      <w:r>
        <w:t xml:space="preserve"> </w:t>
      </w:r>
      <w:r>
        <w:t xml:space="preserve">and of findings, determinations, special conditions and any objections received.</w:t>
      </w:r>
    </w:p>
    <w:p>
      <w:pPr>
        <w:pStyle w:val="FirstParagraph"/>
      </w:pPr>
      <w:r>
        <w:rPr>
          <w:i/>
          <w:iCs/>
        </w:rPr>
        <w:t xml:space="preserve">(Ord. No. 94-12, § 1, 6-27-1994; Ord. No. 01-1, § 4, 2-12-2001; Ord. No. 07-02, §</w:t>
      </w:r>
      <w:r>
        <w:rPr>
          <w:i/>
          <w:iCs/>
        </w:rPr>
        <w:t xml:space="preserve"> </w:t>
      </w:r>
      <w:r>
        <w:rPr>
          <w:i/>
          <w:iCs/>
        </w:rPr>
        <w:t xml:space="preserve">2, 2-5-2007)</w:t>
      </w:r>
    </w:p>
    <w:bookmarkEnd w:id="40"/>
    <w:bookmarkStart w:id="41" w:name="X4995f252e983d517003a8e469f4cab34d82b54d"/>
    <w:p>
      <w:pPr>
        <w:pStyle w:val="Heading2"/>
      </w:pPr>
      <w:r>
        <w:t xml:space="preserve">§ 21-19. Administrative procedures for zoning ordinance, chapter and zoning map amendment</w:t>
      </w:r>
    </w:p>
    <w:p>
      <w:pPr>
        <w:numPr>
          <w:ilvl w:val="0"/>
          <w:numId w:val="1037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Receipt of application.</w:t>
      </w:r>
      <w:r>
        <w:t xml:space="preserve"> </w:t>
      </w:r>
      <w:r>
        <w:t xml:space="preserve">An application to adopt, amend or repeal a zoning ordinance or zoning map or this</w:t>
      </w:r>
      <w:r>
        <w:t xml:space="preserve"> </w:t>
      </w:r>
      <w:r>
        <w:t xml:space="preserve">chapter shall be submitted to the town clerk. Immediately upon receipt of the proposal,</w:t>
      </w:r>
      <w:r>
        <w:t xml:space="preserve"> </w:t>
      </w:r>
      <w:r>
        <w:t xml:space="preserve">the town clerk shall refer the proposal to the town council and to the planning commission</w:t>
      </w:r>
      <w:r>
        <w:t xml:space="preserve"> </w:t>
      </w:r>
      <w:r>
        <w:t xml:space="preserve">for study and recommendation. The planning commission shall, in turn, notify and seek</w:t>
      </w:r>
      <w:r>
        <w:t xml:space="preserve"> </w:t>
      </w:r>
      <w:r>
        <w:t xml:space="preserve">the advice of the department of planning and development and shall report to the town</w:t>
      </w:r>
      <w:r>
        <w:t xml:space="preserve"> </w:t>
      </w:r>
      <w:r>
        <w:t xml:space="preserve">council within 45 days after receipt of the proposal giving its findings and recommendations</w:t>
      </w:r>
      <w:r>
        <w:t xml:space="preserve"> </w:t>
      </w:r>
      <w:r>
        <w:t xml:space="preserve">as prescribed in subsection (b) of this section. Where a proposal for adoption, amendment</w:t>
      </w:r>
      <w:r>
        <w:t xml:space="preserve"> </w:t>
      </w:r>
      <w:r>
        <w:t xml:space="preserve">or repeal of a zoning ordinance or zoning map or section of this chapter is made by</w:t>
      </w:r>
      <w:r>
        <w:t xml:space="preserve"> </w:t>
      </w:r>
      <w:r>
        <w:t xml:space="preserve">the planning commission, the requirements for study by the commission may be waived,</w:t>
      </w:r>
      <w:r>
        <w:t xml:space="preserve"> </w:t>
      </w:r>
      <w:r>
        <w:t xml:space="preserve">provided that the proposal by the planning commission includes its findings and recommendations</w:t>
      </w:r>
      <w:r>
        <w:t xml:space="preserve"> </w:t>
      </w:r>
      <w:r>
        <w:t xml:space="preserve">pursuant to subsection (b) of this section. The town council shall hold a public hearing</w:t>
      </w:r>
      <w:r>
        <w:t xml:space="preserve"> </w:t>
      </w:r>
      <w:r>
        <w:t xml:space="preserve">within 65 days of receipt of a proposal, giving proper notice as prescribed in subsection</w:t>
      </w:r>
      <w:r>
        <w:t xml:space="preserve"> </w:t>
      </w:r>
      <w:r>
        <w:t xml:space="preserve">(c) of this section. The town council shall render a decision on any proposal within</w:t>
      </w:r>
      <w:r>
        <w:t xml:space="preserve"> </w:t>
      </w:r>
      <w:r>
        <w:t xml:space="preserve">45 days after the date of completion of the public hearing. Unless otherwise conditioned,</w:t>
      </w:r>
      <w:r>
        <w:t xml:space="preserve"> </w:t>
      </w:r>
      <w:r>
        <w:t xml:space="preserve">the amendment of the zoning ordinance, this chapter or zoning map shall become effective</w:t>
      </w:r>
      <w:r>
        <w:t xml:space="preserve"> </w:t>
      </w:r>
      <w:r>
        <w:t xml:space="preserve">upon passage by the town council. The subsections of this section pertaining to deadlines</w:t>
      </w:r>
      <w:r>
        <w:t xml:space="preserve"> </w:t>
      </w:r>
      <w:r>
        <w:t xml:space="preserve">shall not be construed to apply to any extension consented to by an applicant.</w:t>
      </w:r>
    </w:p>
    <w:p>
      <w:pPr>
        <w:numPr>
          <w:ilvl w:val="0"/>
          <w:numId w:val="103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Review by planning commission.</w:t>
      </w:r>
      <w:r>
        <w:t xml:space="preserve"> </w:t>
      </w:r>
      <w:r>
        <w:t xml:space="preserve">Among its findings and recommendations to the town council with respect to a proposal</w:t>
      </w:r>
      <w:r>
        <w:t xml:space="preserve"> </w:t>
      </w:r>
      <w:r>
        <w:t xml:space="preserve">for adoption, amendment or repeal of a zoning ordinance, section of this chapter or</w:t>
      </w:r>
      <w:r>
        <w:t xml:space="preserve"> </w:t>
      </w:r>
      <w:r>
        <w:t xml:space="preserve">zoning map, the planning commission shall:</w:t>
      </w:r>
    </w:p>
    <w:p>
      <w:pPr>
        <w:numPr>
          <w:ilvl w:val="1"/>
          <w:numId w:val="1038"/>
        </w:numPr>
      </w:pPr>
      <w:r>
        <w:t xml:space="preserve">(1)</w:t>
      </w:r>
      <w:r>
        <w:t xml:space="preserve"> </w:t>
      </w:r>
      <w:r>
        <w:t xml:space="preserve">Include a statement on the general consistency of the proposal with the comprehensive</w:t>
      </w:r>
      <w:r>
        <w:t xml:space="preserve"> </w:t>
      </w:r>
      <w:r>
        <w:t xml:space="preserve">plan, including the goals and policies statement, the implementation program, and</w:t>
      </w:r>
      <w:r>
        <w:t xml:space="preserve"> </w:t>
      </w:r>
      <w:r>
        <w:t xml:space="preserve">all other applicable elements of the comprehensive plan; and</w:t>
      </w:r>
    </w:p>
    <w:p>
      <w:pPr>
        <w:numPr>
          <w:ilvl w:val="1"/>
          <w:numId w:val="1038"/>
        </w:numPr>
      </w:pPr>
      <w:r>
        <w:t xml:space="preserve">(2)</w:t>
      </w:r>
      <w:r>
        <w:t xml:space="preserve"> </w:t>
      </w:r>
      <w:r>
        <w:t xml:space="preserve">Include a demonstration of recognition and consideration of each of the applicable</w:t>
      </w:r>
      <w:r>
        <w:t xml:space="preserve"> </w:t>
      </w:r>
      <w:r>
        <w:t xml:space="preserve">general purposes of zoning, as presented in section 21-4.</w:t>
      </w:r>
    </w:p>
    <w:p>
      <w:pPr>
        <w:numPr>
          <w:ilvl w:val="0"/>
          <w:numId w:val="1037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Notice and hearing requirements.</w:t>
      </w:r>
      <w:r>
        <w:t xml:space="preserve"> </w:t>
      </w:r>
      <w:r>
        <w:t xml:space="preserve">Requirements for notice and hearing shall be as follows:</w:t>
      </w:r>
    </w:p>
    <w:p>
      <w:pPr>
        <w:numPr>
          <w:ilvl w:val="1"/>
          <w:numId w:val="1039"/>
        </w:numPr>
      </w:pPr>
      <w:r>
        <w:t xml:space="preserve">(1)</w:t>
      </w:r>
      <w:r>
        <w:t xml:space="preserve"> </w:t>
      </w:r>
      <w:r>
        <w:t xml:space="preserve">No zoning ordinance or section of this chapter shall be adopted, repealed or amended</w:t>
      </w:r>
      <w:r>
        <w:t xml:space="preserve"> </w:t>
      </w:r>
      <w:r>
        <w:t xml:space="preserve">until after a public hearing has been held upon the question before the town council.</w:t>
      </w:r>
      <w:r>
        <w:t xml:space="preserve"> </w:t>
      </w:r>
      <w:r>
        <w:t xml:space="preserve">The town council shall first give notice of the public hearing by publication of notice</w:t>
      </w:r>
      <w:r>
        <w:t xml:space="preserve"> </w:t>
      </w:r>
      <w:r>
        <w:t xml:space="preserve">in a newspaper of general circulation within the town at least once each week for</w:t>
      </w:r>
      <w:r>
        <w:t xml:space="preserve"> </w:t>
      </w:r>
      <w:r>
        <w:t xml:space="preserve">three successive weeks prior to the date of the hearing, which may include the week</w:t>
      </w:r>
      <w:r>
        <w:t xml:space="preserve"> </w:t>
      </w:r>
      <w:r>
        <w:t xml:space="preserve">in which the hearing is to be held, at which hearing opportunity shall be given to</w:t>
      </w:r>
      <w:r>
        <w:t xml:space="preserve"> </w:t>
      </w:r>
      <w:r>
        <w:t xml:space="preserve">all persons interested to be heard upon the matter of the proposed ordinance. Written</w:t>
      </w:r>
      <w:r>
        <w:t xml:space="preserve"> </w:t>
      </w:r>
      <w:r>
        <w:t xml:space="preserve">notice, which may be a copy of the newspaper notice, shall be mailed to the associate</w:t>
      </w:r>
      <w:r>
        <w:t xml:space="preserve"> </w:t>
      </w:r>
      <w:r>
        <w:t xml:space="preserve">director of the division of planning of the state department of administration and,</w:t>
      </w:r>
      <w:r>
        <w:t xml:space="preserve"> </w:t>
      </w:r>
      <w:r>
        <w:t xml:space="preserve">where applicable, to the parties specified in subsections (c)(2) through (c)(5) of</w:t>
      </w:r>
      <w:r>
        <w:t xml:space="preserve"> </w:t>
      </w:r>
      <w:r>
        <w:t xml:space="preserve">this section at least two weeks prior to the hearing. The newspaper notice shall be</w:t>
      </w:r>
      <w:r>
        <w:t xml:space="preserve"> </w:t>
      </w:r>
      <w:r>
        <w:t xml:space="preserve">published as a display advertisement, using a type size at least as large as the normal</w:t>
      </w:r>
      <w:r>
        <w:t xml:space="preserve"> </w:t>
      </w:r>
      <w:r>
        <w:t xml:space="preserve">type size used by the newspaper in its news articles, and shall:</w:t>
      </w:r>
    </w:p>
    <w:p>
      <w:pPr>
        <w:numPr>
          <w:ilvl w:val="2"/>
          <w:numId w:val="1040"/>
        </w:numPr>
      </w:pPr>
      <w:r>
        <w:t xml:space="preserve">a.</w:t>
      </w:r>
      <w:r>
        <w:t xml:space="preserve"> </w:t>
      </w:r>
      <w:r>
        <w:t xml:space="preserve">Specify the place of the hearing and the date and time of its commencement;</w:t>
      </w:r>
    </w:p>
    <w:p>
      <w:pPr>
        <w:numPr>
          <w:ilvl w:val="2"/>
          <w:numId w:val="1040"/>
        </w:numPr>
      </w:pPr>
      <w:r>
        <w:t xml:space="preserve">b.</w:t>
      </w:r>
      <w:r>
        <w:t xml:space="preserve"> </w:t>
      </w:r>
      <w:r>
        <w:t xml:space="preserve">Indicate that adoption, amendment or repeal of a zoning ordinance is under consideration;</w:t>
      </w:r>
    </w:p>
    <w:p>
      <w:pPr>
        <w:numPr>
          <w:ilvl w:val="2"/>
          <w:numId w:val="1040"/>
        </w:numPr>
      </w:pPr>
      <w:r>
        <w:t xml:space="preserve">c.</w:t>
      </w:r>
      <w:r>
        <w:t xml:space="preserve"> </w:t>
      </w:r>
      <w:r>
        <w:t xml:space="preserve">Contain a statement of the proposed amendments to the ordinance that may be printed</w:t>
      </w:r>
      <w:r>
        <w:t xml:space="preserve"> </w:t>
      </w:r>
      <w:r>
        <w:t xml:space="preserve">once in its entirety or that summarizes and describes the matter under consideration;</w:t>
      </w:r>
    </w:p>
    <w:p>
      <w:pPr>
        <w:numPr>
          <w:ilvl w:val="2"/>
          <w:numId w:val="1040"/>
        </w:numPr>
      </w:pPr>
      <w:r>
        <w:t xml:space="preserve">d.</w:t>
      </w:r>
      <w:r>
        <w:t xml:space="preserve"> </w:t>
      </w:r>
      <w:r>
        <w:t xml:space="preserve">Advise those interested where and when a copy of the matter under consideration may</w:t>
      </w:r>
      <w:r>
        <w:t xml:space="preserve"> </w:t>
      </w:r>
      <w:r>
        <w:t xml:space="preserve">be obtained or examined and copied; and</w:t>
      </w:r>
    </w:p>
    <w:p>
      <w:pPr>
        <w:numPr>
          <w:ilvl w:val="2"/>
          <w:numId w:val="1040"/>
        </w:numPr>
      </w:pPr>
      <w:r>
        <w:t xml:space="preserve">e.</w:t>
      </w:r>
      <w:r>
        <w:t xml:space="preserve"> </w:t>
      </w:r>
      <w:r>
        <w:t xml:space="preserve">State that the proposals shown thereon may be altered or amended prior to the close</w:t>
      </w:r>
      <w:r>
        <w:t xml:space="preserve"> </w:t>
      </w:r>
      <w:r>
        <w:t xml:space="preserve">of the public hearing without further advertising, as a result of further study or</w:t>
      </w:r>
      <w:r>
        <w:t xml:space="preserve"> </w:t>
      </w:r>
      <w:r>
        <w:t xml:space="preserve">because of the views expressed at the public hearing. Any alteration or amendment</w:t>
      </w:r>
      <w:r>
        <w:t xml:space="preserve"> </w:t>
      </w:r>
      <w:r>
        <w:t xml:space="preserve">must be presented for comment in the course of the hearing.</w:t>
      </w:r>
    </w:p>
    <w:p>
      <w:pPr>
        <w:numPr>
          <w:ilvl w:val="1"/>
          <w:numId w:val="1039"/>
        </w:numPr>
      </w:pPr>
      <w:r>
        <w:t xml:space="preserve">(2)</w:t>
      </w:r>
      <w:r>
        <w:t xml:space="preserve"> </w:t>
      </w:r>
      <w:r>
        <w:t xml:space="preserve">Where a proposed general amendment to an existing zoning ordinance includes changes</w:t>
      </w:r>
      <w:r>
        <w:t xml:space="preserve"> </w:t>
      </w:r>
      <w:r>
        <w:t xml:space="preserve">in an existing zoning map, public notice shall be given as required by subsection</w:t>
      </w:r>
      <w:r>
        <w:t xml:space="preserve"> </w:t>
      </w:r>
      <w:r>
        <w:t xml:space="preserve">(c)(1) of this section.</w:t>
      </w:r>
    </w:p>
    <w:p>
      <w:pPr>
        <w:numPr>
          <w:ilvl w:val="1"/>
          <w:numId w:val="1039"/>
        </w:numPr>
      </w:pPr>
      <w:r>
        <w:t xml:space="preserve">(3)</w:t>
      </w:r>
      <w:r>
        <w:t xml:space="preserve"> </w:t>
      </w:r>
      <w:r>
        <w:t xml:space="preserve">Where a proposed amendment to an existing ordinance includes a specific change in</w:t>
      </w:r>
      <w:r>
        <w:t xml:space="preserve"> </w:t>
      </w:r>
      <w:r>
        <w:t xml:space="preserve">a zoning district map, but does not affect districts generally, public notice shall</w:t>
      </w:r>
      <w:r>
        <w:t xml:space="preserve"> </w:t>
      </w:r>
      <w:r>
        <w:t xml:space="preserve">be given as required by subsection (c)(1) of this section, with the additional requirements</w:t>
      </w:r>
      <w:r>
        <w:t xml:space="preserve"> </w:t>
      </w:r>
      <w:r>
        <w:t xml:space="preserve">that:</w:t>
      </w:r>
    </w:p>
    <w:p>
      <w:pPr>
        <w:numPr>
          <w:ilvl w:val="2"/>
          <w:numId w:val="1041"/>
        </w:numPr>
      </w:pPr>
      <w:r>
        <w:t xml:space="preserve">a.</w:t>
      </w:r>
      <w:r>
        <w:t xml:space="preserve"> </w:t>
      </w:r>
      <w:r>
        <w:t xml:space="preserve">Notice shall include a map showing the existing and proposed zoning district boundaries,</w:t>
      </w:r>
      <w:r>
        <w:t xml:space="preserve"> </w:t>
      </w:r>
      <w:r>
        <w:t xml:space="preserve">existing streets and roads and their names, and the town boundaries where appropriate;</w:t>
      </w:r>
      <w:r>
        <w:t xml:space="preserve"> </w:t>
      </w:r>
      <w:r>
        <w:t xml:space="preserve">and</w:t>
      </w:r>
    </w:p>
    <w:p>
      <w:pPr>
        <w:numPr>
          <w:ilvl w:val="2"/>
          <w:numId w:val="1041"/>
        </w:numPr>
      </w:pPr>
      <w:r>
        <w:t xml:space="preserve">b.</w:t>
      </w:r>
      <w:r>
        <w:t xml:space="preserve"> </w:t>
      </w:r>
      <w:r>
        <w:t xml:space="preserve">Written notice of the date, time and place of the public hearing and the nature and</w:t>
      </w:r>
      <w:r>
        <w:t xml:space="preserve"> </w:t>
      </w:r>
      <w:r>
        <w:t xml:space="preserve">purpose thereof shall be sent to all owners of real property whose property is located</w:t>
      </w:r>
      <w:r>
        <w:t xml:space="preserve"> </w:t>
      </w:r>
      <w:r>
        <w:t xml:space="preserve">in or within not less than 200 feet of the perimeter of the area proposed for change,</w:t>
      </w:r>
      <w:r>
        <w:t xml:space="preserve"> </w:t>
      </w:r>
      <w:r>
        <w:t xml:space="preserve">whether within the town or within an adjacent city or town. The notice shall be sent</w:t>
      </w:r>
      <w:r>
        <w:t xml:space="preserve"> </w:t>
      </w:r>
      <w:r>
        <w:t xml:space="preserve">by certified mail to the last known address of each owner, as shown on the current</w:t>
      </w:r>
      <w:r>
        <w:t xml:space="preserve"> </w:t>
      </w:r>
      <w:r>
        <w:t xml:space="preserve">real estate tax assessment records of the town.</w:t>
      </w:r>
    </w:p>
    <w:p>
      <w:pPr>
        <w:numPr>
          <w:ilvl w:val="1"/>
          <w:numId w:val="1039"/>
        </w:numPr>
      </w:pPr>
      <w:r>
        <w:t xml:space="preserve">(4)</w:t>
      </w:r>
      <w:r>
        <w:t xml:space="preserve"> </w:t>
      </w:r>
      <w:r>
        <w:t xml:space="preserve">Notice of a public hearing shall be sent by first class mail to the city or town council</w:t>
      </w:r>
      <w:r>
        <w:t xml:space="preserve"> </w:t>
      </w:r>
      <w:r>
        <w:t xml:space="preserve">of any city or town to which one or more of the following pertain:</w:t>
      </w:r>
    </w:p>
    <w:p>
      <w:pPr>
        <w:numPr>
          <w:ilvl w:val="2"/>
          <w:numId w:val="1042"/>
        </w:numPr>
      </w:pPr>
      <w:r>
        <w:t xml:space="preserve">a.</w:t>
      </w:r>
      <w:r>
        <w:t xml:space="preserve"> </w:t>
      </w:r>
      <w:r>
        <w:t xml:space="preserve">Which is located in or within not less than 200 feet of the boundary of the area proposed</w:t>
      </w:r>
      <w:r>
        <w:t xml:space="preserve"> </w:t>
      </w:r>
      <w:r>
        <w:t xml:space="preserve">for change; or</w:t>
      </w:r>
    </w:p>
    <w:p>
      <w:pPr>
        <w:numPr>
          <w:ilvl w:val="2"/>
          <w:numId w:val="1042"/>
        </w:numPr>
      </w:pPr>
      <w:r>
        <w:t xml:space="preserve">b.</w:t>
      </w:r>
      <w:r>
        <w:t xml:space="preserve"> </w:t>
      </w:r>
      <w:r>
        <w:t xml:space="preserve">Where there is a public or quasipublic water source or private water source that is</w:t>
      </w:r>
      <w:r>
        <w:t xml:space="preserve"> </w:t>
      </w:r>
      <w:r>
        <w:t xml:space="preserve">used or is suitable for use as a public water source, within 2,000 feet of any real</w:t>
      </w:r>
      <w:r>
        <w:t xml:space="preserve"> </w:t>
      </w:r>
      <w:r>
        <w:t xml:space="preserve">property that is the subject of a proposed zoning change, regardless of municipal</w:t>
      </w:r>
      <w:r>
        <w:t xml:space="preserve"> </w:t>
      </w:r>
      <w:r>
        <w:t xml:space="preserve">boundaries.</w:t>
      </w:r>
    </w:p>
    <w:p>
      <w:pPr>
        <w:numPr>
          <w:ilvl w:val="1"/>
          <w:numId w:val="1039"/>
        </w:numPr>
      </w:pPr>
      <w:r>
        <w:t xml:space="preserve">(5)</w:t>
      </w:r>
      <w:r>
        <w:t xml:space="preserve"> </w:t>
      </w:r>
      <w:r>
        <w:t xml:space="preserve">Notice of a public hearing shall be sent to the governing body of any state or municipal</w:t>
      </w:r>
      <w:r>
        <w:t xml:space="preserve"> </w:t>
      </w:r>
      <w:r>
        <w:t xml:space="preserve">water department or agency, special water district or private water company that has</w:t>
      </w:r>
      <w:r>
        <w:t xml:space="preserve"> </w:t>
      </w:r>
      <w:r>
        <w:t xml:space="preserve">riparian rights to a groundwater or surface water resource and/or surface watershed</w:t>
      </w:r>
      <w:r>
        <w:t xml:space="preserve"> </w:t>
      </w:r>
      <w:r>
        <w:t xml:space="preserve">that is used or is suitable for use as a public water source and that is within 2,000</w:t>
      </w:r>
      <w:r>
        <w:t xml:space="preserve"> </w:t>
      </w:r>
      <w:r>
        <w:t xml:space="preserve">feet of any real property which is the subject of a proposed zoning change; provided,</w:t>
      </w:r>
      <w:r>
        <w:t xml:space="preserve"> </w:t>
      </w:r>
      <w:r>
        <w:t xml:space="preserve">however, that the governing body of any state or municipal water department or agency,</w:t>
      </w:r>
      <w:r>
        <w:t xml:space="preserve"> </w:t>
      </w:r>
      <w:r>
        <w:t xml:space="preserve">special water district or private water company has filed with the building inspector</w:t>
      </w:r>
      <w:r>
        <w:t xml:space="preserve"> </w:t>
      </w:r>
      <w:r>
        <w:t xml:space="preserve">in the town a map survey, which shall be kept as a public record, showing areas of</w:t>
      </w:r>
      <w:r>
        <w:t xml:space="preserve"> </w:t>
      </w:r>
      <w:r>
        <w:t xml:space="preserve">surface water resources and/or watersheds and parcels of land within 2,000 feet thereof.</w:t>
      </w:r>
    </w:p>
    <w:p>
      <w:pPr>
        <w:numPr>
          <w:ilvl w:val="1"/>
          <w:numId w:val="1039"/>
        </w:numPr>
      </w:pPr>
      <w:r>
        <w:t xml:space="preserve">(6)</w:t>
      </w:r>
      <w:r>
        <w:t xml:space="preserve"> </w:t>
      </w:r>
      <w:r>
        <w:t xml:space="preserve">No defeat in the form of any notice under this section shall render any ordinance</w:t>
      </w:r>
      <w:r>
        <w:t xml:space="preserve"> </w:t>
      </w:r>
      <w:r>
        <w:t xml:space="preserve">or amendment invalid, unless the defect is found to be intentional or misleading.</w:t>
      </w:r>
    </w:p>
    <w:p>
      <w:pPr>
        <w:numPr>
          <w:ilvl w:val="1"/>
          <w:numId w:val="1039"/>
        </w:numPr>
      </w:pPr>
      <w:r>
        <w:t xml:space="preserve">(7)</w:t>
      </w:r>
      <w:r>
        <w:t xml:space="preserve"> </w:t>
      </w:r>
      <w:r>
        <w:t xml:space="preserve">Costs of any notice required under this section shall be borne by the applicant.</w:t>
      </w:r>
    </w:p>
    <w:p>
      <w:pPr>
        <w:numPr>
          <w:ilvl w:val="1"/>
          <w:numId w:val="1039"/>
        </w:numPr>
      </w:pPr>
      <w:r>
        <w:t xml:space="preserve">(8)</w:t>
      </w:r>
      <w:r>
        <w:t xml:space="preserve"> </w:t>
      </w:r>
      <w:r>
        <w:t xml:space="preserve">In granting a zoning ordinance amendment, notwithstanding the provisions of permitted</w:t>
      </w:r>
      <w:r>
        <w:t xml:space="preserve"> </w:t>
      </w:r>
      <w:r>
        <w:t xml:space="preserve">uses in each zoning district, the town council may limit the change to one of the</w:t>
      </w:r>
      <w:r>
        <w:t xml:space="preserve"> </w:t>
      </w:r>
      <w:r>
        <w:t xml:space="preserve">permitted uses in the zone to which the subject land is rezoned and impose such limitations,</w:t>
      </w:r>
      <w:r>
        <w:t xml:space="preserve"> </w:t>
      </w:r>
      <w:r>
        <w:t xml:space="preserve">conditions and restrictions, including, without limitation, the following:</w:t>
      </w:r>
    </w:p>
    <w:p>
      <w:pPr>
        <w:numPr>
          <w:ilvl w:val="2"/>
          <w:numId w:val="1043"/>
        </w:numPr>
      </w:pPr>
      <w:r>
        <w:t xml:space="preserve">a.</w:t>
      </w:r>
      <w:r>
        <w:t xml:space="preserve"> </w:t>
      </w:r>
      <w:r>
        <w:t xml:space="preserve">Requiring the petitioner to obtain a permit or approval from any and all state or</w:t>
      </w:r>
      <w:r>
        <w:t xml:space="preserve"> </w:t>
      </w:r>
      <w:r>
        <w:t xml:space="preserve">local governmental agencies or instrumentalities having jurisdiction over the land</w:t>
      </w:r>
      <w:r>
        <w:t xml:space="preserve"> </w:t>
      </w:r>
      <w:r>
        <w:t xml:space="preserve">and use which are the subject of the zoning change;</w:t>
      </w:r>
    </w:p>
    <w:p>
      <w:pPr>
        <w:numPr>
          <w:ilvl w:val="2"/>
          <w:numId w:val="1043"/>
        </w:numPr>
      </w:pPr>
      <w:r>
        <w:t xml:space="preserve">b.</w:t>
      </w:r>
      <w:r>
        <w:t xml:space="preserve"> </w:t>
      </w:r>
      <w:r>
        <w:t xml:space="preserve">Those relating to the effectiveness or continued effectiveness of the zoning change;</w:t>
      </w:r>
      <w:r>
        <w:t xml:space="preserve"> </w:t>
      </w:r>
      <w:r>
        <w:t xml:space="preserve">and/or</w:t>
      </w:r>
    </w:p>
    <w:p>
      <w:pPr>
        <w:numPr>
          <w:ilvl w:val="2"/>
          <w:numId w:val="1043"/>
        </w:numPr>
      </w:pPr>
      <w:r>
        <w:t xml:space="preserve">c.</w:t>
      </w:r>
      <w:r>
        <w:t xml:space="preserve"> </w:t>
      </w:r>
      <w:r>
        <w:t xml:space="preserve">Those relating to the use of the land as it deems necessary.</w:t>
      </w:r>
    </w:p>
    <w:p>
      <w:pPr>
        <w:pStyle w:val="FirstParagraph"/>
      </w:pPr>
      <w:r>
        <w:t xml:space="preserve">The town clerk shall cause the limitations and conditions so imposed to be clearly</w:t>
      </w:r>
      <w:r>
        <w:t xml:space="preserve"> </w:t>
      </w:r>
      <w:r>
        <w:t xml:space="preserve">noted on the zoning map and recorded in the land evidence records; provided, however,</w:t>
      </w:r>
      <w:r>
        <w:t xml:space="preserve"> </w:t>
      </w:r>
      <w:r>
        <w:t xml:space="preserve">for a conditional zone change, the limitations, restrictions and conditions shall</w:t>
      </w:r>
      <w:r>
        <w:t xml:space="preserve"> </w:t>
      </w:r>
      <w:r>
        <w:t xml:space="preserve">not be noted on the zoning map until the zone change has become effective. If the</w:t>
      </w:r>
      <w:r>
        <w:t xml:space="preserve"> </w:t>
      </w:r>
      <w:r>
        <w:t xml:space="preserve">permitted use for which the land has been rezoned is abandoned or if the land is not</w:t>
      </w:r>
      <w:r>
        <w:t xml:space="preserve"> </w:t>
      </w:r>
      <w:r>
        <w:t xml:space="preserve">used for the requested purpose for a period of two years or more after the zone change</w:t>
      </w:r>
      <w:r>
        <w:t xml:space="preserve"> </w:t>
      </w:r>
      <w:r>
        <w:t xml:space="preserve">becomes effective, the town council may, after a public hearing as set forth in this</w:t>
      </w:r>
      <w:r>
        <w:t xml:space="preserve"> </w:t>
      </w:r>
      <w:r>
        <w:t xml:space="preserve">section, change the land to its original zoning use before the petition was filed.</w:t>
      </w:r>
      <w:r>
        <w:t xml:space="preserve"> </w:t>
      </w:r>
      <w:r>
        <w:t xml:space="preserve">If any limitation, condition or restriction in an ordinance is held to be invalid</w:t>
      </w:r>
      <w:r>
        <w:t xml:space="preserve"> </w:t>
      </w:r>
      <w:r>
        <w:t xml:space="preserve">by a court in any action, that holding shall not cause the remainder of the ordinance</w:t>
      </w:r>
      <w:r>
        <w:t xml:space="preserve"> </w:t>
      </w:r>
      <w:r>
        <w:t xml:space="preserve">to be invalid.</w:t>
      </w:r>
    </w:p>
    <w:p>
      <w:pPr>
        <w:pStyle w:val="BodyText"/>
      </w:pPr>
      <w:r>
        <w:t xml:space="preserve">The requirements of this subsection are to be construed as minimum requirements.</w:t>
      </w:r>
    </w:p>
    <w:p>
      <w:pPr>
        <w:numPr>
          <w:ilvl w:val="0"/>
          <w:numId w:val="1044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Appeals of town council decision.</w:t>
      </w:r>
      <w:r>
        <w:t xml:space="preserve"> </w:t>
      </w:r>
      <w:r>
        <w:t xml:space="preserve">Procedures for appeals of town council decisions are as follows:</w:t>
      </w:r>
    </w:p>
    <w:p>
      <w:pPr>
        <w:numPr>
          <w:ilvl w:val="1"/>
          <w:numId w:val="1045"/>
        </w:numPr>
      </w:pPr>
      <w:r>
        <w:t xml:space="preserve">(1)</w:t>
      </w:r>
      <w:r>
        <w:t xml:space="preserve"> </w:t>
      </w:r>
      <w:r>
        <w:t xml:space="preserve">An appeal of an enactment of or an amendment to a zoning ordinance may be taken to</w:t>
      </w:r>
      <w:r>
        <w:t xml:space="preserve"> </w:t>
      </w:r>
      <w:r>
        <w:t xml:space="preserve">the county superior court by filing a complaint, as set forth in this section, within</w:t>
      </w:r>
      <w:r>
        <w:t xml:space="preserve"> </w:t>
      </w:r>
      <w:r>
        <w:t xml:space="preserve">30 days after the enactment or amendment has become effective. The appeal may be taken</w:t>
      </w:r>
      <w:r>
        <w:t xml:space="preserve"> </w:t>
      </w:r>
      <w:r>
        <w:t xml:space="preserve">by an aggrieved party or by a legal resident or landowner of the town or by any association</w:t>
      </w:r>
      <w:r>
        <w:t xml:space="preserve"> </w:t>
      </w:r>
      <w:r>
        <w:t xml:space="preserve">of residents or landowners of the town. The appeal shall not stay the enforcement</w:t>
      </w:r>
      <w:r>
        <w:t xml:space="preserve"> </w:t>
      </w:r>
      <w:r>
        <w:t xml:space="preserve">of the zoning ordinance, as enacted or amended, but the court may, in its discretion,</w:t>
      </w:r>
      <w:r>
        <w:t xml:space="preserve"> </w:t>
      </w:r>
      <w:r>
        <w:t xml:space="preserve">grant a stay on appropriate terms, which may include the filing of a bond, and make</w:t>
      </w:r>
      <w:r>
        <w:t xml:space="preserve"> </w:t>
      </w:r>
      <w:r>
        <w:t xml:space="preserve">such other orders as it deems necessary for an equitable disposition of the appeal.</w:t>
      </w:r>
    </w:p>
    <w:p>
      <w:pPr>
        <w:numPr>
          <w:ilvl w:val="1"/>
          <w:numId w:val="1045"/>
        </w:numPr>
      </w:pPr>
      <w:r>
        <w:t xml:space="preserve">(2)</w:t>
      </w:r>
      <w:r>
        <w:t xml:space="preserve"> </w:t>
      </w:r>
      <w:r>
        <w:t xml:space="preserve">The complaint shall set forth with specificity the area in which the enactment or</w:t>
      </w:r>
      <w:r>
        <w:t xml:space="preserve"> </w:t>
      </w:r>
      <w:r>
        <w:t xml:space="preserve">amendment does not conform with the comprehensive plan and/or the manner in which</w:t>
      </w:r>
      <w:r>
        <w:t xml:space="preserve"> </w:t>
      </w:r>
      <w:r>
        <w:t xml:space="preserve">it constitutes to taking of private property without just compensation.</w:t>
      </w:r>
    </w:p>
    <w:p>
      <w:pPr>
        <w:numPr>
          <w:ilvl w:val="1"/>
          <w:numId w:val="1045"/>
        </w:numPr>
      </w:pPr>
      <w:r>
        <w:t xml:space="preserve">(3)</w:t>
      </w:r>
      <w:r>
        <w:t xml:space="preserve"> </w:t>
      </w:r>
      <w:r>
        <w:t xml:space="preserve">The review shall be conducted by the court without a jury. The court shall first consider</w:t>
      </w:r>
      <w:r>
        <w:t xml:space="preserve"> </w:t>
      </w:r>
      <w:r>
        <w:t xml:space="preserve">whether the enactment or amendment of the zoning ordinance is in conformance with</w:t>
      </w:r>
      <w:r>
        <w:t xml:space="preserve"> </w:t>
      </w:r>
      <w:r>
        <w:t xml:space="preserve">the comprehensive plan. If the enactment or amendment is not in conformance with the</w:t>
      </w:r>
      <w:r>
        <w:t xml:space="preserve"> </w:t>
      </w:r>
      <w:r>
        <w:t xml:space="preserve">comprehensive plan, the court shall invalidate the enactment or the amendment or those</w:t>
      </w:r>
      <w:r>
        <w:t xml:space="preserve"> </w:t>
      </w:r>
      <w:r>
        <w:t xml:space="preserve">parts of the amendment that are not in conformance with the comprehensive plan. The</w:t>
      </w:r>
      <w:r>
        <w:t xml:space="preserve"> </w:t>
      </w:r>
      <w:r>
        <w:t xml:space="preserve">court shall not revise the ordinance to conform with the comprehensive plan, but may</w:t>
      </w:r>
      <w:r>
        <w:t xml:space="preserve"> </w:t>
      </w:r>
      <w:r>
        <w:t xml:space="preserve">suggest appropriate language as part of the court decision.</w:t>
      </w:r>
    </w:p>
    <w:p>
      <w:pPr>
        <w:numPr>
          <w:ilvl w:val="1"/>
          <w:numId w:val="1045"/>
        </w:numPr>
      </w:pPr>
      <w:r>
        <w:t xml:space="preserve">(4)</w:t>
      </w:r>
      <w:r>
        <w:t xml:space="preserve"> </w:t>
      </w:r>
      <w:r>
        <w:t xml:space="preserve">If there is an aggrieved party, where the court has found that the enactment or amendment</w:t>
      </w:r>
      <w:r>
        <w:t xml:space="preserve"> </w:t>
      </w:r>
      <w:r>
        <w:t xml:space="preserve">of the zoning ordinance is in conformance with the comprehensive plan, the court shall</w:t>
      </w:r>
      <w:r>
        <w:t xml:space="preserve"> </w:t>
      </w:r>
      <w:r>
        <w:t xml:space="preserve">next determine whether the enactment or amendment works as a taking of property from</w:t>
      </w:r>
      <w:r>
        <w:t xml:space="preserve"> </w:t>
      </w:r>
      <w:r>
        <w:t xml:space="preserve">the aggrieved party. If the court determines that there has been a taking, the court</w:t>
      </w:r>
      <w:r>
        <w:t xml:space="preserve"> </w:t>
      </w:r>
      <w:r>
        <w:t xml:space="preserve">shall remand the case to the town council, with its findings that a taking has occurred,</w:t>
      </w:r>
      <w:r>
        <w:t xml:space="preserve"> </w:t>
      </w:r>
      <w:r>
        <w:t xml:space="preserve">and order the town to either provide just compensation or rescind the enactment or</w:t>
      </w:r>
      <w:r>
        <w:t xml:space="preserve"> </w:t>
      </w:r>
      <w:r>
        <w:t xml:space="preserve">amendment within 30 days.</w:t>
      </w:r>
    </w:p>
    <w:p>
      <w:pPr>
        <w:numPr>
          <w:ilvl w:val="1"/>
          <w:numId w:val="1045"/>
        </w:numPr>
      </w:pPr>
      <w:r>
        <w:t xml:space="preserve">(5)</w:t>
      </w:r>
      <w:r>
        <w:t xml:space="preserve"> </w:t>
      </w:r>
      <w:r>
        <w:t xml:space="preserve">The superior court shall retain jurisdiction, if the aggrieved party and the town</w:t>
      </w:r>
      <w:r>
        <w:t xml:space="preserve"> </w:t>
      </w:r>
      <w:r>
        <w:t xml:space="preserve">do not agree on the amount of compensation, in which case the superior court shall</w:t>
      </w:r>
      <w:r>
        <w:t xml:space="preserve"> </w:t>
      </w:r>
      <w:r>
        <w:t xml:space="preserve">hold further hearings to determine and to award compensation. Furthermore, the superior</w:t>
      </w:r>
      <w:r>
        <w:t xml:space="preserve"> </w:t>
      </w:r>
      <w:r>
        <w:t xml:space="preserve">court shall retain jurisdiction to determine the amount of an award of compensation</w:t>
      </w:r>
      <w:r>
        <w:t xml:space="preserve"> </w:t>
      </w:r>
      <w:r>
        <w:t xml:space="preserve">for any temporary taking, if that taking shall exist.</w:t>
      </w:r>
    </w:p>
    <w:p>
      <w:pPr>
        <w:numPr>
          <w:ilvl w:val="1"/>
          <w:numId w:val="1045"/>
        </w:numPr>
      </w:pPr>
      <w:r>
        <w:t xml:space="preserve">(6)</w:t>
      </w:r>
      <w:r>
        <w:t xml:space="preserve"> </w:t>
      </w:r>
      <w:r>
        <w:t xml:space="preserve">The court may, in its discretion, upon motion of the parties or on its own motion,</w:t>
      </w:r>
      <w:r>
        <w:t xml:space="preserve"> </w:t>
      </w:r>
      <w:r>
        <w:t xml:space="preserve">award reasonable attorney's fees to any party to an appeal, as set forth in this section,</w:t>
      </w:r>
      <w:r>
        <w:t xml:space="preserve"> </w:t>
      </w:r>
      <w:r>
        <w:t xml:space="preserve">including the town.</w:t>
      </w:r>
    </w:p>
    <w:p>
      <w:pPr>
        <w:pStyle w:val="FirstParagraph"/>
      </w:pPr>
      <w:r>
        <w:rPr>
          <w:i/>
          <w:iCs/>
        </w:rPr>
        <w:t xml:space="preserve">(Ord. No. 94-12, § 1, 6-27-1994; Ord. No. 94-18, § 1, 10-17-1994; Ord. No. 01-1, §</w:t>
      </w:r>
      <w:r>
        <w:rPr>
          <w:i/>
          <w:iCs/>
        </w:rPr>
        <w:t xml:space="preserve"> </w:t>
      </w:r>
      <w:r>
        <w:rPr>
          <w:i/>
          <w:iCs/>
        </w:rPr>
        <w:t xml:space="preserve">5, 2-12-2001; Ord. No. 07-02, § 3, 2-5-2007)</w:t>
      </w:r>
    </w:p>
    <w:bookmarkEnd w:id="41"/>
    <w:bookmarkStart w:id="42" w:name="site-plan-approval"/>
    <w:p>
      <w:pPr>
        <w:pStyle w:val="Heading2"/>
      </w:pPr>
      <w:r>
        <w:t xml:space="preserve">§ 21-20. Site plan approval</w:t>
      </w:r>
    </w:p>
    <w:p>
      <w:pPr>
        <w:pStyle w:val="FirstParagraph"/>
      </w:pPr>
      <w:r>
        <w:t xml:space="preserve">Where development plan approval is required by this chapter, unless specifically designated</w:t>
      </w:r>
      <w:r>
        <w:t xml:space="preserve"> </w:t>
      </w:r>
      <w:r>
        <w:t xml:space="preserve">to another town official, the planning commission will have the administrative duty</w:t>
      </w:r>
      <w:r>
        <w:t xml:space="preserve"> </w:t>
      </w:r>
      <w:r>
        <w:t xml:space="preserve">to review the development plan and other submission material for the proposed development</w:t>
      </w:r>
      <w:r>
        <w:t xml:space="preserve"> </w:t>
      </w:r>
      <w:r>
        <w:t xml:space="preserve">to ensure compliance with the intent and requirements of this chapter. The building</w:t>
      </w:r>
      <w:r>
        <w:t xml:space="preserve"> </w:t>
      </w:r>
      <w:r>
        <w:t xml:space="preserve">official shall not grant a building permit until the planning commission has approved</w:t>
      </w:r>
      <w:r>
        <w:t xml:space="preserve"> </w:t>
      </w:r>
      <w:r>
        <w:t xml:space="preserve">the development plan. Such building permit must be requested within one year of the</w:t>
      </w:r>
      <w:r>
        <w:t xml:space="preserve"> </w:t>
      </w:r>
      <w:r>
        <w:t xml:space="preserve">date of approval unless the approving agency grants additional time as a condition</w:t>
      </w:r>
      <w:r>
        <w:t xml:space="preserve"> </w:t>
      </w:r>
      <w:r>
        <w:t xml:space="preserve">of approval.</w:t>
      </w:r>
    </w:p>
    <w:p>
      <w:pPr>
        <w:pStyle w:val="BodyText"/>
      </w:pPr>
      <w:r>
        <w:rPr>
          <w:i/>
          <w:iCs/>
        </w:rPr>
        <w:t xml:space="preserve">(Ord. No. 94-12, § 1, 6-27-1994; Ord. No. 07-02, § 4, 2-5-2007)</w:t>
      </w:r>
    </w:p>
    <w:bookmarkEnd w:id="42"/>
    <w:bookmarkStart w:id="43" w:name="interpretation-of-chapter"/>
    <w:p>
      <w:pPr>
        <w:pStyle w:val="Heading2"/>
      </w:pPr>
      <w:r>
        <w:t xml:space="preserve">§ 21-21. Interpretation of chapter</w:t>
      </w:r>
    </w:p>
    <w:p>
      <w:pPr>
        <w:numPr>
          <w:ilvl w:val="0"/>
          <w:numId w:val="1046"/>
        </w:numPr>
      </w:pPr>
      <w:r>
        <w:t xml:space="preserve">(a)</w:t>
      </w:r>
      <w:r>
        <w:t xml:space="preserve"> </w:t>
      </w:r>
      <w:r>
        <w:t xml:space="preserve">In interpreting and applying the sections of this chapter, such sections shall be</w:t>
      </w:r>
      <w:r>
        <w:t xml:space="preserve"> </w:t>
      </w:r>
      <w:r>
        <w:t xml:space="preserve">held to be the minimum requirements adopted for the promotion of health, safety, comfort,</w:t>
      </w:r>
      <w:r>
        <w:t xml:space="preserve"> </w:t>
      </w:r>
      <w:r>
        <w:t xml:space="preserve">convenience or the general welfare.</w:t>
      </w:r>
    </w:p>
    <w:p>
      <w:pPr>
        <w:numPr>
          <w:ilvl w:val="0"/>
          <w:numId w:val="1046"/>
        </w:numPr>
      </w:pPr>
      <w:r>
        <w:t xml:space="preserve">(b)</w:t>
      </w:r>
      <w:r>
        <w:t xml:space="preserve"> </w:t>
      </w:r>
      <w:r>
        <w:t xml:space="preserve">The lot, open space or yard areas required by this chapter for a particular building</w:t>
      </w:r>
      <w:r>
        <w:t xml:space="preserve"> </w:t>
      </w:r>
      <w:r>
        <w:t xml:space="preserve">shall not be diminished and shall not be included as part of the required lot, open</w:t>
      </w:r>
      <w:r>
        <w:t xml:space="preserve"> </w:t>
      </w:r>
      <w:r>
        <w:t xml:space="preserve">space or yard areas of any other building. If the lot, open space or yard areas required</w:t>
      </w:r>
      <w:r>
        <w:t xml:space="preserve"> </w:t>
      </w:r>
      <w:r>
        <w:t xml:space="preserve">by this chapter for a particular building are diminished, the continued existence</w:t>
      </w:r>
      <w:r>
        <w:t xml:space="preserve"> </w:t>
      </w:r>
      <w:r>
        <w:t xml:space="preserve">of such building shall be deemed to be a violation of this chapter. The lot, open</w:t>
      </w:r>
      <w:r>
        <w:t xml:space="preserve"> </w:t>
      </w:r>
      <w:r>
        <w:t xml:space="preserve">space or yard areas of buildings existing on the effective date of the ordinance from</w:t>
      </w:r>
      <w:r>
        <w:t xml:space="preserve"> </w:t>
      </w:r>
      <w:r>
        <w:t xml:space="preserve">which this chapter derives shall not be diminished below the requirements provided</w:t>
      </w:r>
      <w:r>
        <w:t xml:space="preserve"> </w:t>
      </w:r>
      <w:r>
        <w:t xml:space="preserve">in this chapter for buildings erected, and such required areas shall not be included</w:t>
      </w:r>
      <w:r>
        <w:t xml:space="preserve"> </w:t>
      </w:r>
      <w:r>
        <w:t xml:space="preserve">as part of the required areas of any buildings erected after the effective date of</w:t>
      </w:r>
      <w:r>
        <w:t xml:space="preserve"> </w:t>
      </w:r>
      <w:r>
        <w:t xml:space="preserve">the ordinance from which this chapter derives.</w:t>
      </w:r>
    </w:p>
    <w:p>
      <w:pPr>
        <w:numPr>
          <w:ilvl w:val="0"/>
          <w:numId w:val="1046"/>
        </w:numPr>
      </w:pPr>
      <w:r>
        <w:t xml:space="preserve">(c)</w:t>
      </w:r>
      <w:r>
        <w:t xml:space="preserve"> </w:t>
      </w:r>
      <w:r>
        <w:t xml:space="preserve">This chapter shall not repeal, abrogate, annul or in any way impair or interfere with</w:t>
      </w:r>
      <w:r>
        <w:t xml:space="preserve"> </w:t>
      </w:r>
      <w:r>
        <w:t xml:space="preserve">any existing provision of law or ordinance or any rules or regulations previously</w:t>
      </w:r>
      <w:r>
        <w:t xml:space="preserve"> </w:t>
      </w:r>
      <w:r>
        <w:t xml:space="preserve">adopted or issued or which shall be adopted or issued pursuant to law relating to</w:t>
      </w:r>
      <w:r>
        <w:t xml:space="preserve"> </w:t>
      </w:r>
      <w:r>
        <w:t xml:space="preserve">the use of buildings or premises; provided that where this chapter imposes a greater</w:t>
      </w:r>
      <w:r>
        <w:t xml:space="preserve"> </w:t>
      </w:r>
      <w:r>
        <w:t xml:space="preserve">restriction upon the use of buildings or premises or upon the height of buildings</w:t>
      </w:r>
      <w:r>
        <w:t xml:space="preserve"> </w:t>
      </w:r>
      <w:r>
        <w:t xml:space="preserve">or requires larger lots or yards than are imposed or required by such existing provisions</w:t>
      </w:r>
      <w:r>
        <w:t xml:space="preserve"> </w:t>
      </w:r>
      <w:r>
        <w:t xml:space="preserve">or regulations, the provisions of this chapter shall be in force.</w:t>
      </w:r>
    </w:p>
    <w:p>
      <w:pPr>
        <w:pStyle w:val="FirstParagraph"/>
      </w:pPr>
      <w:r>
        <w:rPr>
          <w:i/>
          <w:iCs/>
        </w:rPr>
        <w:t xml:space="preserve">(Ord. No. 94-12, § 1, 6-27-1994)</w:t>
      </w:r>
    </w:p>
    <w:bookmarkEnd w:id="43"/>
    <w:bookmarkStart w:id="44" w:name="definitions"/>
    <w:p>
      <w:pPr>
        <w:pStyle w:val="Heading2"/>
      </w:pPr>
      <w:r>
        <w:t xml:space="preserve">§ 21-22. Definitions</w:t>
      </w:r>
    </w:p>
    <w:p>
      <w:pPr>
        <w:pStyle w:val="FirstParagraph"/>
      </w:pPr>
      <w:r>
        <w:t xml:space="preserve">The following words, terms and phrases, when used in this chapter, shall have the</w:t>
      </w:r>
      <w:r>
        <w:t xml:space="preserve"> </w:t>
      </w:r>
      <w:r>
        <w:t xml:space="preserve">meanings ascribed to them in this section, except where the context clearly indicates</w:t>
      </w:r>
      <w:r>
        <w:t xml:space="preserve"> </w:t>
      </w:r>
      <w:r>
        <w:t xml:space="preserve">a different meaning:</w:t>
      </w:r>
    </w:p>
    <w:p>
      <w:pPr>
        <w:pStyle w:val="BodyText"/>
      </w:pPr>
      <w:r>
        <w:rPr>
          <w:i/>
          <w:iCs/>
        </w:rPr>
        <w:t xml:space="preserve">Abutter</w:t>
      </w:r>
      <w:r>
        <w:t xml:space="preserve"> </w:t>
      </w:r>
      <w:r>
        <w:t xml:space="preserve">means one whose property abuts, that is adjoins at a border, boundary or point with</w:t>
      </w:r>
      <w:r>
        <w:t xml:space="preserve"> </w:t>
      </w:r>
      <w:r>
        <w:t xml:space="preserve">no intervening land.</w:t>
      </w:r>
    </w:p>
    <w:p>
      <w:pPr>
        <w:pStyle w:val="BodyText"/>
      </w:pPr>
      <w:r>
        <w:rPr>
          <w:i/>
          <w:iCs/>
        </w:rPr>
        <w:t xml:space="preserve">Accessory dwelling unit</w:t>
      </w:r>
      <w:r>
        <w:t xml:space="preserve"> </w:t>
      </w:r>
      <w:r>
        <w:t xml:space="preserve">means a second dwelling unit subordinate in size to a principal dwelling unit on</w:t>
      </w:r>
      <w:r>
        <w:t xml:space="preserve"> </w:t>
      </w:r>
      <w:r>
        <w:t xml:space="preserve">an owner-occupied lot, located in either the principal dwelling or an existing accessory</w:t>
      </w:r>
      <w:r>
        <w:t xml:space="preserve"> </w:t>
      </w:r>
      <w:r>
        <w:t xml:space="preserve">structure on the same premises, having separate cooking and sanitary facilities and</w:t>
      </w:r>
      <w:r>
        <w:t xml:space="preserve"> </w:t>
      </w:r>
      <w:r>
        <w:t xml:space="preserve">its own legal means of ingress and egress. Any new accessory dwelling unit shall be</w:t>
      </w:r>
      <w:r>
        <w:t xml:space="preserve"> </w:t>
      </w:r>
      <w:r>
        <w:t xml:space="preserve">constructed so as to maintain the appearance and essential character of a single-family</w:t>
      </w:r>
      <w:r>
        <w:t xml:space="preserve"> </w:t>
      </w:r>
      <w:r>
        <w:t xml:space="preserve">dwelling and any existing accessory structures. For required lot area, maximum density,</w:t>
      </w:r>
      <w:r>
        <w:t xml:space="preserve"> </w:t>
      </w:r>
      <w:r>
        <w:t xml:space="preserve">and other zoning purposes, accessory dwelling units shall not be considered to be</w:t>
      </w:r>
      <w:r>
        <w:t xml:space="preserve"> </w:t>
      </w:r>
      <w:r>
        <w:t xml:space="preserve">"dwelling units" unless explicitly stated otherwise in this chapter.</w:t>
      </w:r>
    </w:p>
    <w:p>
      <w:pPr>
        <w:pStyle w:val="BodyText"/>
      </w:pPr>
      <w:r>
        <w:rPr>
          <w:i/>
          <w:iCs/>
        </w:rPr>
        <w:t xml:space="preserve">Accessory use</w:t>
      </w:r>
      <w:r>
        <w:t xml:space="preserve"> </w:t>
      </w:r>
      <w:r>
        <w:t xml:space="preserve">means a use of land or of a building or portion thereof customarily incidental and</w:t>
      </w:r>
      <w:r>
        <w:t xml:space="preserve"> </w:t>
      </w:r>
      <w:r>
        <w:t xml:space="preserve">subordinate to the principal use of the land or building. An accessory use shall be</w:t>
      </w:r>
      <w:r>
        <w:t xml:space="preserve"> </w:t>
      </w:r>
      <w:r>
        <w:t xml:space="preserve">restricted to the same lot as the principal use. An accessory use shall not be permitted</w:t>
      </w:r>
      <w:r>
        <w:t xml:space="preserve"> </w:t>
      </w:r>
      <w:r>
        <w:t xml:space="preserve">without the principal use to which it is related.</w:t>
      </w:r>
    </w:p>
    <w:p>
      <w:pPr>
        <w:pStyle w:val="BodyText"/>
      </w:pPr>
      <w:r>
        <w:rPr>
          <w:i/>
          <w:iCs/>
        </w:rPr>
        <w:t xml:space="preserve">Accessory vehicle storage adjacent to motor vehicle dealership</w:t>
      </w:r>
      <w:r>
        <w:t xml:space="preserve"> </w:t>
      </w:r>
      <w:r>
        <w:t xml:space="preserve">means the storage of motor vehicles on a property that is situated in North Kingstown</w:t>
      </w:r>
      <w:r>
        <w:t xml:space="preserve"> </w:t>
      </w:r>
      <w:r>
        <w:t xml:space="preserve">that is adjacent to a property situated in another municipality that is used primarily</w:t>
      </w:r>
      <w:r>
        <w:t xml:space="preserve"> </w:t>
      </w:r>
      <w:r>
        <w:t xml:space="preserve">for the sale of motor vehicles.</w:t>
      </w:r>
    </w:p>
    <w:p>
      <w:pPr>
        <w:pStyle w:val="BodyText"/>
      </w:pPr>
      <w:r>
        <w:rPr>
          <w:i/>
          <w:iCs/>
        </w:rPr>
        <w:t xml:space="preserve">Adaptive apartment</w:t>
      </w:r>
      <w:r>
        <w:t xml:space="preserve"> </w:t>
      </w:r>
      <w:r>
        <w:t xml:space="preserve">means a rental dwelling unit created from an existing unpermitted dwelling unit pursuant</w:t>
      </w:r>
      <w:r>
        <w:t xml:space="preserve"> </w:t>
      </w:r>
      <w:r>
        <w:t xml:space="preserve">to section 21-325(16).</w:t>
      </w:r>
    </w:p>
    <w:p>
      <w:pPr>
        <w:pStyle w:val="BodyText"/>
      </w:pPr>
      <w:r>
        <w:rPr>
          <w:i/>
          <w:iCs/>
        </w:rPr>
        <w:t xml:space="preserve">Administrative officer</w:t>
      </w:r>
      <w:r>
        <w:t xml:space="preserve"> </w:t>
      </w:r>
      <w:r>
        <w:t xml:space="preserve">means the director of planning and development.</w:t>
      </w:r>
    </w:p>
    <w:p>
      <w:pPr>
        <w:pStyle w:val="BodyText"/>
      </w:pPr>
      <w:r>
        <w:rPr>
          <w:i/>
          <w:iCs/>
        </w:rPr>
        <w:t xml:space="preserve">Adult-use cannabis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recreational cannabis</w:t>
      </w:r>
      <w:r>
        <w:t xml:space="preserve"> </w:t>
      </w:r>
      <w:r>
        <w:t xml:space="preserve">means, as defined by RIGL 1956, § 21-28.11, cannabis which may be legally possessed</w:t>
      </w:r>
      <w:r>
        <w:t xml:space="preserve"> </w:t>
      </w:r>
      <w:r>
        <w:t xml:space="preserve">and consumed for nonmedical purposes by a person who is at least 21 years of age.</w:t>
      </w:r>
    </w:p>
    <w:p>
      <w:pPr>
        <w:pStyle w:val="BodyText"/>
      </w:pPr>
      <w:r>
        <w:rPr>
          <w:i/>
          <w:iCs/>
        </w:rPr>
        <w:t xml:space="preserve">Affordable housing</w:t>
      </w:r>
      <w:r>
        <w:t xml:space="preserve"> </w:t>
      </w:r>
      <w:r>
        <w:t xml:space="preserve">means housing that has a sales price or rental amount that is within means of a household</w:t>
      </w:r>
      <w:r>
        <w:t xml:space="preserve"> </w:t>
      </w:r>
      <w:r>
        <w:t xml:space="preserve">that is moderate income or less, as specified in RIGL 1956, § 42-128-8.1(d)(1). Only</w:t>
      </w:r>
      <w:r>
        <w:t xml:space="preserve"> </w:t>
      </w:r>
      <w:r>
        <w:t xml:space="preserve">that affordable housing which qualifies as "low or moderate income housing" (see definition</w:t>
      </w:r>
      <w:r>
        <w:t xml:space="preserve"> </w:t>
      </w:r>
      <w:r>
        <w:t xml:space="preserve">below) is credited towards meeting the ten percent goal of the Low and Moderate Income</w:t>
      </w:r>
      <w:r>
        <w:t xml:space="preserve"> </w:t>
      </w:r>
      <w:r>
        <w:t xml:space="preserve">Act.</w:t>
      </w:r>
    </w:p>
    <w:p>
      <w:pPr>
        <w:pStyle w:val="BodyText"/>
      </w:pPr>
      <w:r>
        <w:rPr>
          <w:i/>
          <w:iCs/>
        </w:rPr>
        <w:t xml:space="preserve">Aggrieved party</w:t>
      </w:r>
      <w:r>
        <w:t xml:space="preserve"> </w:t>
      </w:r>
      <w:r>
        <w:t xml:space="preserve">means:</w:t>
      </w:r>
    </w:p>
    <w:p>
      <w:pPr>
        <w:pStyle w:val="Compact"/>
        <w:numPr>
          <w:ilvl w:val="0"/>
          <w:numId w:val="1047"/>
        </w:numPr>
      </w:pPr>
    </w:p>
    <w:p>
      <w:pPr>
        <w:numPr>
          <w:ilvl w:val="1"/>
          <w:numId w:val="1048"/>
        </w:numPr>
      </w:pPr>
      <w:r>
        <w:t xml:space="preserve">(1)</w:t>
      </w:r>
      <w:r>
        <w:t xml:space="preserve"> </w:t>
      </w:r>
      <w:r>
        <w:t xml:space="preserve">Any person who can demonstrate that the person's property will be injured by a decision</w:t>
      </w:r>
      <w:r>
        <w:t xml:space="preserve"> </w:t>
      </w:r>
      <w:r>
        <w:t xml:space="preserve">of any town officer or agency responsible for administering this chapter; or</w:t>
      </w:r>
    </w:p>
    <w:p>
      <w:pPr>
        <w:numPr>
          <w:ilvl w:val="1"/>
          <w:numId w:val="1048"/>
        </w:numPr>
      </w:pPr>
      <w:r>
        <w:t xml:space="preserve">(2)</w:t>
      </w:r>
      <w:r>
        <w:t xml:space="preserve"> </w:t>
      </w:r>
      <w:r>
        <w:t xml:space="preserve">Anyone requiring notice pursuant to this chapter.</w:t>
      </w:r>
    </w:p>
    <w:p>
      <w:pPr>
        <w:pStyle w:val="FirstParagraph"/>
      </w:pPr>
      <w:r>
        <w:rPr>
          <w:i/>
          <w:iCs/>
        </w:rPr>
        <w:t xml:space="preserve">Agricultural land</w:t>
      </w:r>
      <w:r>
        <w:t xml:space="preserve"> </w:t>
      </w:r>
      <w:r>
        <w:t xml:space="preserve">means land suitable for agriculture because of suitability of soil or other natural</w:t>
      </w:r>
      <w:r>
        <w:t xml:space="preserve"> </w:t>
      </w:r>
      <w:r>
        <w:t xml:space="preserve">characteristics or past use for agricultural purposes. Agricultural land includes</w:t>
      </w:r>
      <w:r>
        <w:t xml:space="preserve"> </w:t>
      </w:r>
      <w:r>
        <w:t xml:space="preserve">that defined as prime agricultural land or additional farmland of statewide importance</w:t>
      </w:r>
      <w:r>
        <w:t xml:space="preserve"> </w:t>
      </w:r>
      <w:r>
        <w:t xml:space="preserve">for this state by the Soil Conservation Service of the United States Department of</w:t>
      </w:r>
      <w:r>
        <w:t xml:space="preserve"> </w:t>
      </w:r>
      <w:r>
        <w:t xml:space="preserve">Agriculture.</w:t>
      </w:r>
    </w:p>
    <w:p>
      <w:pPr>
        <w:pStyle w:val="BodyText"/>
      </w:pPr>
      <w:r>
        <w:rPr>
          <w:i/>
          <w:iCs/>
        </w:rPr>
        <w:t xml:space="preserve">Agricultural lands (TDR)</w:t>
      </w:r>
      <w:r>
        <w:t xml:space="preserve"> </w:t>
      </w:r>
      <w:r>
        <w:t xml:space="preserve">means those lands preserved for agricultural use as part of a sending area land development</w:t>
      </w:r>
      <w:r>
        <w:t xml:space="preserve"> </w:t>
      </w:r>
      <w:r>
        <w:t xml:space="preserve">project. The development rights associated with those lands shall be vested in certificates</w:t>
      </w:r>
      <w:r>
        <w:t xml:space="preserve"> </w:t>
      </w:r>
      <w:r>
        <w:t xml:space="preserve">of development rights and are potentially transferable to receiving area zoning districts.</w:t>
      </w:r>
    </w:p>
    <w:p>
      <w:pPr>
        <w:pStyle w:val="BodyText"/>
      </w:pPr>
      <w:r>
        <w:rPr>
          <w:i/>
          <w:iCs/>
        </w:rPr>
        <w:t xml:space="preserve">Airport hazard area</w:t>
      </w:r>
      <w:r>
        <w:t xml:space="preserve"> </w:t>
      </w:r>
      <w:r>
        <w:t xml:space="preserve">means any areas of land or water upon which an airport hazard might be established</w:t>
      </w:r>
      <w:r>
        <w:t xml:space="preserve"> </w:t>
      </w:r>
      <w:r>
        <w:t xml:space="preserve">if not prevented as provided in RIGL 1956, § 1-3-1 et seq.</w:t>
      </w:r>
    </w:p>
    <w:p>
      <w:pPr>
        <w:pStyle w:val="BodyText"/>
      </w:pPr>
      <w:r>
        <w:rPr>
          <w:i/>
          <w:iCs/>
        </w:rPr>
        <w:t xml:space="preserve">Ambulatory and urgent health care</w:t>
      </w:r>
      <w:r>
        <w:t xml:space="preserve"> </w:t>
      </w:r>
      <w:r>
        <w:t xml:space="preserve">means health care services provided to outpatients whose condition does not require</w:t>
      </w:r>
      <w:r>
        <w:t xml:space="preserve"> </w:t>
      </w:r>
      <w:r>
        <w:t xml:space="preserve">emergency medical care as defined herein, by or under the supervision of a physician/dentist</w:t>
      </w:r>
      <w:r>
        <w:t xml:space="preserve"> </w:t>
      </w:r>
      <w:r>
        <w:t xml:space="preserve">licensed in Rhode Island pursuant to RIGL 1956, chs. 5-37 and 5-31.1 respectively.</w:t>
      </w:r>
    </w:p>
    <w:p>
      <w:pPr>
        <w:pStyle w:val="BodyText"/>
      </w:pPr>
      <w:r>
        <w:rPr>
          <w:i/>
          <w:iCs/>
        </w:rPr>
        <w:t xml:space="preserve">Animal feeding operation,</w:t>
      </w:r>
      <w:r>
        <w:t xml:space="preserve"> </w:t>
      </w:r>
      <w:r>
        <w:t xml:space="preserve">as defined by the United States Environmental Protection Agency (EPA) found at https://www.epa.gov/npdes/animal-feeding-operations-afos.</w:t>
      </w:r>
    </w:p>
    <w:p>
      <w:pPr>
        <w:pStyle w:val="BodyText"/>
      </w:pPr>
      <w:r>
        <w:rPr>
          <w:i/>
          <w:iCs/>
        </w:rPr>
        <w:t xml:space="preserve">Animal hospital</w:t>
      </w:r>
      <w:r>
        <w:t xml:space="preserve"> </w:t>
      </w:r>
      <w:r>
        <w:t xml:space="preserve">means an establishment of a licensed practitioner primarily engaged in the practice</w:t>
      </w:r>
      <w:r>
        <w:t xml:space="preserve"> </w:t>
      </w:r>
      <w:r>
        <w:t xml:space="preserve">of veterinary medicine, dentistry or surgery for pets such as horses, rabbits, dogs,</w:t>
      </w:r>
      <w:r>
        <w:t xml:space="preserve"> </w:t>
      </w:r>
      <w:r>
        <w:t xml:space="preserve">cats, and birds and other pets with overnight keeping of pets which require continued</w:t>
      </w:r>
      <w:r>
        <w:t xml:space="preserve"> </w:t>
      </w:r>
      <w:r>
        <w:t xml:space="preserve">medical attention.</w:t>
      </w:r>
    </w:p>
    <w:p>
      <w:pPr>
        <w:pStyle w:val="BodyText"/>
      </w:pPr>
      <w:r>
        <w:rPr>
          <w:i/>
          <w:iCs/>
        </w:rPr>
        <w:t xml:space="preserve">Animal kennel</w:t>
      </w:r>
      <w:r>
        <w:t xml:space="preserve"> </w:t>
      </w:r>
      <w:r>
        <w:t xml:space="preserve">and/or</w:t>
      </w:r>
      <w:r>
        <w:t xml:space="preserve"> </w:t>
      </w:r>
      <w:r>
        <w:rPr>
          <w:i/>
          <w:iCs/>
        </w:rPr>
        <w:t xml:space="preserve">animal board kennel</w:t>
      </w:r>
      <w:r>
        <w:t xml:space="preserve"> </w:t>
      </w:r>
      <w:r>
        <w:t xml:space="preserve">means an establishment primarily engaged in overnight boarding of pets such as dogs</w:t>
      </w:r>
      <w:r>
        <w:t xml:space="preserve"> </w:t>
      </w:r>
      <w:r>
        <w:t xml:space="preserve">and cats, without performing veterinary services and including an animal shelter operated</w:t>
      </w:r>
      <w:r>
        <w:t xml:space="preserve"> </w:t>
      </w:r>
      <w:r>
        <w:t xml:space="preserve">by a nonprofit organization.</w:t>
      </w:r>
    </w:p>
    <w:p>
      <w:pPr>
        <w:pStyle w:val="BodyText"/>
      </w:pPr>
      <w:r>
        <w:rPr>
          <w:i/>
          <w:iCs/>
        </w:rPr>
        <w:t xml:space="preserve">Applicant</w:t>
      </w:r>
      <w:r>
        <w:t xml:space="preserve"> </w:t>
      </w:r>
      <w:r>
        <w:t xml:space="preserve">means an owner or authorized agent of the owner submitting an application or appealing</w:t>
      </w:r>
      <w:r>
        <w:t xml:space="preserve"> </w:t>
      </w:r>
      <w:r>
        <w:t xml:space="preserve">an action of any official, board or agency.</w:t>
      </w:r>
    </w:p>
    <w:p>
      <w:pPr>
        <w:pStyle w:val="BodyText"/>
      </w:pPr>
      <w:r>
        <w:rPr>
          <w:i/>
          <w:iCs/>
        </w:rPr>
        <w:t xml:space="preserve">Application</w:t>
      </w:r>
      <w:r>
        <w:t xml:space="preserve"> </w:t>
      </w:r>
      <w:r>
        <w:t xml:space="preserve">means the completed form and all accompanying documents, exhibits and fees required</w:t>
      </w:r>
      <w:r>
        <w:t xml:space="preserve"> </w:t>
      </w:r>
      <w:r>
        <w:t xml:space="preserve">of an applicant by an approving authority for development review, approval or permitting</w:t>
      </w:r>
      <w:r>
        <w:t xml:space="preserve"> </w:t>
      </w:r>
      <w:r>
        <w:t xml:space="preserve">purposes.</w:t>
      </w:r>
    </w:p>
    <w:p>
      <w:pPr>
        <w:pStyle w:val="BodyText"/>
      </w:pPr>
      <w:r>
        <w:rPr>
          <w:i/>
          <w:iCs/>
        </w:rPr>
        <w:t xml:space="preserve">Area median income (AMI)</w:t>
      </w:r>
      <w:r>
        <w:t xml:space="preserve"> </w:t>
      </w:r>
      <w:r>
        <w:t xml:space="preserve">means the median household income as determined by the federal Department of Housing</w:t>
      </w:r>
      <w:r>
        <w:t xml:space="preserve"> </w:t>
      </w:r>
      <w:r>
        <w:t xml:space="preserve">and Urban Development (HUD) as of the date of marketing of the housing unit for the</w:t>
      </w:r>
      <w:r>
        <w:t xml:space="preserve"> </w:t>
      </w:r>
      <w:r>
        <w:t xml:space="preserve">designated statistical area where the unit is to be located, adjusted for household</w:t>
      </w:r>
      <w:r>
        <w:t xml:space="preserve"> </w:t>
      </w:r>
      <w:r>
        <w:t xml:space="preserve">size by HUD and by RI Housing.</w:t>
      </w:r>
    </w:p>
    <w:p>
      <w:pPr>
        <w:pStyle w:val="BodyText"/>
      </w:pPr>
      <w:r>
        <w:rPr>
          <w:i/>
          <w:iCs/>
        </w:rPr>
        <w:t xml:space="preserve">Automobile service station</w:t>
      </w:r>
      <w:r>
        <w:t xml:space="preserve"> </w:t>
      </w:r>
      <w:r>
        <w:t xml:space="preserve">means any premises used for supplying gasoline and oil, tires, accessories and services</w:t>
      </w:r>
      <w:r>
        <w:t xml:space="preserve"> </w:t>
      </w:r>
      <w:r>
        <w:t xml:space="preserve">for automobiles at retail direct to the motorist consumer, including the making of</w:t>
      </w:r>
      <w:r>
        <w:t xml:space="preserve"> </w:t>
      </w:r>
      <w:r>
        <w:t xml:space="preserve">minor repairs, but not including such major repairs as provided by an automobile repair</w:t>
      </w:r>
      <w:r>
        <w:t xml:space="preserve"> </w:t>
      </w:r>
      <w:r>
        <w:t xml:space="preserve">establishment, such as:</w:t>
      </w:r>
    </w:p>
    <w:p>
      <w:pPr>
        <w:pStyle w:val="Compact"/>
        <w:numPr>
          <w:ilvl w:val="0"/>
          <w:numId w:val="1049"/>
        </w:numPr>
      </w:pPr>
    </w:p>
    <w:p>
      <w:pPr>
        <w:numPr>
          <w:ilvl w:val="1"/>
          <w:numId w:val="1050"/>
        </w:numPr>
      </w:pPr>
      <w:r>
        <w:t xml:space="preserve">(1)</w:t>
      </w:r>
      <w:r>
        <w:t xml:space="preserve"> </w:t>
      </w:r>
      <w:r>
        <w:t xml:space="preserve">Spray painting.</w:t>
      </w:r>
    </w:p>
    <w:p>
      <w:pPr>
        <w:numPr>
          <w:ilvl w:val="1"/>
          <w:numId w:val="1050"/>
        </w:numPr>
      </w:pPr>
      <w:r>
        <w:t xml:space="preserve">(2)</w:t>
      </w:r>
      <w:r>
        <w:t xml:space="preserve"> </w:t>
      </w:r>
      <w:r>
        <w:t xml:space="preserve">Body, fender, clutch, transmission, differential axle, spring and frame repairs.</w:t>
      </w:r>
    </w:p>
    <w:p>
      <w:pPr>
        <w:numPr>
          <w:ilvl w:val="1"/>
          <w:numId w:val="1050"/>
        </w:numPr>
      </w:pPr>
      <w:r>
        <w:t xml:space="preserve">(3)</w:t>
      </w:r>
      <w:r>
        <w:t xml:space="preserve"> </w:t>
      </w:r>
      <w:r>
        <w:t xml:space="preserve">Major overhauling of engines requiring removal therefrom of the cylinder head or of</w:t>
      </w:r>
      <w:r>
        <w:t xml:space="preserve"> </w:t>
      </w:r>
      <w:r>
        <w:t xml:space="preserve">the crankcase pan.</w:t>
      </w:r>
    </w:p>
    <w:p>
      <w:pPr>
        <w:numPr>
          <w:ilvl w:val="1"/>
          <w:numId w:val="1050"/>
        </w:numPr>
      </w:pPr>
      <w:r>
        <w:t xml:space="preserve">(4)</w:t>
      </w:r>
      <w:r>
        <w:t xml:space="preserve"> </w:t>
      </w:r>
      <w:r>
        <w:t xml:space="preserve">Repairs of the radiator requiring removal thereof.</w:t>
      </w:r>
    </w:p>
    <w:p>
      <w:pPr>
        <w:numPr>
          <w:ilvl w:val="1"/>
          <w:numId w:val="1050"/>
        </w:numPr>
      </w:pPr>
      <w:r>
        <w:t xml:space="preserve">(5)</w:t>
      </w:r>
      <w:r>
        <w:t xml:space="preserve"> </w:t>
      </w:r>
      <w:r>
        <w:t xml:space="preserve">Complete recapping and retreading of tires.</w:t>
      </w:r>
    </w:p>
    <w:p>
      <w:pPr>
        <w:pStyle w:val="FirstParagraph"/>
      </w:pPr>
      <w:r>
        <w:rPr>
          <w:i/>
          <w:iCs/>
        </w:rPr>
        <w:t xml:space="preserve">Automobile services</w:t>
      </w:r>
      <w:r>
        <w:t xml:space="preserve"> </w:t>
      </w:r>
      <w:r>
        <w:t xml:space="preserve">means any service station, storage garage, repair and auto body service or carwash.</w:t>
      </w:r>
    </w:p>
    <w:p>
      <w:pPr>
        <w:pStyle w:val="BodyText"/>
      </w:pPr>
      <w:r>
        <w:rPr>
          <w:i/>
          <w:iCs/>
        </w:rPr>
        <w:t xml:space="preserve">BACT (best available controls practices)</w:t>
      </w:r>
      <w:r>
        <w:t xml:space="preserve"> </w:t>
      </w:r>
      <w:r>
        <w:t xml:space="preserve">means the best available nonpoint pollution control practices, technologies, processes,</w:t>
      </w:r>
      <w:r>
        <w:t xml:space="preserve"> </w:t>
      </w:r>
      <w:r>
        <w:t xml:space="preserve">siting criteria, operating methods, or other alternatives to reduce pollutants and</w:t>
      </w:r>
      <w:r>
        <w:t xml:space="preserve"> </w:t>
      </w:r>
      <w:r>
        <w:t xml:space="preserve">prevent or reduce the degradation of the groundwater.</w:t>
      </w:r>
    </w:p>
    <w:p>
      <w:pPr>
        <w:pStyle w:val="BodyText"/>
      </w:pPr>
      <w:r>
        <w:rPr>
          <w:i/>
          <w:iCs/>
        </w:rPr>
        <w:t xml:space="preserve">Barbershop</w:t>
      </w:r>
      <w:r>
        <w:t xml:space="preserve"> </w:t>
      </w:r>
      <w:r>
        <w:t xml:space="preserve">means any structure where the act of barbering, as defined in RIGL 1956, § 5-27-a,</w:t>
      </w:r>
      <w:r>
        <w:t xml:space="preserve"> </w:t>
      </w:r>
      <w:r>
        <w:t xml:space="preserve">as amended, is carried on.</w:t>
      </w:r>
    </w:p>
    <w:p>
      <w:pPr>
        <w:pStyle w:val="BodyText"/>
      </w:pPr>
      <w:r>
        <w:rPr>
          <w:i/>
          <w:iCs/>
        </w:rPr>
        <w:t xml:space="preserve">Bed and breakfast</w:t>
      </w:r>
      <w:r>
        <w:t xml:space="preserve"> </w:t>
      </w:r>
      <w:r>
        <w:t xml:space="preserve">means an owner-occupied building designed, used and occupied as a single-family residence</w:t>
      </w:r>
      <w:r>
        <w:t xml:space="preserve"> </w:t>
      </w:r>
      <w:r>
        <w:t xml:space="preserve">managed by the property's owner and having, as an accessory use, bedroom accommodations</w:t>
      </w:r>
      <w:r>
        <w:t xml:space="preserve"> </w:t>
      </w:r>
      <w:r>
        <w:t xml:space="preserve">and breakfast provisions for those accommodated as paying guests.</w:t>
      </w:r>
    </w:p>
    <w:p>
      <w:pPr>
        <w:pStyle w:val="BodyText"/>
      </w:pPr>
      <w:r>
        <w:rPr>
          <w:i/>
          <w:iCs/>
        </w:rPr>
        <w:t xml:space="preserve">Bedroom,</w:t>
      </w:r>
      <w:r>
        <w:t xml:space="preserve"> </w:t>
      </w:r>
      <w:r>
        <w:t xml:space="preserve">for the purpose of establishing a yield plan, means any room in a residential structure</w:t>
      </w:r>
      <w:r>
        <w:t xml:space="preserve"> </w:t>
      </w:r>
      <w:r>
        <w:t xml:space="preserve">that is used to calculate wastewater design flow pursuant to the Rhode Island Department</w:t>
      </w:r>
      <w:r>
        <w:t xml:space="preserve"> </w:t>
      </w:r>
      <w:r>
        <w:t xml:space="preserve">of Environmental Management's (RIDEM) most recent version of</w:t>
      </w:r>
      <w:r>
        <w:t xml:space="preserve"> </w:t>
      </w:r>
      <w:r>
        <w:rPr>
          <w:i/>
          <w:iCs/>
        </w:rPr>
        <w:t xml:space="preserve">Rules Establishing Minimum Standards Relating to Location, Design, Construction and</w:t>
      </w:r>
      <w:r>
        <w:rPr>
          <w:i/>
          <w:iCs/>
        </w:rPr>
        <w:t xml:space="preserve"> </w:t>
      </w:r>
      <w:r>
        <w:rPr>
          <w:i/>
          <w:iCs/>
        </w:rPr>
        <w:t xml:space="preserve">Maintenance of Onsite Wastewater Treatment Systems.</w:t>
      </w:r>
    </w:p>
    <w:p>
      <w:pPr>
        <w:pStyle w:val="BodyText"/>
      </w:pPr>
      <w:r>
        <w:rPr>
          <w:i/>
          <w:iCs/>
        </w:rPr>
        <w:t xml:space="preserve">Billboard</w:t>
      </w:r>
      <w:r>
        <w:t xml:space="preserve"> </w:t>
      </w:r>
      <w:r>
        <w:t xml:space="preserve">means any off-premises sign exceeding 15 square feet in area.</w:t>
      </w:r>
    </w:p>
    <w:p>
      <w:pPr>
        <w:pStyle w:val="BodyText"/>
      </w:pPr>
      <w:r>
        <w:rPr>
          <w:i/>
          <w:iCs/>
        </w:rPr>
        <w:t xml:space="preserve">BMP (best management practices)</w:t>
      </w:r>
      <w:r>
        <w:t xml:space="preserve"> </w:t>
      </w:r>
      <w:r>
        <w:t xml:space="preserve">means schedules of activities, prohibitions of practices, maintenance procedures,</w:t>
      </w:r>
      <w:r>
        <w:t xml:space="preserve"> </w:t>
      </w:r>
      <w:r>
        <w:t xml:space="preserve">and other management practices designed to prevent or reduce the degradation of the</w:t>
      </w:r>
      <w:r>
        <w:t xml:space="preserve"> </w:t>
      </w:r>
      <w:r>
        <w:t xml:space="preserve">state's groundwater to the maximum extent possible (RIDEM Groundwater Quality Rules</w:t>
      </w:r>
      <w:r>
        <w:t xml:space="preserve"> </w:t>
      </w:r>
      <w:r>
        <w:t xml:space="preserve">250-RICR-150-05-3).</w:t>
      </w:r>
    </w:p>
    <w:p>
      <w:pPr>
        <w:pStyle w:val="BodyText"/>
      </w:pPr>
      <w:r>
        <w:rPr>
          <w:i/>
          <w:iCs/>
        </w:rPr>
        <w:t xml:space="preserve">Buffer</w:t>
      </w:r>
      <w:r>
        <w:t xml:space="preserve"> </w:t>
      </w:r>
      <w:r>
        <w:t xml:space="preserve">means land which is maintained in either a natural or landscaped state, and which</w:t>
      </w:r>
      <w:r>
        <w:t xml:space="preserve"> </w:t>
      </w:r>
      <w:r>
        <w:t xml:space="preserve">is used to screen and/or mitigate the impacts of development on surrounding areas,</w:t>
      </w:r>
      <w:r>
        <w:t xml:space="preserve"> </w:t>
      </w:r>
      <w:r>
        <w:t xml:space="preserve">properties or rights-of-way.</w:t>
      </w:r>
    </w:p>
    <w:p>
      <w:pPr>
        <w:pStyle w:val="BodyText"/>
      </w:pPr>
      <w:r>
        <w:rPr>
          <w:i/>
          <w:iCs/>
        </w:rPr>
        <w:t xml:space="preserve">Building</w:t>
      </w:r>
      <w:r>
        <w:t xml:space="preserve"> </w:t>
      </w:r>
      <w:r>
        <w:t xml:space="preserve">means any structure used or intended for supporting or sheltering any use of occupancy.</w:t>
      </w:r>
    </w:p>
    <w:p>
      <w:pPr>
        <w:pStyle w:val="BodyText"/>
      </w:pPr>
      <w:r>
        <w:rPr>
          <w:i/>
          <w:iCs/>
        </w:rPr>
        <w:t xml:space="preserve">Building envelope</w:t>
      </w:r>
      <w:r>
        <w:t xml:space="preserve"> </w:t>
      </w:r>
      <w:r>
        <w:t xml:space="preserve">means the three-dimensional space within which a structure is permitted to be built</w:t>
      </w:r>
      <w:r>
        <w:t xml:space="preserve"> </w:t>
      </w:r>
      <w:r>
        <w:t xml:space="preserve">on a lot and which is defined by regulations governing building setbacks, maximum</w:t>
      </w:r>
      <w:r>
        <w:t xml:space="preserve"> </w:t>
      </w:r>
      <w:r>
        <w:t xml:space="preserve">height and bulk, by other regulations, and/or any combination thereof.</w:t>
      </w:r>
    </w:p>
    <w:p>
      <w:pPr>
        <w:pStyle w:val="BodyText"/>
      </w:pPr>
      <w:r>
        <w:rPr>
          <w:i/>
          <w:iCs/>
        </w:rPr>
        <w:t xml:space="preserve">Building height</w:t>
      </w:r>
      <w:r>
        <w:t xml:space="preserve"> </w:t>
      </w:r>
      <w:r>
        <w:t xml:space="preserve">means for a vacant parcel of land, building height shall be measured from the average,</w:t>
      </w:r>
      <w:r>
        <w:t xml:space="preserve"> </w:t>
      </w:r>
      <w:r>
        <w:t xml:space="preserve">existing-grade elevation where the foundation of the structure is proposed. For an</w:t>
      </w:r>
      <w:r>
        <w:t xml:space="preserve"> </w:t>
      </w:r>
      <w:r>
        <w:t xml:space="preserve">existing structure, building height shall be measured from average grade taken from</w:t>
      </w:r>
      <w:r>
        <w:t xml:space="preserve"> </w:t>
      </w:r>
      <w:r>
        <w:t xml:space="preserve">the outermost four corners of the existing foundation. In all cases, building height</w:t>
      </w:r>
      <w:r>
        <w:t xml:space="preserve"> </w:t>
      </w:r>
      <w:r>
        <w:t xml:space="preserve">shall be measured to the top of the highest point of the existing or proposed roof</w:t>
      </w:r>
      <w:r>
        <w:t xml:space="preserve"> </w:t>
      </w:r>
      <w:r>
        <w:t xml:space="preserve">or structure. This distance shall exclude spires, chimneys, flag poles, and the like.</w:t>
      </w:r>
      <w:r>
        <w:t xml:space="preserve"> </w:t>
      </w:r>
      <w:r>
        <w:t xml:space="preserve">For any property or structure located in a special flood hazard area, as shown on</w:t>
      </w:r>
      <w:r>
        <w:t xml:space="preserve"> </w:t>
      </w:r>
      <w:r>
        <w:t xml:space="preserve">the official FEMA flood insurance rate maps (FIRMs), or depicted on the Rhode Island</w:t>
      </w:r>
      <w:r>
        <w:t xml:space="preserve"> </w:t>
      </w:r>
      <w:r>
        <w:t xml:space="preserve">Coastal Resources Management Council (CRMC) suggested design elevation three foot</w:t>
      </w:r>
      <w:r>
        <w:t xml:space="preserve"> </w:t>
      </w:r>
      <w:r>
        <w:t xml:space="preserve">sea level rise (CRMC SDE 3 SLR) map as being inundated during a 100-year storm, the</w:t>
      </w:r>
      <w:r>
        <w:t xml:space="preserve"> </w:t>
      </w:r>
      <w:r>
        <w:t xml:space="preserve">greater of the following amounts, expressed in feet, shall be excluded from the building</w:t>
      </w:r>
      <w:r>
        <w:t xml:space="preserve"> </w:t>
      </w:r>
      <w:r>
        <w:t xml:space="preserve">height calculation:</w:t>
      </w:r>
    </w:p>
    <w:p>
      <w:pPr>
        <w:pStyle w:val="Compact"/>
        <w:numPr>
          <w:ilvl w:val="0"/>
          <w:numId w:val="1051"/>
        </w:numPr>
      </w:pPr>
    </w:p>
    <w:p>
      <w:pPr>
        <w:numPr>
          <w:ilvl w:val="1"/>
          <w:numId w:val="1052"/>
        </w:numPr>
      </w:pPr>
      <w:r>
        <w:t xml:space="preserve">(1)</w:t>
      </w:r>
      <w:r>
        <w:t xml:space="preserve"> </w:t>
      </w:r>
      <w:r>
        <w:t xml:space="preserve">The base flood elevation on the FEMA FIRM plus up to five feet of any utilized or</w:t>
      </w:r>
      <w:r>
        <w:t xml:space="preserve"> </w:t>
      </w:r>
      <w:r>
        <w:t xml:space="preserve">proposed freeboard, less the average existing grade elevation; or</w:t>
      </w:r>
    </w:p>
    <w:p>
      <w:pPr>
        <w:numPr>
          <w:ilvl w:val="1"/>
          <w:numId w:val="1052"/>
        </w:numPr>
      </w:pPr>
      <w:r>
        <w:t xml:space="preserve">(2)</w:t>
      </w:r>
      <w:r>
        <w:t xml:space="preserve"> </w:t>
      </w:r>
      <w:r>
        <w:t xml:space="preserve">The suggested design elevation as depicted on the CRMC SDE 3 SLR map during a 100-year</w:t>
      </w:r>
      <w:r>
        <w:t xml:space="preserve"> </w:t>
      </w:r>
      <w:r>
        <w:t xml:space="preserve">storm, less the average existing grade elevation. CRMC shall reevaluate the appropriate</w:t>
      </w:r>
      <w:r>
        <w:t xml:space="preserve"> </w:t>
      </w:r>
      <w:r>
        <w:t xml:space="preserve">suggested design elevation map for the exclusion every ten years, or as otherwise</w:t>
      </w:r>
      <w:r>
        <w:t xml:space="preserve"> </w:t>
      </w:r>
      <w:r>
        <w:t xml:space="preserve">necessary.</w:t>
      </w:r>
    </w:p>
    <w:p>
      <w:pPr>
        <w:pStyle w:val="FirstParagraph"/>
      </w:pPr>
      <w:r>
        <w:rPr>
          <w:i/>
          <w:iCs/>
        </w:rPr>
        <w:t xml:space="preserve">Building story</w:t>
      </w:r>
      <w:r>
        <w:t xml:space="preserve"> </w:t>
      </w:r>
      <w:r>
        <w:t xml:space="preserve">means the portion of a building which is between one floor level and the next higher</w:t>
      </w:r>
      <w:r>
        <w:t xml:space="preserve"> </w:t>
      </w:r>
      <w:r>
        <w:t xml:space="preserve">floor level. Such space shall be designed with adequate dimensions to reasonably accommodate</w:t>
      </w:r>
      <w:r>
        <w:t xml:space="preserve"> </w:t>
      </w:r>
      <w:r>
        <w:t xml:space="preserve">daily use in the case of a non-residential use or habitation in the case of a residential</w:t>
      </w:r>
      <w:r>
        <w:t xml:space="preserve"> </w:t>
      </w:r>
      <w:r>
        <w:t xml:space="preserve">use. Attic or subsurface spaces shall not qualify as a story. If a mezzanine floor</w:t>
      </w:r>
      <w:r>
        <w:t xml:space="preserve"> </w:t>
      </w:r>
      <w:r>
        <w:t xml:space="preserve">area exceeds one-third of the area of the floor immediately below it, the mezzanine</w:t>
      </w:r>
      <w:r>
        <w:t xml:space="preserve"> </w:t>
      </w:r>
      <w:r>
        <w:t xml:space="preserve">shall be deemed to be a story.</w:t>
      </w:r>
    </w:p>
    <w:p>
      <w:pPr>
        <w:pStyle w:val="BodyText"/>
      </w:pPr>
      <w:r>
        <w:rPr>
          <w:i/>
          <w:iCs/>
        </w:rPr>
        <w:t xml:space="preserve">Business incubator</w:t>
      </w:r>
      <w:r>
        <w:t xml:space="preserve"> </w:t>
      </w:r>
      <w:r>
        <w:t xml:space="preserve">means a manufacturing or office facility designed to support and encourage the growth</w:t>
      </w:r>
      <w:r>
        <w:t xml:space="preserve"> </w:t>
      </w:r>
      <w:r>
        <w:t xml:space="preserve">of small start-up businesses by providing business support services, opportunities</w:t>
      </w:r>
      <w:r>
        <w:t xml:space="preserve"> </w:t>
      </w:r>
      <w:r>
        <w:t xml:space="preserve">for shared equipment and technology information, sources of financing or other services.</w:t>
      </w:r>
      <w:r>
        <w:t xml:space="preserve"> </w:t>
      </w:r>
      <w:r>
        <w:t xml:space="preserve">Activities may include assembly of manufactured products, research and development,</w:t>
      </w:r>
      <w:r>
        <w:t xml:space="preserve"> </w:t>
      </w:r>
      <w:r>
        <w:t xml:space="preserve">and other activities associated with manufacturing.</w:t>
      </w:r>
    </w:p>
    <w:p>
      <w:pPr>
        <w:pStyle w:val="BodyText"/>
      </w:pPr>
      <w:r>
        <w:rPr>
          <w:i/>
          <w:iCs/>
        </w:rPr>
        <w:t xml:space="preserve">Cannabis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marijuana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marihuana</w:t>
      </w:r>
      <w:r>
        <w:t xml:space="preserve"> </w:t>
      </w:r>
      <w:r>
        <w:t xml:space="preserve">means all parts of any plant of the genus cannabis as defined by RIGL 1956, § 21-28.11,</w:t>
      </w:r>
      <w:r>
        <w:t xml:space="preserve"> </w:t>
      </w:r>
      <w:r>
        <w:t xml:space="preserve">and whether growing or not; the seeds thereof; and resin extracted from any part of</w:t>
      </w:r>
      <w:r>
        <w:t xml:space="preserve"> </w:t>
      </w:r>
      <w:r>
        <w:t xml:space="preserve">the plant; and every compound, manufacture, salt, derivative, mixture or preparation</w:t>
      </w:r>
      <w:r>
        <w:t xml:space="preserve"> </w:t>
      </w:r>
      <w:r>
        <w:t xml:space="preserve">of the plant, its seeds or resin including tetrahydrocannabinol; provided, however,</w:t>
      </w:r>
      <w:r>
        <w:t xml:space="preserve"> </w:t>
      </w:r>
      <w:r>
        <w:t xml:space="preserve">that "cannabis" shall not include:</w:t>
      </w:r>
    </w:p>
    <w:p>
      <w:pPr>
        <w:pStyle w:val="Compact"/>
        <w:numPr>
          <w:ilvl w:val="0"/>
          <w:numId w:val="1053"/>
        </w:numPr>
      </w:pPr>
    </w:p>
    <w:p>
      <w:pPr>
        <w:numPr>
          <w:ilvl w:val="1"/>
          <w:numId w:val="1054"/>
        </w:numPr>
      </w:pPr>
      <w:r>
        <w:t xml:space="preserve">(1)</w:t>
      </w:r>
      <w:r>
        <w:t xml:space="preserve"> </w:t>
      </w:r>
      <w:r>
        <w:t xml:space="preserve">The mature stalks of the plant, fiber produced from the stalks, oil, or cake made</w:t>
      </w:r>
      <w:r>
        <w:t xml:space="preserve"> </w:t>
      </w:r>
      <w:r>
        <w:t xml:space="preserve">from the seeds of the plant, any other compound, manufacture, salt, derivative, mixture</w:t>
      </w:r>
      <w:r>
        <w:t xml:space="preserve"> </w:t>
      </w:r>
      <w:r>
        <w:t xml:space="preserve">or preparation of the mature stalks, fiber, oil or cake made from the seeds of the</w:t>
      </w:r>
      <w:r>
        <w:t xml:space="preserve"> </w:t>
      </w:r>
      <w:r>
        <w:t xml:space="preserve">plant or the sterilized seed of the plant that is incapable of germination;</w:t>
      </w:r>
    </w:p>
    <w:p>
      <w:pPr>
        <w:numPr>
          <w:ilvl w:val="1"/>
          <w:numId w:val="1054"/>
        </w:numPr>
      </w:pPr>
      <w:r>
        <w:t xml:space="preserve">(2)</w:t>
      </w:r>
      <w:r>
        <w:t xml:space="preserve"> </w:t>
      </w:r>
      <w:r>
        <w:t xml:space="preserve">Hemp; or</w:t>
      </w:r>
    </w:p>
    <w:p>
      <w:pPr>
        <w:numPr>
          <w:ilvl w:val="1"/>
          <w:numId w:val="1054"/>
        </w:numPr>
      </w:pPr>
      <w:r>
        <w:t xml:space="preserve">(3)</w:t>
      </w:r>
      <w:r>
        <w:t xml:space="preserve"> </w:t>
      </w:r>
      <w:r>
        <w:t xml:space="preserve">The weight of any other ingredient combined with cannabis to prepare topical or oral</w:t>
      </w:r>
      <w:r>
        <w:t xml:space="preserve"> </w:t>
      </w:r>
      <w:r>
        <w:t xml:space="preserve">administrations, food, drink or other products,</w:t>
      </w:r>
    </w:p>
    <w:p>
      <w:pPr>
        <w:pStyle w:val="FirstParagraph"/>
      </w:pPr>
      <w:r>
        <w:rPr>
          <w:i/>
          <w:iCs/>
        </w:rPr>
        <w:t xml:space="preserve">Cannabis cultivator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marijuana cultivator</w:t>
      </w:r>
      <w:r>
        <w:t xml:space="preserve"> </w:t>
      </w:r>
      <w:r>
        <w:t xml:space="preserve">means, as defined by RIGL 1956, § 21-28.11, an entity licensed to cultivate, process</w:t>
      </w:r>
      <w:r>
        <w:t xml:space="preserve"> </w:t>
      </w:r>
      <w:r>
        <w:t xml:space="preserve">and package cannabis, to deliver cannabis to cannabis establishments and to transfer</w:t>
      </w:r>
      <w:r>
        <w:t xml:space="preserve"> </w:t>
      </w:r>
      <w:r>
        <w:t xml:space="preserve">cannabis to other cannabis establishments, but not to consumers.</w:t>
      </w:r>
    </w:p>
    <w:p>
      <w:pPr>
        <w:pStyle w:val="BodyText"/>
      </w:pPr>
      <w:r>
        <w:rPr>
          <w:i/>
          <w:iCs/>
        </w:rPr>
        <w:t xml:space="preserve">Cannabis establishment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marijuana establishment</w:t>
      </w:r>
      <w:r>
        <w:t xml:space="preserve"> </w:t>
      </w:r>
      <w:r>
        <w:t xml:space="preserve">means, as defined by RIGL 1956, § 21-28.11, a cannabis cultivator, cannabis testing</w:t>
      </w:r>
      <w:r>
        <w:t xml:space="preserve"> </w:t>
      </w:r>
      <w:r>
        <w:t xml:space="preserve">laboratory, cannabis product manufacturer, cannabis retailer, hybrid cannabis retailer</w:t>
      </w:r>
      <w:r>
        <w:t xml:space="preserve"> </w:t>
      </w:r>
      <w:r>
        <w:t xml:space="preserve">or any other type of licensed cannabis-related business.</w:t>
      </w:r>
    </w:p>
    <w:p>
      <w:pPr>
        <w:pStyle w:val="BodyText"/>
      </w:pPr>
      <w:r>
        <w:rPr>
          <w:i/>
          <w:iCs/>
        </w:rPr>
        <w:t xml:space="preserve">Cannabis retailer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marijuana retailer</w:t>
      </w:r>
      <w:r>
        <w:t xml:space="preserve"> </w:t>
      </w:r>
      <w:r>
        <w:t xml:space="preserve">means, as defined by RIGL 1956, § 21-28.11, an entity licensed pursuant to RIGL 1956,</w:t>
      </w:r>
      <w:r>
        <w:t xml:space="preserve"> </w:t>
      </w:r>
      <w:r>
        <w:t xml:space="preserve">§ 21-28.11-10.2 to purchase and deliver cannabis and cannabis products from cannabis</w:t>
      </w:r>
      <w:r>
        <w:t xml:space="preserve"> </w:t>
      </w:r>
      <w:r>
        <w:t xml:space="preserve">establishments and to deliver, sell or otherwise transfer cannabis and cannabis products</w:t>
      </w:r>
      <w:r>
        <w:t xml:space="preserve"> </w:t>
      </w:r>
      <w:r>
        <w:t xml:space="preserve">to cannabis establishments and to consumers.</w:t>
      </w:r>
    </w:p>
    <w:p>
      <w:pPr>
        <w:pStyle w:val="BodyText"/>
      </w:pPr>
      <w:r>
        <w:rPr>
          <w:i/>
          <w:iCs/>
        </w:rPr>
        <w:t xml:space="preserve">Cannabis testing laboratory</w:t>
      </w:r>
      <w:r>
        <w:t xml:space="preserve"> </w:t>
      </w:r>
      <w:r>
        <w:t xml:space="preserve">means, as defined by RIGL 1956, § 21-28.11, a third-party analytical testing laboratory</w:t>
      </w:r>
      <w:r>
        <w:t xml:space="preserve"> </w:t>
      </w:r>
      <w:r>
        <w:t xml:space="preserve">that is licensed annually by the commission, in consultation with the department of</w:t>
      </w:r>
      <w:r>
        <w:t xml:space="preserve"> </w:t>
      </w:r>
      <w:r>
        <w:t xml:space="preserve">health, to collect and test samples of cannabis and cannabis products pursuant to</w:t>
      </w:r>
      <w:r>
        <w:t xml:space="preserve"> </w:t>
      </w:r>
      <w:r>
        <w:t xml:space="preserve">regulations issued by the commission and is:</w:t>
      </w:r>
    </w:p>
    <w:p>
      <w:pPr>
        <w:pStyle w:val="Compact"/>
        <w:numPr>
          <w:ilvl w:val="0"/>
          <w:numId w:val="1055"/>
        </w:numPr>
      </w:pPr>
    </w:p>
    <w:p>
      <w:pPr>
        <w:numPr>
          <w:ilvl w:val="1"/>
          <w:numId w:val="1056"/>
        </w:numPr>
      </w:pPr>
      <w:r>
        <w:t xml:space="preserve">(1)</w:t>
      </w:r>
      <w:r>
        <w:t xml:space="preserve"> </w:t>
      </w:r>
      <w:r>
        <w:t xml:space="preserve">Independent financially from any medical cannabis treatment center or any licensee</w:t>
      </w:r>
      <w:r>
        <w:t xml:space="preserve"> </w:t>
      </w:r>
      <w:r>
        <w:t xml:space="preserve">or cannabis establishment for which it conducts a test; and</w:t>
      </w:r>
    </w:p>
    <w:p>
      <w:pPr>
        <w:numPr>
          <w:ilvl w:val="1"/>
          <w:numId w:val="1056"/>
        </w:numPr>
      </w:pPr>
      <w:r>
        <w:t xml:space="preserve">(2)</w:t>
      </w:r>
      <w:r>
        <w:t xml:space="preserve"> </w:t>
      </w:r>
      <w:r>
        <w:t xml:space="preserve">Qualified to test cannabis in compliance with regulations promulgated by the commission</w:t>
      </w:r>
      <w:r>
        <w:t xml:space="preserve"> </w:t>
      </w:r>
      <w:r>
        <w:t xml:space="preserve">pursuant to this chapter. The term includes, but is not limited to, a cannabis testing</w:t>
      </w:r>
      <w:r>
        <w:t xml:space="preserve"> </w:t>
      </w:r>
      <w:r>
        <w:t xml:space="preserve">laboratory as provided in RIGL 1956, § 21-28.11-11.</w:t>
      </w:r>
    </w:p>
    <w:p>
      <w:pPr>
        <w:pStyle w:val="FirstParagraph"/>
      </w:pPr>
      <w:r>
        <w:rPr>
          <w:i/>
          <w:iCs/>
        </w:rPr>
        <w:t xml:space="preserve">Capacity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land capacity</w:t>
      </w:r>
      <w:r>
        <w:t xml:space="preserve"> </w:t>
      </w:r>
      <w:r>
        <w:t xml:space="preserve">mean the suitability of the land, as defined by geology, soil conditions, topography</w:t>
      </w:r>
      <w:r>
        <w:t xml:space="preserve"> </w:t>
      </w:r>
      <w:r>
        <w:t xml:space="preserve">and water resources, to support its development for uses such as residential, commercial,</w:t>
      </w:r>
      <w:r>
        <w:t xml:space="preserve"> </w:t>
      </w:r>
      <w:r>
        <w:t xml:space="preserve">industrial, open space or recreation.</w:t>
      </w:r>
    </w:p>
    <w:p>
      <w:pPr>
        <w:pStyle w:val="BodyText"/>
      </w:pPr>
      <w:r>
        <w:rPr>
          <w:i/>
          <w:iCs/>
        </w:rPr>
        <w:t xml:space="preserve">Capital improvement program</w:t>
      </w:r>
      <w:r>
        <w:t xml:space="preserve"> </w:t>
      </w:r>
      <w:r>
        <w:t xml:space="preserve">means a proposed schedule of all future projects listed in order of construction</w:t>
      </w:r>
      <w:r>
        <w:t xml:space="preserve"> </w:t>
      </w:r>
      <w:r>
        <w:t xml:space="preserve">priority together with cost estimates and the anticipated means of financing each</w:t>
      </w:r>
      <w:r>
        <w:t xml:space="preserve"> </w:t>
      </w:r>
      <w:r>
        <w:t xml:space="preserve">project.</w:t>
      </w:r>
    </w:p>
    <w:p>
      <w:pPr>
        <w:pStyle w:val="BodyText"/>
      </w:pPr>
      <w:r>
        <w:rPr>
          <w:i/>
          <w:iCs/>
        </w:rPr>
        <w:t xml:space="preserve">Cardholder</w:t>
      </w:r>
      <w:r>
        <w:t xml:space="preserve"> </w:t>
      </w:r>
      <w:r>
        <w:t xml:space="preserve">means a person who has been registered or licensed with the department of health</w:t>
      </w:r>
      <w:r>
        <w:t xml:space="preserve"> </w:t>
      </w:r>
      <w:r>
        <w:t xml:space="preserve">or the department of business regulation pursuant to this chapter and possesses a</w:t>
      </w:r>
      <w:r>
        <w:t xml:space="preserve"> </w:t>
      </w:r>
      <w:r>
        <w:t xml:space="preserve">valid registry identification card or license.</w:t>
      </w:r>
    </w:p>
    <w:p>
      <w:pPr>
        <w:pStyle w:val="BodyText"/>
      </w:pPr>
      <w:r>
        <w:rPr>
          <w:i/>
          <w:iCs/>
        </w:rPr>
        <w:t xml:space="preserve">Caregiver cultivation</w:t>
      </w:r>
      <w:r>
        <w:t xml:space="preserve"> </w:t>
      </w:r>
      <w:r>
        <w:t xml:space="preserve">means marijuana cultivation for medical use only by a single registered caregiver</w:t>
      </w:r>
      <w:r>
        <w:t xml:space="preserve"> </w:t>
      </w:r>
      <w:r>
        <w:t xml:space="preserve">cardholder, as defined in RIGL 1956, § 21-28.6.</w:t>
      </w:r>
    </w:p>
    <w:p>
      <w:pPr>
        <w:pStyle w:val="BodyText"/>
      </w:pPr>
      <w:r>
        <w:rPr>
          <w:i/>
          <w:iCs/>
        </w:rPr>
        <w:t xml:space="preserve">Carryout restaurant</w:t>
      </w:r>
      <w:r>
        <w:t xml:space="preserve"> </w:t>
      </w:r>
      <w:r>
        <w:t xml:space="preserve">means an establishment whose business is the preparation and sale of food, frozen</w:t>
      </w:r>
      <w:r>
        <w:t xml:space="preserve"> </w:t>
      </w:r>
      <w:r>
        <w:t xml:space="preserve">desserts or beverages to the customer in a ready-to-consume state and whose design</w:t>
      </w:r>
      <w:r>
        <w:t xml:space="preserve"> </w:t>
      </w:r>
      <w:r>
        <w:t xml:space="preserve">or method of operation is such that food or beverages are served in disposable containers,</w:t>
      </w:r>
      <w:r>
        <w:t xml:space="preserve"> </w:t>
      </w:r>
      <w:r>
        <w:t xml:space="preserve">and no provision is made for consuming the items on the premises.</w:t>
      </w:r>
    </w:p>
    <w:p>
      <w:pPr>
        <w:pStyle w:val="BodyText"/>
      </w:pPr>
      <w:r>
        <w:rPr>
          <w:i/>
          <w:iCs/>
        </w:rPr>
        <w:t xml:space="preserve">Certificate of completeness</w:t>
      </w:r>
      <w:r>
        <w:t xml:space="preserve"> </w:t>
      </w:r>
      <w:r>
        <w:t xml:space="preserve">means a notice issued by the administrative officer informing an applicant that the</w:t>
      </w:r>
      <w:r>
        <w:t xml:space="preserve"> </w:t>
      </w:r>
      <w:r>
        <w:t xml:space="preserve">application is complete and meets the requirements of the town's regulations, and</w:t>
      </w:r>
      <w:r>
        <w:t xml:space="preserve"> </w:t>
      </w:r>
      <w:r>
        <w:t xml:space="preserve">that the applicant may proceed with the approval process.</w:t>
      </w:r>
    </w:p>
    <w:p>
      <w:pPr>
        <w:pStyle w:val="BodyText"/>
      </w:pPr>
      <w:r>
        <w:rPr>
          <w:i/>
          <w:iCs/>
        </w:rPr>
        <w:t xml:space="preserve">Certificate of development rights</w:t>
      </w:r>
      <w:r>
        <w:t xml:space="preserve"> </w:t>
      </w:r>
      <w:r>
        <w:t xml:space="preserve">means a document issued and maintained by the director of planning that serves as</w:t>
      </w:r>
      <w:r>
        <w:t xml:space="preserve"> </w:t>
      </w:r>
      <w:r>
        <w:t xml:space="preserve">the official record for quantification, ownership, sale or extinguishing of transferable</w:t>
      </w:r>
      <w:r>
        <w:t xml:space="preserve"> </w:t>
      </w:r>
      <w:r>
        <w:t xml:space="preserve">development rights associated with land in the sending area overlay district.</w:t>
      </w:r>
    </w:p>
    <w:p>
      <w:pPr>
        <w:pStyle w:val="BodyText"/>
      </w:pPr>
      <w:r>
        <w:rPr>
          <w:i/>
          <w:iCs/>
        </w:rPr>
        <w:t xml:space="preserve">Certificate of retained development rights</w:t>
      </w:r>
      <w:r>
        <w:t xml:space="preserve"> </w:t>
      </w:r>
      <w:r>
        <w:t xml:space="preserve">means a document issued and maintained by the director of planning that serves as</w:t>
      </w:r>
      <w:r>
        <w:t xml:space="preserve"> </w:t>
      </w:r>
      <w:r>
        <w:t xml:space="preserve">the official record for quantification, ownership, sale or extinguishing of non-transferable</w:t>
      </w:r>
      <w:r>
        <w:t xml:space="preserve"> </w:t>
      </w:r>
      <w:r>
        <w:t xml:space="preserve">development rights associated with land in the sending area overlay district.</w:t>
      </w:r>
    </w:p>
    <w:p>
      <w:pPr>
        <w:pStyle w:val="BodyText"/>
      </w:pPr>
      <w:r>
        <w:rPr>
          <w:i/>
          <w:iCs/>
        </w:rPr>
        <w:t xml:space="preserve">Clinical veterinary office</w:t>
      </w:r>
      <w:r>
        <w:t xml:space="preserve"> </w:t>
      </w:r>
      <w:r>
        <w:t xml:space="preserve">means an establishment of a licensed practitioner primarily engaged in the practice</w:t>
      </w:r>
      <w:r>
        <w:t xml:space="preserve"> </w:t>
      </w:r>
      <w:r>
        <w:t xml:space="preserve">of veterinary medicine for pets such as horses, rabbits, dogs, cats, and birds and</w:t>
      </w:r>
      <w:r>
        <w:t xml:space="preserve"> </w:t>
      </w:r>
      <w:r>
        <w:t xml:space="preserve">other pets without overnight boarding.</w:t>
      </w:r>
    </w:p>
    <w:p>
      <w:pPr>
        <w:pStyle w:val="BodyText"/>
      </w:pPr>
      <w:r>
        <w:rPr>
          <w:i/>
          <w:iCs/>
        </w:rPr>
        <w:t xml:space="preserve">Club or lodge, private,</w:t>
      </w:r>
      <w:r>
        <w:t xml:space="preserve"> </w:t>
      </w:r>
      <w:r>
        <w:t xml:space="preserve">means any building and facility owned or operated by a corporation, association or</w:t>
      </w:r>
      <w:r>
        <w:t xml:space="preserve"> </w:t>
      </w:r>
      <w:r>
        <w:t xml:space="preserve">person for a social, educational or recreational purpose.</w:t>
      </w:r>
    </w:p>
    <w:p>
      <w:pPr>
        <w:pStyle w:val="BodyText"/>
      </w:pPr>
      <w:r>
        <w:rPr>
          <w:i/>
          <w:iCs/>
        </w:rPr>
        <w:t xml:space="preserve">Cluster</w:t>
      </w:r>
      <w:r>
        <w:t xml:space="preserve"> </w:t>
      </w:r>
      <w:r>
        <w:t xml:space="preserve">means a site planning technique that concentrates buildings in specific areas on</w:t>
      </w:r>
      <w:r>
        <w:t xml:space="preserve"> </w:t>
      </w:r>
      <w:r>
        <w:t xml:space="preserve">the site to allow the remaining land to be used for recreation, common open space,</w:t>
      </w:r>
      <w:r>
        <w:t xml:space="preserve"> </w:t>
      </w:r>
      <w:r>
        <w:t xml:space="preserve">and/or preservation of environmentally, historically, culturally or other sensitive</w:t>
      </w:r>
      <w:r>
        <w:t xml:space="preserve"> </w:t>
      </w:r>
      <w:r>
        <w:t xml:space="preserve">features and/or structures. The techniques used to concentrate buildings shall be</w:t>
      </w:r>
      <w:r>
        <w:t xml:space="preserve"> </w:t>
      </w:r>
      <w:r>
        <w:t xml:space="preserve">specified in the ordinances and may include, but are not limited to, reduction in</w:t>
      </w:r>
      <w:r>
        <w:t xml:space="preserve"> </w:t>
      </w:r>
      <w:r>
        <w:t xml:space="preserve">lot areas, setback requirements, and/or bulk requirements, with the resultant open</w:t>
      </w:r>
      <w:r>
        <w:t xml:space="preserve"> </w:t>
      </w:r>
      <w:r>
        <w:t xml:space="preserve">land being devoted by deed restrictions for one or more uses. Under cluster development,</w:t>
      </w:r>
      <w:r>
        <w:t xml:space="preserve"> </w:t>
      </w:r>
      <w:r>
        <w:t xml:space="preserve">there is no increase in the number of lots that would be permitted under conventional</w:t>
      </w:r>
      <w:r>
        <w:t xml:space="preserve"> </w:t>
      </w:r>
      <w:r>
        <w:t xml:space="preserve">development except where provisions include incentive bonuses for certain types or</w:t>
      </w:r>
      <w:r>
        <w:t xml:space="preserve"> </w:t>
      </w:r>
      <w:r>
        <w:t xml:space="preserve">conditions of development.</w:t>
      </w:r>
    </w:p>
    <w:p>
      <w:pPr>
        <w:pStyle w:val="BodyText"/>
      </w:pPr>
      <w:r>
        <w:rPr>
          <w:i/>
          <w:iCs/>
        </w:rPr>
        <w:t xml:space="preserve">Coastal features</w:t>
      </w:r>
      <w:r>
        <w:t xml:space="preserve"> </w:t>
      </w:r>
      <w:r>
        <w:t xml:space="preserve">means coastal features as defined in RIGL 1956, § 46-23-1 et seq.</w:t>
      </w:r>
    </w:p>
    <w:p>
      <w:pPr>
        <w:pStyle w:val="BodyText"/>
      </w:pPr>
      <w:r>
        <w:rPr>
          <w:i/>
          <w:iCs/>
        </w:rPr>
        <w:t xml:space="preserve">Commercial feedlot.</w:t>
      </w:r>
      <w:r>
        <w:t xml:space="preserve"> </w:t>
      </w:r>
      <w:r>
        <w:t xml:space="preserve">A feedlot or feed yard is a type of animal feeding operation (AFO) which is used</w:t>
      </w:r>
      <w:r>
        <w:t xml:space="preserve"> </w:t>
      </w:r>
      <w:r>
        <w:t xml:space="preserve">in intensive animal farming for finishing livestock, notably beef cattle, but also</w:t>
      </w:r>
      <w:r>
        <w:t xml:space="preserve"> </w:t>
      </w:r>
      <w:r>
        <w:t xml:space="preserve">swine, horses, sheep, turkeys, chickens or ducks, prior to slaughter. They may contain</w:t>
      </w:r>
      <w:r>
        <w:t xml:space="preserve"> </w:t>
      </w:r>
      <w:r>
        <w:t xml:space="preserve">thousands of animals in an array of pens.</w:t>
      </w:r>
    </w:p>
    <w:p>
      <w:pPr>
        <w:pStyle w:val="BodyText"/>
      </w:pPr>
      <w:r>
        <w:rPr>
          <w:i/>
          <w:iCs/>
        </w:rPr>
        <w:t xml:space="preserve">Commercial greenhouse</w:t>
      </w:r>
      <w:r>
        <w:t xml:space="preserve"> </w:t>
      </w:r>
      <w:r>
        <w:t xml:space="preserve">means a structure utilized for seed germination, plant propagation, hardening-off</w:t>
      </w:r>
      <w:r>
        <w:t xml:space="preserve"> </w:t>
      </w:r>
      <w:r>
        <w:t xml:space="preserve">of, forcing or maintenance of a controlled climate to sustain plant growth otherwise</w:t>
      </w:r>
      <w:r>
        <w:t xml:space="preserve"> </w:t>
      </w:r>
      <w:r>
        <w:t xml:space="preserve">not possible in natural out-of-door surroundings.</w:t>
      </w:r>
    </w:p>
    <w:p>
      <w:pPr>
        <w:pStyle w:val="BodyText"/>
      </w:pPr>
      <w:r>
        <w:rPr>
          <w:i/>
          <w:iCs/>
        </w:rPr>
        <w:t xml:space="preserve">Commercial laundering</w:t>
      </w:r>
      <w:r>
        <w:t xml:space="preserve"> </w:t>
      </w:r>
      <w:r>
        <w:t xml:space="preserve">means any plant or equipment conducted or operated as a laundry for profit and for</w:t>
      </w:r>
      <w:r>
        <w:t xml:space="preserve"> </w:t>
      </w:r>
      <w:r>
        <w:t xml:space="preserve">which business is solicited.</w:t>
      </w:r>
    </w:p>
    <w:p>
      <w:pPr>
        <w:pStyle w:val="BodyText"/>
      </w:pPr>
      <w:r>
        <w:rPr>
          <w:i/>
          <w:iCs/>
        </w:rPr>
        <w:t xml:space="preserve">Commercial on-site photo processing including, but not limited to x-rays</w:t>
      </w:r>
      <w:r>
        <w:t xml:space="preserve"> </w:t>
      </w:r>
      <w:r>
        <w:t xml:space="preserve">means commercial on-site photo or x-ray processing that is carried out without the</w:t>
      </w:r>
      <w:r>
        <w:t xml:space="preserve"> </w:t>
      </w:r>
      <w:r>
        <w:t xml:space="preserve">use of any chemicals, liquid or solid (i.e., digital imaging) is allowable. Photo</w:t>
      </w:r>
      <w:r>
        <w:t xml:space="preserve"> </w:t>
      </w:r>
      <w:r>
        <w:t xml:space="preserve">and/or x-ray processing facilities that require chemical as a part of their process</w:t>
      </w:r>
      <w:r>
        <w:t xml:space="preserve"> </w:t>
      </w:r>
      <w:r>
        <w:t xml:space="preserve">are prohibited.</w:t>
      </w:r>
    </w:p>
    <w:p>
      <w:pPr>
        <w:pStyle w:val="BodyText"/>
      </w:pPr>
      <w:r>
        <w:rPr>
          <w:i/>
          <w:iCs/>
        </w:rPr>
        <w:t xml:space="preserve">Commercial paint application shop.</w:t>
      </w:r>
      <w:r>
        <w:t xml:space="preserve"> </w:t>
      </w:r>
      <w:r>
        <w:t xml:space="preserve">This use is characterized by the application of paint and/or epoxy products with</w:t>
      </w:r>
      <w:r>
        <w:t xml:space="preserve"> </w:t>
      </w:r>
      <w:r>
        <w:t xml:space="preserve">any process other than a hand-held brush. Commercial paint application shops that</w:t>
      </w:r>
      <w:r>
        <w:t xml:space="preserve"> </w:t>
      </w:r>
      <w:r>
        <w:t xml:space="preserve">can show proof of the use of only non-toxic latex or water based paints are allowable.</w:t>
      </w:r>
      <w:r>
        <w:t xml:space="preserve"> </w:t>
      </w:r>
      <w:r>
        <w:t xml:space="preserve">Additionally, the use of any solvent-based products for applicator, brush or equipment</w:t>
      </w:r>
      <w:r>
        <w:t xml:space="preserve"> </w:t>
      </w:r>
      <w:r>
        <w:t xml:space="preserve">cleaning is prohibited.</w:t>
      </w:r>
    </w:p>
    <w:p>
      <w:pPr>
        <w:pStyle w:val="BodyText"/>
      </w:pPr>
      <w:r>
        <w:rPr>
          <w:i/>
          <w:iCs/>
        </w:rPr>
        <w:t xml:space="preserve">Commercial salvage yard</w:t>
      </w:r>
      <w:r>
        <w:t xml:space="preserve"> </w:t>
      </w:r>
      <w:r>
        <w:t xml:space="preserve">means an establishment or place of business which is maintained, operated or used</w:t>
      </w:r>
      <w:r>
        <w:t xml:space="preserve"> </w:t>
      </w:r>
      <w:r>
        <w:t xml:space="preserve">for salvaging, storing and selling parts from wrecked vehicles, machinery and structures.</w:t>
      </w:r>
    </w:p>
    <w:p>
      <w:pPr>
        <w:pStyle w:val="BodyText"/>
      </w:pPr>
      <w:r>
        <w:rPr>
          <w:i/>
          <w:iCs/>
        </w:rPr>
        <w:t xml:space="preserve">Common ownership</w:t>
      </w:r>
      <w:r>
        <w:t xml:space="preserve"> </w:t>
      </w:r>
      <w:r>
        <w:t xml:space="preserve">means either:</w:t>
      </w:r>
    </w:p>
    <w:p>
      <w:pPr>
        <w:pStyle w:val="Compact"/>
        <w:numPr>
          <w:ilvl w:val="0"/>
          <w:numId w:val="1057"/>
        </w:numPr>
      </w:pPr>
    </w:p>
    <w:p>
      <w:pPr>
        <w:numPr>
          <w:ilvl w:val="1"/>
          <w:numId w:val="1058"/>
        </w:numPr>
      </w:pPr>
      <w:r>
        <w:t xml:space="preserve">(1)</w:t>
      </w:r>
      <w:r>
        <w:t xml:space="preserve"> </w:t>
      </w:r>
      <w:r>
        <w:t xml:space="preserve">Ownership by one or more individuals or entities in any form of ownership of two or</w:t>
      </w:r>
      <w:r>
        <w:t xml:space="preserve"> </w:t>
      </w:r>
      <w:r>
        <w:t xml:space="preserve">more contiguous lots; or</w:t>
      </w:r>
    </w:p>
    <w:p>
      <w:pPr>
        <w:numPr>
          <w:ilvl w:val="1"/>
          <w:numId w:val="1058"/>
        </w:numPr>
      </w:pPr>
      <w:r>
        <w:t xml:space="preserve">(2)</w:t>
      </w:r>
      <w:r>
        <w:t xml:space="preserve"> </w:t>
      </w:r>
      <w:r>
        <w:t xml:space="preserve">Ownership by any association (such ownership may also include a municipality) of one</w:t>
      </w:r>
      <w:r>
        <w:t xml:space="preserve"> </w:t>
      </w:r>
      <w:r>
        <w:t xml:space="preserve">or more lots under specific development techniques.</w:t>
      </w:r>
    </w:p>
    <w:p>
      <w:pPr>
        <w:pStyle w:val="FirstParagraph"/>
      </w:pPr>
      <w:r>
        <w:rPr>
          <w:i/>
          <w:iCs/>
        </w:rPr>
        <w:t xml:space="preserve">Community residence</w:t>
      </w:r>
      <w:r>
        <w:t xml:space="preserve"> </w:t>
      </w:r>
      <w:r>
        <w:t xml:space="preserve">means a home or residential facility where children and/or adults reside in a family</w:t>
      </w:r>
      <w:r>
        <w:t xml:space="preserve"> </w:t>
      </w:r>
      <w:r>
        <w:t xml:space="preserve">setting and who may or may not receive supervised care. This shall not include halfway</w:t>
      </w:r>
      <w:r>
        <w:t xml:space="preserve"> </w:t>
      </w:r>
      <w:r>
        <w:t xml:space="preserve">houses or substance abuse treatment facilities. This shall include but not be limited</w:t>
      </w:r>
      <w:r>
        <w:t xml:space="preserve"> </w:t>
      </w:r>
      <w:r>
        <w:t xml:space="preserve">to the following:</w:t>
      </w:r>
    </w:p>
    <w:p>
      <w:pPr>
        <w:pStyle w:val="Compact"/>
        <w:numPr>
          <w:ilvl w:val="0"/>
          <w:numId w:val="1059"/>
        </w:numPr>
      </w:pPr>
    </w:p>
    <w:p>
      <w:pPr>
        <w:numPr>
          <w:ilvl w:val="1"/>
          <w:numId w:val="1060"/>
        </w:numPr>
      </w:pPr>
      <w:r>
        <w:t xml:space="preserve">(1)</w:t>
      </w:r>
      <w:r>
        <w:t xml:space="preserve"> </w:t>
      </w:r>
      <w:r>
        <w:t xml:space="preserve">Whenever six or fewer retarded children or adults reside in any type of residence</w:t>
      </w:r>
      <w:r>
        <w:t xml:space="preserve"> </w:t>
      </w:r>
      <w:r>
        <w:t xml:space="preserve">in the community, as licensed by the state pursuant to RIGL 1956, § 40.1-24-1 et seq.</w:t>
      </w:r>
      <w:r>
        <w:t xml:space="preserve"> </w:t>
      </w:r>
      <w:r>
        <w:t xml:space="preserve">All requirements pertaining to local zoning are waived for these community residences.</w:t>
      </w:r>
    </w:p>
    <w:p>
      <w:pPr>
        <w:numPr>
          <w:ilvl w:val="1"/>
          <w:numId w:val="1060"/>
        </w:numPr>
      </w:pPr>
      <w:r>
        <w:t xml:space="preserve">(2)</w:t>
      </w:r>
      <w:r>
        <w:t xml:space="preserve"> </w:t>
      </w:r>
      <w:r>
        <w:t xml:space="preserve">A group home providing care or supervision, or both, to not more than eight mentally</w:t>
      </w:r>
      <w:r>
        <w:t xml:space="preserve"> </w:t>
      </w:r>
      <w:r>
        <w:t xml:space="preserve">disabled or mentally handicapped or physically handicapped persons, and licensed by</w:t>
      </w:r>
      <w:r>
        <w:t xml:space="preserve"> </w:t>
      </w:r>
      <w:r>
        <w:t xml:space="preserve">the state pursuant to RIGL 1956, § 40.1-24-1 et seq.</w:t>
      </w:r>
    </w:p>
    <w:p>
      <w:pPr>
        <w:numPr>
          <w:ilvl w:val="1"/>
          <w:numId w:val="1060"/>
        </w:numPr>
      </w:pPr>
      <w:r>
        <w:t xml:space="preserve">(3)</w:t>
      </w:r>
      <w:r>
        <w:t xml:space="preserve"> </w:t>
      </w:r>
      <w:r>
        <w:t xml:space="preserve">A residence for children providing care or supervision, or both, to not more than</w:t>
      </w:r>
      <w:r>
        <w:t xml:space="preserve"> </w:t>
      </w:r>
      <w:r>
        <w:t xml:space="preserve">eight children, including those of the caregiver, and licensed by the state pursuant</w:t>
      </w:r>
      <w:r>
        <w:t xml:space="preserve"> </w:t>
      </w:r>
      <w:r>
        <w:t xml:space="preserve">to RIGL 1956, § 42-72.1-1 et seq.</w:t>
      </w:r>
    </w:p>
    <w:p>
      <w:pPr>
        <w:numPr>
          <w:ilvl w:val="1"/>
          <w:numId w:val="1060"/>
        </w:numPr>
      </w:pPr>
      <w:r>
        <w:t xml:space="preserve">(4)</w:t>
      </w:r>
      <w:r>
        <w:t xml:space="preserve"> </w:t>
      </w:r>
      <w:r>
        <w:t xml:space="preserve">A community transitional residence providing care or assistance, or both, to no more</w:t>
      </w:r>
      <w:r>
        <w:t xml:space="preserve"> </w:t>
      </w:r>
      <w:r>
        <w:t xml:space="preserve">than six persons or no more than three families, not to exceed a total of eight persons,</w:t>
      </w:r>
      <w:r>
        <w:t xml:space="preserve"> </w:t>
      </w:r>
      <w:r>
        <w:t xml:space="preserve">requiring temporary financial assistance, and/or to persons who are victims of crimes,</w:t>
      </w:r>
      <w:r>
        <w:t xml:space="preserve"> </w:t>
      </w:r>
      <w:r>
        <w:t xml:space="preserve">abuse, or neglect and who are expected to reside in that residence not less than 60</w:t>
      </w:r>
      <w:r>
        <w:t xml:space="preserve"> </w:t>
      </w:r>
      <w:r>
        <w:t xml:space="preserve">days and not more than two years. Residents will have access to and use of all common</w:t>
      </w:r>
      <w:r>
        <w:t xml:space="preserve"> </w:t>
      </w:r>
      <w:r>
        <w:t xml:space="preserve">areas, including eating areas and living rooms, and will receive appropriate social</w:t>
      </w:r>
      <w:r>
        <w:t xml:space="preserve"> </w:t>
      </w:r>
      <w:r>
        <w:t xml:space="preserve">services for the purpose of fostering independence, self-sufficiency and eventual</w:t>
      </w:r>
      <w:r>
        <w:t xml:space="preserve"> </w:t>
      </w:r>
      <w:r>
        <w:t xml:space="preserve">transition to a permanent living situation.</w:t>
      </w:r>
    </w:p>
    <w:p>
      <w:pPr>
        <w:pStyle w:val="FirstParagraph"/>
      </w:pPr>
      <w:r>
        <w:rPr>
          <w:i/>
          <w:iCs/>
        </w:rPr>
        <w:t xml:space="preserve">Compact village development (CVD)</w:t>
      </w:r>
      <w:r>
        <w:t xml:space="preserve"> </w:t>
      </w:r>
      <w:r>
        <w:t xml:space="preserve">means a land development project that is authorized pursuant to section 21-95 of this chapter and incorporates a mix of residential and nonresidential uses in</w:t>
      </w:r>
      <w:r>
        <w:t xml:space="preserve"> </w:t>
      </w:r>
      <w:r>
        <w:t xml:space="preserve">a compact, walkable environment.</w:t>
      </w:r>
    </w:p>
    <w:p>
      <w:pPr>
        <w:pStyle w:val="BodyText"/>
      </w:pPr>
      <w:r>
        <w:rPr>
          <w:i/>
          <w:iCs/>
        </w:rPr>
        <w:t xml:space="preserve">Compassion center</w:t>
      </w:r>
      <w:r>
        <w:t xml:space="preserve"> </w:t>
      </w:r>
      <w:r>
        <w:t xml:space="preserve">means a not-for-profit corporation, subject to the provisions of RIGL 1956, tit.</w:t>
      </w:r>
      <w:r>
        <w:t xml:space="preserve"> </w:t>
      </w:r>
      <w:r>
        <w:t xml:space="preserve">7, ch. 6, and registered under RIGL 1956, § 21-28.6-12, that acquires, possesses, cultivates,</w:t>
      </w:r>
      <w:r>
        <w:t xml:space="preserve"> </w:t>
      </w:r>
      <w:r>
        <w:t xml:space="preserve">manufactures, delivers, transfers, transports, supplies, or dispenses medical marijuana,</w:t>
      </w:r>
      <w:r>
        <w:t xml:space="preserve"> </w:t>
      </w:r>
      <w:r>
        <w:t xml:space="preserve">and/or related supplies and educational materials, to patient cardholders and/or their</w:t>
      </w:r>
      <w:r>
        <w:t xml:space="preserve"> </w:t>
      </w:r>
      <w:r>
        <w:t xml:space="preserve">registered caregiver cardholder or authorized purchaser.</w:t>
      </w:r>
    </w:p>
    <w:p>
      <w:pPr>
        <w:pStyle w:val="BodyText"/>
      </w:pPr>
      <w:r>
        <w:rPr>
          <w:i/>
          <w:iCs/>
        </w:rPr>
        <w:t xml:space="preserve">Compassion center cardholder</w:t>
      </w:r>
      <w:r>
        <w:t xml:space="preserve"> </w:t>
      </w:r>
      <w:r>
        <w:t xml:space="preserve">means a principal officer, board member, employee, volunteer, or agent of a compassion</w:t>
      </w:r>
      <w:r>
        <w:t xml:space="preserve"> </w:t>
      </w:r>
      <w:r>
        <w:t xml:space="preserve">center who has registered with the department of health or the department of business</w:t>
      </w:r>
      <w:r>
        <w:t xml:space="preserve"> </w:t>
      </w:r>
      <w:r>
        <w:t xml:space="preserve">regulation and has been issued and possesses a valid, registry identification card.</w:t>
      </w:r>
    </w:p>
    <w:p>
      <w:pPr>
        <w:pStyle w:val="BodyText"/>
      </w:pPr>
      <w:r>
        <w:rPr>
          <w:i/>
          <w:iCs/>
        </w:rPr>
        <w:t xml:space="preserve">Comprehensive plan</w:t>
      </w:r>
      <w:r>
        <w:t xml:space="preserve"> </w:t>
      </w:r>
      <w:r>
        <w:t xml:space="preserve">means the comprehensive plan adopted and approved pursuant to RIGL 1956, § 45-22.2-1</w:t>
      </w:r>
      <w:r>
        <w:t xml:space="preserve"> </w:t>
      </w:r>
      <w:r>
        <w:t xml:space="preserve">et seq., and to which any zoning adopted pursuant to RIGL 1956, § 45-24-1 et seq.</w:t>
      </w:r>
      <w:r>
        <w:t xml:space="preserve"> </w:t>
      </w:r>
      <w:r>
        <w:t xml:space="preserve">shall be in compliance.</w:t>
      </w:r>
    </w:p>
    <w:p>
      <w:pPr>
        <w:pStyle w:val="BodyText"/>
      </w:pPr>
      <w:r>
        <w:rPr>
          <w:i/>
          <w:iCs/>
        </w:rPr>
        <w:t xml:space="preserve">Conservation development</w:t>
      </w:r>
      <w:r>
        <w:t xml:space="preserve"> </w:t>
      </w:r>
      <w:r>
        <w:t xml:space="preserve">means a type of land development project which utilizes certain site planning techniques</w:t>
      </w:r>
      <w:r>
        <w:t xml:space="preserve"> </w:t>
      </w:r>
      <w:r>
        <w:t xml:space="preserve">as set forth in the subdivision and land development regulations in order to conserve</w:t>
      </w:r>
      <w:r>
        <w:t xml:space="preserve"> </w:t>
      </w:r>
      <w:r>
        <w:t xml:space="preserve">open land, protect site features and provide flexibility in the siting of structures,</w:t>
      </w:r>
      <w:r>
        <w:t xml:space="preserve"> </w:t>
      </w:r>
      <w:r>
        <w:t xml:space="preserve">services and infrastructure.</w:t>
      </w:r>
    </w:p>
    <w:p>
      <w:pPr>
        <w:pStyle w:val="BodyText"/>
      </w:pPr>
      <w:r>
        <w:rPr>
          <w:i/>
          <w:iCs/>
        </w:rPr>
        <w:t xml:space="preserve">Conservation lands (TDR)</w:t>
      </w:r>
      <w:r>
        <w:t xml:space="preserve"> </w:t>
      </w:r>
      <w:r>
        <w:t xml:space="preserve">means those lands preserved in a natural state and/or for those uses allowable by</w:t>
      </w:r>
      <w:r>
        <w:t xml:space="preserve"> </w:t>
      </w:r>
      <w:r>
        <w:t xml:space="preserve">the planning commission as part of a sending area land development project. The development</w:t>
      </w:r>
      <w:r>
        <w:t xml:space="preserve"> </w:t>
      </w:r>
      <w:r>
        <w:t xml:space="preserve">rights associated with those lands shall be vested in certificates of development</w:t>
      </w:r>
      <w:r>
        <w:t xml:space="preserve"> </w:t>
      </w:r>
      <w:r>
        <w:t xml:space="preserve">rights and are potentially transferable to receiving area zoning districts.</w:t>
      </w:r>
    </w:p>
    <w:p>
      <w:pPr>
        <w:pStyle w:val="BodyText"/>
      </w:pPr>
      <w:r>
        <w:rPr>
          <w:i/>
          <w:iCs/>
        </w:rPr>
        <w:t xml:space="preserve">Convalescent home</w:t>
      </w:r>
      <w:r>
        <w:t xml:space="preserve"> </w:t>
      </w:r>
      <w:r>
        <w:t xml:space="preserve">means an establishment which provides full-time convalescent or chronic care for</w:t>
      </w:r>
      <w:r>
        <w:t xml:space="preserve"> </w:t>
      </w:r>
      <w:r>
        <w:t xml:space="preserve">the aged or infirm. No intensive care treatment commonly provided in hospitals shall</w:t>
      </w:r>
      <w:r>
        <w:t xml:space="preserve"> </w:t>
      </w:r>
      <w:r>
        <w:t xml:space="preserve">be provided in such a home.</w:t>
      </w:r>
    </w:p>
    <w:p>
      <w:pPr>
        <w:pStyle w:val="BodyText"/>
      </w:pPr>
      <w:r>
        <w:rPr>
          <w:i/>
          <w:iCs/>
        </w:rPr>
        <w:t xml:space="preserve">Conventional subdivision.</w:t>
      </w:r>
      <w:r>
        <w:t xml:space="preserve"> </w:t>
      </w:r>
      <w:r>
        <w:t xml:space="preserve">A subdivision in which all lots meet the minimum requirements of the appropriate</w:t>
      </w:r>
      <w:r>
        <w:t xml:space="preserve"> </w:t>
      </w:r>
      <w:r>
        <w:t xml:space="preserve">zoning district and all land being subdivided is dedicated to either development lots</w:t>
      </w:r>
      <w:r>
        <w:t xml:space="preserve"> </w:t>
      </w:r>
      <w:r>
        <w:t xml:space="preserve">or street right-of-way with no common open space. Not a cluster or conservation development.</w:t>
      </w:r>
    </w:p>
    <w:p>
      <w:pPr>
        <w:pStyle w:val="BodyText"/>
      </w:pPr>
      <w:r>
        <w:rPr>
          <w:i/>
          <w:iCs/>
        </w:rPr>
        <w:t xml:space="preserve">Day care</w:t>
      </w:r>
      <w:r>
        <w:t xml:space="preserve"> </w:t>
      </w:r>
      <w:r>
        <w:t xml:space="preserve">means as follows:</w:t>
      </w:r>
    </w:p>
    <w:p>
      <w:pPr>
        <w:pStyle w:val="Compact"/>
        <w:numPr>
          <w:ilvl w:val="0"/>
          <w:numId w:val="1061"/>
        </w:numPr>
      </w:pPr>
    </w:p>
    <w:p>
      <w:pPr>
        <w:numPr>
          <w:ilvl w:val="1"/>
          <w:numId w:val="106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Day care center</w:t>
      </w:r>
      <w:r>
        <w:t xml:space="preserve"> </w:t>
      </w:r>
      <w:r>
        <w:t xml:space="preserve">means any other day care center that is not a family day care home.</w:t>
      </w:r>
    </w:p>
    <w:p>
      <w:pPr>
        <w:numPr>
          <w:ilvl w:val="1"/>
          <w:numId w:val="106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Family day care home</w:t>
      </w:r>
      <w:r>
        <w:t xml:space="preserve"> </w:t>
      </w:r>
      <w:r>
        <w:t xml:space="preserve">means any home other than the individual's home in which day care in lieu of parental</w:t>
      </w:r>
      <w:r>
        <w:t xml:space="preserve"> </w:t>
      </w:r>
      <w:r>
        <w:t xml:space="preserve">care or supervision is offered at the same time to six or less individuals who are</w:t>
      </w:r>
      <w:r>
        <w:t xml:space="preserve"> </w:t>
      </w:r>
      <w:r>
        <w:t xml:space="preserve">not relatives of the caregiver, but may not contain more than a total of eight individuals</w:t>
      </w:r>
      <w:r>
        <w:t xml:space="preserve"> </w:t>
      </w:r>
      <w:r>
        <w:t xml:space="preserve">receiving day care.</w:t>
      </w:r>
    </w:p>
    <w:p>
      <w:pPr>
        <w:numPr>
          <w:ilvl w:val="1"/>
          <w:numId w:val="1062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Group family day care home</w:t>
      </w:r>
      <w:r>
        <w:t xml:space="preserve"> </w:t>
      </w:r>
      <w:r>
        <w:t xml:space="preserve">means a residence occupied by an individual of at least 21 years of age who provides</w:t>
      </w:r>
      <w:r>
        <w:t xml:space="preserve"> </w:t>
      </w:r>
      <w:r>
        <w:t xml:space="preserve">care for not less than nine and not more than 12 children, with the assistance of</w:t>
      </w:r>
      <w:r>
        <w:t xml:space="preserve"> </w:t>
      </w:r>
      <w:r>
        <w:t xml:space="preserve">one or more approved adults for any part of a 24-hour day. The maximum of 12 children</w:t>
      </w:r>
      <w:r>
        <w:t xml:space="preserve"> </w:t>
      </w:r>
      <w:r>
        <w:t xml:space="preserve">shall include children under six years of age who are living in the home, schoolage</w:t>
      </w:r>
      <w:r>
        <w:t xml:space="preserve"> </w:t>
      </w:r>
      <w:r>
        <w:t xml:space="preserve">children under the age of 12 years whether they are living in the home or are received</w:t>
      </w:r>
      <w:r>
        <w:t xml:space="preserve"> </w:t>
      </w:r>
      <w:r>
        <w:t xml:space="preserve">for care, and children related to the provider who are received for care.</w:t>
      </w:r>
    </w:p>
    <w:p>
      <w:pPr>
        <w:pStyle w:val="FirstParagraph"/>
      </w:pPr>
      <w:r>
        <w:rPr>
          <w:i/>
          <w:iCs/>
        </w:rPr>
        <w:t xml:space="preserve">Days</w:t>
      </w:r>
      <w:r>
        <w:t xml:space="preserve"> </w:t>
      </w:r>
      <w:r>
        <w:t xml:space="preserve">means calendar days.</w:t>
      </w:r>
    </w:p>
    <w:p>
      <w:pPr>
        <w:pStyle w:val="BodyText"/>
      </w:pPr>
      <w:r>
        <w:rPr>
          <w:i/>
          <w:iCs/>
        </w:rPr>
        <w:t xml:space="preserve">Denial of a special exception for low- and moderate-income housing</w:t>
      </w:r>
      <w:r>
        <w:t xml:space="preserve"> </w:t>
      </w:r>
      <w:r>
        <w:t xml:space="preserve">means the zoning board of review:</w:t>
      </w:r>
    </w:p>
    <w:p>
      <w:pPr>
        <w:pStyle w:val="Compact"/>
        <w:numPr>
          <w:ilvl w:val="0"/>
          <w:numId w:val="1063"/>
        </w:numPr>
      </w:pPr>
    </w:p>
    <w:p>
      <w:pPr>
        <w:numPr>
          <w:ilvl w:val="1"/>
          <w:numId w:val="1064"/>
        </w:numPr>
      </w:pPr>
      <w:r>
        <w:t xml:space="preserve">(1)</w:t>
      </w:r>
      <w:r>
        <w:t xml:space="preserve"> </w:t>
      </w:r>
      <w:r>
        <w:t xml:space="preserve">Refuses to grant a comprehensive permit; or</w:t>
      </w:r>
    </w:p>
    <w:p>
      <w:pPr>
        <w:numPr>
          <w:ilvl w:val="1"/>
          <w:numId w:val="1064"/>
        </w:numPr>
      </w:pPr>
      <w:r>
        <w:t xml:space="preserve">(2)</w:t>
      </w:r>
      <w:r>
        <w:t xml:space="preserve"> </w:t>
      </w:r>
      <w:r>
        <w:t xml:space="preserve">Extends the hearing without reasonable cause.</w:t>
      </w:r>
    </w:p>
    <w:p>
      <w:pPr>
        <w:pStyle w:val="FirstParagraph"/>
      </w:pPr>
      <w:r>
        <w:rPr>
          <w:i/>
          <w:iCs/>
        </w:rPr>
        <w:t xml:space="preserve">Density, residential,</w:t>
      </w:r>
      <w:r>
        <w:t xml:space="preserve"> </w:t>
      </w:r>
      <w:r>
        <w:t xml:space="preserve">means the number of dwelling units per unit of land.</w:t>
      </w:r>
    </w:p>
    <w:p>
      <w:pPr>
        <w:pStyle w:val="BodyText"/>
      </w:pPr>
      <w:r>
        <w:rPr>
          <w:i/>
          <w:iCs/>
        </w:rPr>
        <w:t xml:space="preserve">Development</w:t>
      </w:r>
      <w:r>
        <w:t xml:space="preserve"> </w:t>
      </w:r>
      <w:r>
        <w:t xml:space="preserve">means the construction, reconstruction, conversion, structural alteration, relocation</w:t>
      </w:r>
      <w:r>
        <w:t xml:space="preserve"> </w:t>
      </w:r>
      <w:r>
        <w:t xml:space="preserve">or enlargement of any structure; any mining, excavation, landfill or land disturbance;</w:t>
      </w:r>
      <w:r>
        <w:t xml:space="preserve"> </w:t>
      </w:r>
      <w:r>
        <w:t xml:space="preserve">and any change of use or alteration or extension of the use of land.</w:t>
      </w:r>
    </w:p>
    <w:p>
      <w:pPr>
        <w:pStyle w:val="BodyText"/>
      </w:pPr>
      <w:r>
        <w:rPr>
          <w:i/>
          <w:iCs/>
        </w:rPr>
        <w:t xml:space="preserve">Development plan</w:t>
      </w:r>
      <w:r>
        <w:t xml:space="preserve"> </w:t>
      </w:r>
      <w:r>
        <w:t xml:space="preserve">means the development plan for one or more lots on which is shown the existing and/or</w:t>
      </w:r>
      <w:r>
        <w:t xml:space="preserve"> </w:t>
      </w:r>
      <w:r>
        <w:t xml:space="preserve">the proposed conditions of the lot.</w:t>
      </w:r>
    </w:p>
    <w:p>
      <w:pPr>
        <w:pStyle w:val="BodyText"/>
      </w:pPr>
      <w:r>
        <w:rPr>
          <w:i/>
          <w:iCs/>
        </w:rPr>
        <w:t xml:space="preserve">Development plan review</w:t>
      </w:r>
      <w:r>
        <w:t xml:space="preserve"> </w:t>
      </w:r>
      <w:r>
        <w:t xml:space="preserve">means the process whereby authorized local officials review the site plans, maps</w:t>
      </w:r>
      <w:r>
        <w:t xml:space="preserve"> </w:t>
      </w:r>
      <w:r>
        <w:t xml:space="preserve">and other documentation of a development to determine the compliance with the stated</w:t>
      </w:r>
      <w:r>
        <w:t xml:space="preserve"> </w:t>
      </w:r>
      <w:r>
        <w:t xml:space="preserve">purposes and standards of this chapter.</w:t>
      </w:r>
    </w:p>
    <w:p>
      <w:pPr>
        <w:pStyle w:val="BodyText"/>
      </w:pPr>
      <w:r>
        <w:rPr>
          <w:i/>
          <w:iCs/>
        </w:rPr>
        <w:t xml:space="preserve">Development rights.</w:t>
      </w:r>
      <w:r>
        <w:t xml:space="preserve"> </w:t>
      </w:r>
      <w:r>
        <w:t xml:space="preserve">In the context of transfer of development rights, the right to develop the maximum</w:t>
      </w:r>
      <w:r>
        <w:t xml:space="preserve"> </w:t>
      </w:r>
      <w:r>
        <w:t xml:space="preserve">number of detached single family dwelling units or the maximum amount of office space</w:t>
      </w:r>
      <w:r>
        <w:t xml:space="preserve"> </w:t>
      </w:r>
      <w:r>
        <w:t xml:space="preserve">that can reasonably be permitted on a designated sending area parcel under the applicable</w:t>
      </w:r>
      <w:r>
        <w:t xml:space="preserve"> </w:t>
      </w:r>
      <w:r>
        <w:t xml:space="preserve">local, state and federal regulations (see also "yield plan").</w:t>
      </w:r>
    </w:p>
    <w:p>
      <w:pPr>
        <w:pStyle w:val="BodyText"/>
      </w:pPr>
      <w:r>
        <w:rPr>
          <w:i/>
          <w:iCs/>
        </w:rPr>
        <w:t xml:space="preserve">Director</w:t>
      </w:r>
      <w:r>
        <w:t xml:space="preserve"> </w:t>
      </w:r>
      <w:r>
        <w:t xml:space="preserve">means the director of planning and development.</w:t>
      </w:r>
    </w:p>
    <w:p>
      <w:pPr>
        <w:pStyle w:val="BodyText"/>
      </w:pPr>
      <w:r>
        <w:rPr>
          <w:i/>
          <w:iCs/>
        </w:rPr>
        <w:t xml:space="preserve">Display</w:t>
      </w:r>
      <w:r>
        <w:t xml:space="preserve"> </w:t>
      </w:r>
      <w:r>
        <w:t xml:space="preserve">means any items, materials or inventory that is/are assembled and ready for immediate</w:t>
      </w:r>
      <w:r>
        <w:t xml:space="preserve"> </w:t>
      </w:r>
      <w:r>
        <w:t xml:space="preserve">sale to customers in a retail area, and also including samples of items available</w:t>
      </w:r>
      <w:r>
        <w:t xml:space="preserve"> </w:t>
      </w:r>
      <w:r>
        <w:t xml:space="preserve">for sale.</w:t>
      </w:r>
    </w:p>
    <w:p>
      <w:pPr>
        <w:pStyle w:val="BodyText"/>
      </w:pPr>
      <w:r>
        <w:rPr>
          <w:i/>
          <w:iCs/>
        </w:rPr>
        <w:t xml:space="preserve">District.</w:t>
      </w:r>
      <w:r>
        <w:t xml:space="preserve"> </w:t>
      </w:r>
      <w:r>
        <w:t xml:space="preserve">See</w:t>
      </w:r>
      <w:r>
        <w:t xml:space="preserve"> </w:t>
      </w:r>
      <w:r>
        <w:rPr>
          <w:i/>
          <w:iCs/>
        </w:rPr>
        <w:t xml:space="preserve">Zoning use district.</w:t>
      </w:r>
    </w:p>
    <w:p>
      <w:pPr>
        <w:pStyle w:val="BodyText"/>
      </w:pPr>
      <w:r>
        <w:rPr>
          <w:i/>
          <w:iCs/>
        </w:rPr>
        <w:t xml:space="preserve">Drainage system</w:t>
      </w:r>
      <w:r>
        <w:t xml:space="preserve"> </w:t>
      </w:r>
      <w:r>
        <w:t xml:space="preserve">means a system for the removal of water from land by drains, grading or other appropriate</w:t>
      </w:r>
      <w:r>
        <w:t xml:space="preserve"> </w:t>
      </w:r>
      <w:r>
        <w:t xml:space="preserve">means. These techniques may include runoff controls to minimize erosion and sedimentation</w:t>
      </w:r>
      <w:r>
        <w:t xml:space="preserve"> </w:t>
      </w:r>
      <w:r>
        <w:t xml:space="preserve">during and after construction or development, the means for preserving surface waters</w:t>
      </w:r>
      <w:r>
        <w:t xml:space="preserve"> </w:t>
      </w:r>
      <w:r>
        <w:t xml:space="preserve">and groundwaters, and the prevention and/or alleviation of flooding.</w:t>
      </w:r>
    </w:p>
    <w:p>
      <w:pPr>
        <w:pStyle w:val="BodyText"/>
      </w:pPr>
      <w:r>
        <w:rPr>
          <w:i/>
          <w:iCs/>
        </w:rPr>
        <w:t xml:space="preserve">Drive-in establishment</w:t>
      </w:r>
      <w:r>
        <w:t xml:space="preserve"> </w:t>
      </w:r>
      <w:r>
        <w:t xml:space="preserve">means any business, the major operation of which is over-the-counter service, generating</w:t>
      </w:r>
      <w:r>
        <w:t xml:space="preserve"> </w:t>
      </w:r>
      <w:r>
        <w:t xml:space="preserve">a high turnover of customers and a large volume of traffic.</w:t>
      </w:r>
    </w:p>
    <w:p>
      <w:pPr>
        <w:pStyle w:val="BodyText"/>
      </w:pPr>
      <w:r>
        <w:rPr>
          <w:i/>
          <w:iCs/>
        </w:rPr>
        <w:t xml:space="preserve">Duplex</w:t>
      </w:r>
      <w:r>
        <w:t xml:space="preserve"> </w:t>
      </w:r>
      <w:r>
        <w:t xml:space="preserve">means a single building containing two dwelling units.</w:t>
      </w:r>
    </w:p>
    <w:p>
      <w:pPr>
        <w:pStyle w:val="BodyText"/>
      </w:pPr>
      <w:r>
        <w:rPr>
          <w:i/>
          <w:iCs/>
        </w:rPr>
        <w:t xml:space="preserve">Dwelling</w:t>
      </w:r>
      <w:r>
        <w:t xml:space="preserve"> </w:t>
      </w:r>
      <w:r>
        <w:t xml:space="preserve">means a building containing one or more dwelling units and no other principal uses.</w:t>
      </w:r>
    </w:p>
    <w:p>
      <w:pPr>
        <w:pStyle w:val="BodyText"/>
      </w:pPr>
      <w:r>
        <w:rPr>
          <w:i/>
          <w:iCs/>
        </w:rPr>
        <w:t xml:space="preserve">Dwelling, two-family</w:t>
      </w:r>
      <w:r>
        <w:t xml:space="preserve"> </w:t>
      </w:r>
      <w:r>
        <w:t xml:space="preserve">means a dwelling containing two dwelling units, neither of which complies with the</w:t>
      </w:r>
      <w:r>
        <w:t xml:space="preserve"> </w:t>
      </w:r>
      <w:r>
        <w:t xml:space="preserve">requirements of section 21-325(7) of this chapter for an accessory dwelling unit.</w:t>
      </w:r>
    </w:p>
    <w:p>
      <w:pPr>
        <w:pStyle w:val="BodyText"/>
      </w:pPr>
      <w:r>
        <w:rPr>
          <w:i/>
          <w:iCs/>
        </w:rPr>
        <w:t xml:space="preserve">Dwelling unit</w:t>
      </w:r>
      <w:r>
        <w:t xml:space="preserve"> </w:t>
      </w:r>
      <w:r>
        <w:t xml:space="preserve">means a structure or portion thereof providing complete, independent living facilities</w:t>
      </w:r>
      <w:r>
        <w:t xml:space="preserve"> </w:t>
      </w:r>
      <w:r>
        <w:t xml:space="preserve">for one or more persons, including permanent provisions for living, sleeping, eating,</w:t>
      </w:r>
      <w:r>
        <w:t xml:space="preserve"> </w:t>
      </w:r>
      <w:r>
        <w:t xml:space="preserve">cooking and sanitation, and containing a separate means of ingress and egress.</w:t>
      </w:r>
    </w:p>
    <w:p>
      <w:pPr>
        <w:pStyle w:val="BodyText"/>
      </w:pPr>
      <w:r>
        <w:rPr>
          <w:i/>
          <w:iCs/>
        </w:rPr>
        <w:t xml:space="preserve">Educational and training center</w:t>
      </w:r>
      <w:r>
        <w:t xml:space="preserve"> </w:t>
      </w:r>
      <w:r>
        <w:t xml:space="preserve">means a facility operated and maintained by an entity wherein the employees of that</w:t>
      </w:r>
      <w:r>
        <w:t xml:space="preserve"> </w:t>
      </w:r>
      <w:r>
        <w:t xml:space="preserve">entity are provided training to assist such employees in performing employment duties</w:t>
      </w:r>
      <w:r>
        <w:t xml:space="preserve"> </w:t>
      </w:r>
      <w:r>
        <w:t xml:space="preserve">with the entity; or, alternatively, a facility operated by a government or nonprofit</w:t>
      </w:r>
      <w:r>
        <w:t xml:space="preserve"> </w:t>
      </w:r>
      <w:r>
        <w:t xml:space="preserve">entity for the purpose of providing job skills and employment training.</w:t>
      </w:r>
    </w:p>
    <w:p>
      <w:pPr>
        <w:pStyle w:val="BodyText"/>
      </w:pPr>
      <w:r>
        <w:rPr>
          <w:i/>
          <w:iCs/>
        </w:rPr>
        <w:t xml:space="preserve">Establishment</w:t>
      </w:r>
      <w:r>
        <w:t xml:space="preserve"> </w:t>
      </w:r>
      <w:r>
        <w:t xml:space="preserve">means an enterprise that is carried on for profit by the owner, lessee or licensee.</w:t>
      </w:r>
    </w:p>
    <w:p>
      <w:pPr>
        <w:pStyle w:val="BodyText"/>
      </w:pPr>
      <w:r>
        <w:rPr>
          <w:i/>
          <w:iCs/>
        </w:rPr>
        <w:t xml:space="preserve">Extraction industry</w:t>
      </w:r>
      <w:r>
        <w:t xml:space="preserve"> </w:t>
      </w:r>
      <w:r>
        <w:t xml:space="preserve">means the extraction of minerals including solids such as coals and ores, liquids</w:t>
      </w:r>
      <w:r>
        <w:t xml:space="preserve"> </w:t>
      </w:r>
      <w:r>
        <w:t xml:space="preserve">such as crude petroleum, and gases such as natural gases. The term also includes quarrying;</w:t>
      </w:r>
      <w:r>
        <w:t xml:space="preserve"> </w:t>
      </w:r>
      <w:r>
        <w:t xml:space="preserve">well operation; milling such as crushing, screening, washing and flotation; and other</w:t>
      </w:r>
      <w:r>
        <w:t xml:space="preserve"> </w:t>
      </w:r>
      <w:r>
        <w:t xml:space="preserve">preparation customarily done at the extraction site or as a part of the extractive</w:t>
      </w:r>
      <w:r>
        <w:t xml:space="preserve"> </w:t>
      </w:r>
      <w:r>
        <w:t xml:space="preserve">activity.</w:t>
      </w:r>
    </w:p>
    <w:p>
      <w:pPr>
        <w:pStyle w:val="BodyText"/>
      </w:pPr>
      <w:r>
        <w:rPr>
          <w:i/>
          <w:iCs/>
        </w:rPr>
        <w:t xml:space="preserve">Family</w:t>
      </w:r>
      <w:r>
        <w:t xml:space="preserve"> </w:t>
      </w:r>
      <w:r>
        <w:t xml:space="preserve">means a person related by blood, marriage or other legal means. See also</w:t>
      </w:r>
      <w:r>
        <w:t xml:space="preserve"> </w:t>
      </w:r>
      <w:r>
        <w:rPr>
          <w:i/>
          <w:iCs/>
        </w:rPr>
        <w:t xml:space="preserve">Household.</w:t>
      </w:r>
    </w:p>
    <w:p>
      <w:pPr>
        <w:pStyle w:val="BodyText"/>
      </w:pPr>
      <w:r>
        <w:rPr>
          <w:i/>
          <w:iCs/>
        </w:rPr>
        <w:t xml:space="preserve">Farm brewery</w:t>
      </w:r>
      <w:r>
        <w:t xml:space="preserve"> </w:t>
      </w:r>
      <w:r>
        <w:t xml:space="preserve">means a facility located on a farm or as part of an agricultural operation of no</w:t>
      </w:r>
      <w:r>
        <w:t xml:space="preserve"> </w:t>
      </w:r>
      <w:r>
        <w:t xml:space="preserve">less than five acres for the brewing of beer which is manufactured, in part, with</w:t>
      </w:r>
      <w:r>
        <w:t xml:space="preserve"> </w:t>
      </w:r>
      <w:r>
        <w:t xml:space="preserve">at least one primary ingredient including, but not limited to, hops, grain and fruit</w:t>
      </w:r>
      <w:r>
        <w:t xml:space="preserve"> </w:t>
      </w:r>
      <w:r>
        <w:t xml:space="preserve">grown on the premises, where customers have the opportunity to tour the farm and production</w:t>
      </w:r>
      <w:r>
        <w:t xml:space="preserve"> </w:t>
      </w:r>
      <w:r>
        <w:t xml:space="preserve">facilities, sample beer and purchase and consume beer offsite in accordance with RIGL</w:t>
      </w:r>
      <w:r>
        <w:t xml:space="preserve"> </w:t>
      </w:r>
      <w:r>
        <w:t xml:space="preserve">1956, § 3-6.</w:t>
      </w:r>
    </w:p>
    <w:p>
      <w:pPr>
        <w:pStyle w:val="BodyText"/>
      </w:pPr>
      <w:r>
        <w:rPr>
          <w:i/>
          <w:iCs/>
        </w:rPr>
        <w:t xml:space="preserve">Farm distillery</w:t>
      </w:r>
      <w:r>
        <w:t xml:space="preserve"> </w:t>
      </w:r>
      <w:r>
        <w:t xml:space="preserve">means an establishment or facility on a farm that manufactures intoxicating liquor</w:t>
      </w:r>
      <w:r>
        <w:t xml:space="preserve"> </w:t>
      </w:r>
      <w:r>
        <w:t xml:space="preserve">on the premises and has been issued a manufacturers license under applicable RIGL</w:t>
      </w:r>
      <w:r>
        <w:t xml:space="preserve"> </w:t>
      </w:r>
      <w:r>
        <w:t xml:space="preserve">1956, § 3-6-1.</w:t>
      </w:r>
    </w:p>
    <w:p>
      <w:pPr>
        <w:pStyle w:val="BodyText"/>
      </w:pPr>
      <w:r>
        <w:rPr>
          <w:i/>
          <w:iCs/>
        </w:rPr>
        <w:t xml:space="preserve">Farm wineries</w:t>
      </w:r>
      <w:r>
        <w:t xml:space="preserve"> </w:t>
      </w:r>
      <w:r>
        <w:t xml:space="preserve">means a plant or premises located on a property of no less than five acres with a</w:t>
      </w:r>
      <w:r>
        <w:t xml:space="preserve"> </w:t>
      </w:r>
      <w:r>
        <w:t xml:space="preserve">primary agricultural use, where wine is produced, fermented, blended or fortified</w:t>
      </w:r>
      <w:r>
        <w:t xml:space="preserve"> </w:t>
      </w:r>
      <w:r>
        <w:t xml:space="preserve">from fruits, flowers, herbs, or vegetables, that shall cultivate wine or winery products</w:t>
      </w:r>
      <w:r>
        <w:t xml:space="preserve"> </w:t>
      </w:r>
      <w:r>
        <w:t xml:space="preserve">on the premises for sale as defined by RIGL 1956, § 3-6-1.1, as amended, and where</w:t>
      </w:r>
      <w:r>
        <w:t xml:space="preserve"> </w:t>
      </w:r>
      <w:r>
        <w:t xml:space="preserve">customers have the opportunity to tour the farm and production facilities, sample</w:t>
      </w:r>
      <w:r>
        <w:t xml:space="preserve"> </w:t>
      </w:r>
      <w:r>
        <w:t xml:space="preserve">wine, and purchase wine for onsite or offsite consumption. The winery shall be required</w:t>
      </w:r>
      <w:r>
        <w:t xml:space="preserve"> </w:t>
      </w:r>
      <w:r>
        <w:t xml:space="preserve">to meet all local and state licensing and zoning requirements.</w:t>
      </w:r>
    </w:p>
    <w:p>
      <w:pPr>
        <w:pStyle w:val="BodyText"/>
      </w:pPr>
      <w:r>
        <w:rPr>
          <w:i/>
          <w:iCs/>
        </w:rPr>
        <w:t xml:space="preserve">Farmers' market</w:t>
      </w:r>
      <w:r>
        <w:t xml:space="preserve"> </w:t>
      </w:r>
      <w:r>
        <w:t xml:space="preserve">means an occasional or periodic market, with goods offered for sale to the general</w:t>
      </w:r>
      <w:r>
        <w:t xml:space="preserve"> </w:t>
      </w:r>
      <w:r>
        <w:t xml:space="preserve">public by individual sellers from open-air or semi-enclosed facilities or temporary</w:t>
      </w:r>
      <w:r>
        <w:t xml:space="preserve"> </w:t>
      </w:r>
      <w:r>
        <w:t xml:space="preserve">structures. The market is composed of three or more vendors with outdoor stalls, stands</w:t>
      </w:r>
      <w:r>
        <w:t xml:space="preserve"> </w:t>
      </w:r>
      <w:r>
        <w:t xml:space="preserve">or spaces used for the purpose of display and sale of merchandise, which is limited</w:t>
      </w:r>
      <w:r>
        <w:t xml:space="preserve"> </w:t>
      </w:r>
      <w:r>
        <w:t xml:space="preserve">to home produced or locally grown farm produce, food, and agricultural crafts.</w:t>
      </w:r>
    </w:p>
    <w:p>
      <w:pPr>
        <w:pStyle w:val="BodyText"/>
      </w:pPr>
      <w:r>
        <w:rPr>
          <w:i/>
          <w:iCs/>
        </w:rPr>
        <w:t xml:space="preserve">Fast-food restaurant</w:t>
      </w:r>
      <w:r>
        <w:t xml:space="preserve"> </w:t>
      </w:r>
      <w:r>
        <w:t xml:space="preserve">means an establishment whose business is the sale of foods, frozen desserts or beverages</w:t>
      </w:r>
      <w:r>
        <w:t xml:space="preserve"> </w:t>
      </w:r>
      <w:r>
        <w:t xml:space="preserve">to the customer in a ready-to-consume state for consumption either on the premises</w:t>
      </w:r>
      <w:r>
        <w:t xml:space="preserve"> </w:t>
      </w:r>
      <w:r>
        <w:t xml:space="preserve">or off the premises and whose design or method of operation is such that food or beverages</w:t>
      </w:r>
      <w:r>
        <w:t xml:space="preserve"> </w:t>
      </w:r>
      <w:r>
        <w:t xml:space="preserve">are served in disposable containers.</w:t>
      </w:r>
    </w:p>
    <w:p>
      <w:pPr>
        <w:pStyle w:val="BodyText"/>
      </w:pPr>
      <w:r>
        <w:rPr>
          <w:i/>
          <w:iCs/>
        </w:rPr>
        <w:t xml:space="preserve">Federally insured or assisted housing</w:t>
      </w:r>
      <w:r>
        <w:t xml:space="preserve"> </w:t>
      </w:r>
      <w:r>
        <w:t xml:space="preserve">means:</w:t>
      </w:r>
    </w:p>
    <w:p>
      <w:pPr>
        <w:pStyle w:val="Compact"/>
        <w:numPr>
          <w:ilvl w:val="0"/>
          <w:numId w:val="1065"/>
        </w:numPr>
      </w:pPr>
    </w:p>
    <w:p>
      <w:pPr>
        <w:numPr>
          <w:ilvl w:val="1"/>
          <w:numId w:val="1066"/>
        </w:numPr>
      </w:pPr>
      <w:r>
        <w:t xml:space="preserve">(1)</w:t>
      </w:r>
      <w:r>
        <w:t xml:space="preserve"> </w:t>
      </w:r>
      <w:r>
        <w:t xml:space="preserve">Low-income housing units insured or assisted under sections 221(d)(3) and 236 of the</w:t>
      </w:r>
      <w:r>
        <w:t xml:space="preserve"> </w:t>
      </w:r>
      <w:r>
        <w:t xml:space="preserve">National Housing Act (12 USC 1701 et seq.);</w:t>
      </w:r>
    </w:p>
    <w:p>
      <w:pPr>
        <w:numPr>
          <w:ilvl w:val="1"/>
          <w:numId w:val="1066"/>
        </w:numPr>
      </w:pPr>
      <w:r>
        <w:t xml:space="preserve">(2)</w:t>
      </w:r>
      <w:r>
        <w:t xml:space="preserve"> </w:t>
      </w:r>
      <w:r>
        <w:t xml:space="preserve">Low-income housing units produced with assistance under section 8 of the U.S. Housing</w:t>
      </w:r>
      <w:r>
        <w:t xml:space="preserve"> </w:t>
      </w:r>
      <w:r>
        <w:t xml:space="preserve">Act of 1937 (42 USC 1401 et seq.); and</w:t>
      </w:r>
    </w:p>
    <w:p>
      <w:pPr>
        <w:numPr>
          <w:ilvl w:val="1"/>
          <w:numId w:val="1066"/>
        </w:numPr>
      </w:pPr>
      <w:r>
        <w:t xml:space="preserve">(3)</w:t>
      </w:r>
      <w:r>
        <w:t xml:space="preserve"> </w:t>
      </w:r>
      <w:r>
        <w:t xml:space="preserve">Rural low-income housing financed under section 515 of the Housing Act of 1949 (12</w:t>
      </w:r>
      <w:r>
        <w:t xml:space="preserve"> </w:t>
      </w:r>
      <w:r>
        <w:t xml:space="preserve">USC 1715Z).</w:t>
      </w:r>
    </w:p>
    <w:p>
      <w:pPr>
        <w:pStyle w:val="FirstParagraph"/>
      </w:pPr>
      <w:r>
        <w:rPr>
          <w:i/>
          <w:iCs/>
        </w:rPr>
        <w:t xml:space="preserve">Floating zone</w:t>
      </w:r>
      <w:r>
        <w:t xml:space="preserve"> </w:t>
      </w:r>
      <w:r>
        <w:t xml:space="preserve">means an unmapped zoning district adopted within this chapter which is established</w:t>
      </w:r>
      <w:r>
        <w:t xml:space="preserve"> </w:t>
      </w:r>
      <w:r>
        <w:t xml:space="preserve">on the zoning map only when an application for development, meeting the zone requirements,</w:t>
      </w:r>
      <w:r>
        <w:t xml:space="preserve"> </w:t>
      </w:r>
      <w:r>
        <w:t xml:space="preserve">is approved.</w:t>
      </w:r>
    </w:p>
    <w:p>
      <w:pPr>
        <w:pStyle w:val="BodyText"/>
      </w:pPr>
      <w:r>
        <w:rPr>
          <w:i/>
          <w:iCs/>
        </w:rPr>
        <w:t xml:space="preserve">Floodplain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flood hazard area</w:t>
      </w:r>
      <w:r>
        <w:t xml:space="preserve"> </w:t>
      </w:r>
      <w:r>
        <w:t xml:space="preserve">mean an area that has a one-percent or greater chance of inundation in any given</w:t>
      </w:r>
      <w:r>
        <w:t xml:space="preserve"> </w:t>
      </w:r>
      <w:r>
        <w:t xml:space="preserve">year, as delineated by the Federal Emergency Management Agency, pursuant to The National</w:t>
      </w:r>
      <w:r>
        <w:t xml:space="preserve"> </w:t>
      </w:r>
      <w:r>
        <w:t xml:space="preserve">Flood Insurance Act of 1968, as amended (PL 90-448) (42 USC 4011 et seq.).</w:t>
      </w:r>
    </w:p>
    <w:p>
      <w:pPr>
        <w:pStyle w:val="BodyText"/>
      </w:pPr>
      <w:r>
        <w:rPr>
          <w:i/>
          <w:iCs/>
        </w:rPr>
        <w:t xml:space="preserve">Freestanding accessory solar energy system</w:t>
      </w:r>
      <w:r>
        <w:t xml:space="preserve"> </w:t>
      </w:r>
      <w:r>
        <w:t xml:space="preserve">means a freestanding solar energy system that is incidental and subordinate to the</w:t>
      </w:r>
      <w:r>
        <w:t xml:space="preserve"> </w:t>
      </w:r>
      <w:r>
        <w:t xml:space="preserve">principal use(s) of a parcel.</w:t>
      </w:r>
    </w:p>
    <w:p>
      <w:pPr>
        <w:pStyle w:val="BodyText"/>
      </w:pPr>
      <w:r>
        <w:rPr>
          <w:i/>
          <w:iCs/>
        </w:rPr>
        <w:t xml:space="preserve">Freestanding solar energy system</w:t>
      </w:r>
      <w:r>
        <w:t xml:space="preserve"> </w:t>
      </w:r>
      <w:r>
        <w:t xml:space="preserve">means a solar energy system that is not attached to a structure and is ground mounted.</w:t>
      </w:r>
    </w:p>
    <w:p>
      <w:pPr>
        <w:pStyle w:val="BodyText"/>
      </w:pPr>
      <w:r>
        <w:rPr>
          <w:i/>
          <w:iCs/>
        </w:rPr>
        <w:t xml:space="preserve">GAA</w:t>
      </w:r>
      <w:r>
        <w:t xml:space="preserve"> </w:t>
      </w:r>
      <w:r>
        <w:t xml:space="preserve">means those groundwater resources which the director of the state department of environmental</w:t>
      </w:r>
      <w:r>
        <w:t xml:space="preserve"> </w:t>
      </w:r>
      <w:r>
        <w:t xml:space="preserve">management has designated to be suitable for public drinking water use without treatment</w:t>
      </w:r>
      <w:r>
        <w:t xml:space="preserve"> </w:t>
      </w:r>
      <w:r>
        <w:t xml:space="preserve">and which are located within the areas described in RI Groundwater Quality Rules (250-RICR-150-05-3)</w:t>
      </w:r>
      <w:r>
        <w:t xml:space="preserve"> </w:t>
      </w:r>
      <w:r>
        <w:t xml:space="preserve">§§ 3.9(A)(1)(a) through (c), [codified herein as subsections (1)—(3),] below.</w:t>
      </w:r>
    </w:p>
    <w:p>
      <w:pPr>
        <w:pStyle w:val="Compact"/>
        <w:numPr>
          <w:ilvl w:val="0"/>
          <w:numId w:val="1067"/>
        </w:numPr>
      </w:pPr>
    </w:p>
    <w:p>
      <w:pPr>
        <w:numPr>
          <w:ilvl w:val="1"/>
          <w:numId w:val="1068"/>
        </w:numPr>
      </w:pPr>
      <w:r>
        <w:t xml:space="preserve">(1)</w:t>
      </w:r>
      <w:r>
        <w:t xml:space="preserve"> </w:t>
      </w:r>
      <w:r>
        <w:t xml:space="preserve">Groundwater reservoirs and portions of their recharge areas as delineated by the department.</w:t>
      </w:r>
    </w:p>
    <w:p>
      <w:pPr>
        <w:numPr>
          <w:ilvl w:val="1"/>
          <w:numId w:val="1068"/>
        </w:numPr>
      </w:pPr>
      <w:r>
        <w:t xml:space="preserve">(2)</w:t>
      </w:r>
      <w:r>
        <w:t xml:space="preserve"> </w:t>
      </w:r>
      <w:r>
        <w:t xml:space="preserve">Wellhead protection areas for community water supply wells delineated in accordance</w:t>
      </w:r>
      <w:r>
        <w:t xml:space="preserve"> </w:t>
      </w:r>
      <w:r>
        <w:t xml:space="preserve">with § 3.16 of the RI Groundwater Quality Rules. Wellhead protection areas for community</w:t>
      </w:r>
      <w:r>
        <w:t xml:space="preserve"> </w:t>
      </w:r>
      <w:r>
        <w:t xml:space="preserve">water supply wells will by definition be considered reclassified to GAA at the time</w:t>
      </w:r>
      <w:r>
        <w:t xml:space="preserve"> </w:t>
      </w:r>
      <w:r>
        <w:t xml:space="preserve">of approval of the community water supply well by the state department of health.</w:t>
      </w:r>
    </w:p>
    <w:p>
      <w:pPr>
        <w:numPr>
          <w:ilvl w:val="1"/>
          <w:numId w:val="1068"/>
        </w:numPr>
      </w:pPr>
      <w:r>
        <w:t xml:space="preserve">(3)</w:t>
      </w:r>
      <w:r>
        <w:t xml:space="preserve"> </w:t>
      </w:r>
      <w:r>
        <w:t xml:space="preserve">Groundwater dependent areas that are physically isolated from reasonable alternative</w:t>
      </w:r>
      <w:r>
        <w:t xml:space="preserve"> </w:t>
      </w:r>
      <w:r>
        <w:t xml:space="preserve">water supplies and where the existing groundwater supply warrants the highest level</w:t>
      </w:r>
      <w:r>
        <w:t xml:space="preserve"> </w:t>
      </w:r>
      <w:r>
        <w:t xml:space="preserve">of protection. Block Island is the only area currently designated pursuant to this</w:t>
      </w:r>
      <w:r>
        <w:t xml:space="preserve"> </w:t>
      </w:r>
      <w:r>
        <w:t xml:space="preserve">provision.</w:t>
      </w:r>
    </w:p>
    <w:p>
      <w:pPr>
        <w:pStyle w:val="FirstParagraph"/>
      </w:pPr>
      <w:r>
        <w:rPr>
          <w:i/>
          <w:iCs/>
        </w:rPr>
        <w:t xml:space="preserve">Gross floor area</w:t>
      </w:r>
      <w:r>
        <w:t xml:space="preserve"> </w:t>
      </w:r>
      <w:r>
        <w:t xml:space="preserve">means the total area of a building measured by taking the outside dimensions of the</w:t>
      </w:r>
      <w:r>
        <w:t xml:space="preserve"> </w:t>
      </w:r>
      <w:r>
        <w:t xml:space="preserve">building at each floor level intended for occupancy or storage.</w:t>
      </w:r>
    </w:p>
    <w:p>
      <w:pPr>
        <w:pStyle w:val="BodyText"/>
      </w:pPr>
      <w:r>
        <w:rPr>
          <w:i/>
          <w:iCs/>
        </w:rPr>
        <w:t xml:space="preserve">Groundwater</w:t>
      </w:r>
      <w:r>
        <w:t xml:space="preserve"> </w:t>
      </w:r>
      <w:r>
        <w:t xml:space="preserve">and associated terms mean as defined in RIGL 1956, § 46-13.1-3.</w:t>
      </w:r>
    </w:p>
    <w:p>
      <w:pPr>
        <w:pStyle w:val="BodyText"/>
      </w:pPr>
      <w:r>
        <w:rPr>
          <w:i/>
          <w:iCs/>
        </w:rPr>
        <w:t xml:space="preserve">Groundwater overlay zones</w:t>
      </w:r>
      <w:r>
        <w:t xml:space="preserve"> </w:t>
      </w:r>
      <w:r>
        <w:t xml:space="preserve">means both "wellhead protection overlay zone" and "groundwater protection overlay</w:t>
      </w:r>
      <w:r>
        <w:t xml:space="preserve"> </w:t>
      </w:r>
      <w:r>
        <w:t xml:space="preserve">zone."</w:t>
      </w:r>
    </w:p>
    <w:p>
      <w:pPr>
        <w:pStyle w:val="BodyText"/>
      </w:pPr>
      <w:r>
        <w:rPr>
          <w:i/>
          <w:iCs/>
        </w:rPr>
        <w:t xml:space="preserve">Groundwater reservoirs</w:t>
      </w:r>
      <w:r>
        <w:t xml:space="preserve"> </w:t>
      </w:r>
      <w:r>
        <w:t xml:space="preserve">means those stratified drift deposits having a saturated thickness greater than or</w:t>
      </w:r>
      <w:r>
        <w:t xml:space="preserve"> </w:t>
      </w:r>
      <w:r>
        <w:t xml:space="preserve">equal to 40 feet and a transmissivity greater than or equal to 4000 feet squared per</w:t>
      </w:r>
      <w:r>
        <w:t xml:space="preserve"> </w:t>
      </w:r>
      <w:r>
        <w:t xml:space="preserve">day which have been designated by the director (RIDEM) to be potentially significant</w:t>
      </w:r>
      <w:r>
        <w:t xml:space="preserve"> </w:t>
      </w:r>
      <w:r>
        <w:t xml:space="preserve">sources of water.</w:t>
      </w:r>
    </w:p>
    <w:p>
      <w:pPr>
        <w:pStyle w:val="BodyText"/>
      </w:pPr>
      <w:r>
        <w:rPr>
          <w:i/>
          <w:iCs/>
        </w:rPr>
        <w:t xml:space="preserve">Hairdresser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cosmetician</w:t>
      </w:r>
      <w:r>
        <w:t xml:space="preserve"> </w:t>
      </w:r>
      <w:r>
        <w:t xml:space="preserve">mean any person who arranges, dresses, curls, cuts, waves, singes, bleaches or colors</w:t>
      </w:r>
      <w:r>
        <w:t xml:space="preserve"> </w:t>
      </w:r>
      <w:r>
        <w:t xml:space="preserve">the hair or treats the scalp, manicures the nails of any person, either with or without</w:t>
      </w:r>
      <w:r>
        <w:t xml:space="preserve"> </w:t>
      </w:r>
      <w:r>
        <w:t xml:space="preserve">compensation, or who by the use of the hands or appliances or of cosmetic preparations,</w:t>
      </w:r>
      <w:r>
        <w:t xml:space="preserve"> </w:t>
      </w:r>
      <w:r>
        <w:t xml:space="preserve">antiseptics, tonics, lotions, creams, powders, oils, clays engages, with or without</w:t>
      </w:r>
      <w:r>
        <w:t xml:space="preserve"> </w:t>
      </w:r>
      <w:r>
        <w:t xml:space="preserve">compensation, in massaging, cleaning, stimulating, manipulating, exercising or beautifying</w:t>
      </w:r>
      <w:r>
        <w:t xml:space="preserve"> </w:t>
      </w:r>
      <w:r>
        <w:t xml:space="preserve">or in doing similar work upon the neck, face or arms or who removes superfluous hair</w:t>
      </w:r>
      <w:r>
        <w:t xml:space="preserve"> </w:t>
      </w:r>
      <w:r>
        <w:t xml:space="preserve">from the body of any person.</w:t>
      </w:r>
    </w:p>
    <w:p>
      <w:pPr>
        <w:pStyle w:val="BodyText"/>
      </w:pPr>
      <w:r>
        <w:rPr>
          <w:i/>
          <w:iCs/>
        </w:rPr>
        <w:t xml:space="preserve">Halfway house</w:t>
      </w:r>
      <w:r>
        <w:t xml:space="preserve"> </w:t>
      </w:r>
      <w:r>
        <w:t xml:space="preserve">means a residential facility for adults or children who have been institutionalized</w:t>
      </w:r>
      <w:r>
        <w:t xml:space="preserve"> </w:t>
      </w:r>
      <w:r>
        <w:t xml:space="preserve">for criminal conduct and who require a group setting to facilitate the transition</w:t>
      </w:r>
      <w:r>
        <w:t xml:space="preserve"> </w:t>
      </w:r>
      <w:r>
        <w:t xml:space="preserve">to a functional member of society.</w:t>
      </w:r>
    </w:p>
    <w:p>
      <w:pPr>
        <w:pStyle w:val="BodyText"/>
      </w:pPr>
      <w:r>
        <w:rPr>
          <w:i/>
          <w:iCs/>
        </w:rPr>
        <w:t xml:space="preserve">Hardship.</w:t>
      </w:r>
      <w:r>
        <w:t xml:space="preserve"> </w:t>
      </w:r>
      <w:r>
        <w:t xml:space="preserve">See subsection 21-11(b), zoning board of review powers and duties.</w:t>
      </w:r>
    </w:p>
    <w:p>
      <w:pPr>
        <w:pStyle w:val="BodyText"/>
      </w:pPr>
      <w:r>
        <w:rPr>
          <w:i/>
          <w:iCs/>
        </w:rPr>
        <w:t xml:space="preserve">Hazardous materials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toxic materials</w:t>
      </w:r>
      <w:r>
        <w:t xml:space="preserve"> </w:t>
      </w:r>
      <w:r>
        <w:t xml:space="preserve">mean any substance or combination or substances which, because of quantity, concentration</w:t>
      </w:r>
      <w:r>
        <w:t xml:space="preserve"> </w:t>
      </w:r>
      <w:r>
        <w:t xml:space="preserve">or physical, chemical or infectious characteristics, poses a significant present or</w:t>
      </w:r>
      <w:r>
        <w:t xml:space="preserve"> </w:t>
      </w:r>
      <w:r>
        <w:t xml:space="preserve">potential hazard to water supplies or to human health. Any substance considered a</w:t>
      </w:r>
      <w:r>
        <w:t xml:space="preserve"> </w:t>
      </w:r>
      <w:r>
        <w:t xml:space="preserve">hazardous or toxic waste under section 3001 of the Resource Conservation Recovery</w:t>
      </w:r>
      <w:r>
        <w:t xml:space="preserve"> </w:t>
      </w:r>
      <w:r>
        <w:t xml:space="preserve">Act of 1976, 40 CFR 26; as defined under RIGL 1956, § 23-19.1-1 et seq., as amended;</w:t>
      </w:r>
      <w:r>
        <w:t xml:space="preserve"> </w:t>
      </w:r>
      <w:r>
        <w:t xml:space="preserve">as defined by 40 CFR 116 pursuant to section 311 of the Federal Clean Water Act and</w:t>
      </w:r>
      <w:r>
        <w:t xml:space="preserve"> </w:t>
      </w:r>
      <w:r>
        <w:t xml:space="preserve">subsequent amendments thereto; or as defined by section 101(14) of the Comprehensive Environmental Response, Compensation and Liability Act of</w:t>
      </w:r>
      <w:r>
        <w:t xml:space="preserve"> </w:t>
      </w:r>
      <w:r>
        <w:t xml:space="preserve">1989 (42 USC 9605), as amended, shall also be considered hazardous for the use of</w:t>
      </w:r>
      <w:r>
        <w:t xml:space="preserve"> </w:t>
      </w:r>
      <w:r>
        <w:t xml:space="preserve">this chapter.</w:t>
      </w:r>
    </w:p>
    <w:p>
      <w:pPr>
        <w:pStyle w:val="BodyText"/>
      </w:pPr>
      <w:r>
        <w:rPr>
          <w:i/>
          <w:iCs/>
        </w:rPr>
        <w:t xml:space="preserve">Health and fitness facility</w:t>
      </w:r>
      <w:r>
        <w:t xml:space="preserve"> </w:t>
      </w:r>
      <w:r>
        <w:t xml:space="preserve">means a facility maintained by an entity which may or may not include saunas, steam</w:t>
      </w:r>
      <w:r>
        <w:t xml:space="preserve"> </w:t>
      </w:r>
      <w:r>
        <w:t xml:space="preserve">baths and Jacuzzis, or other such similar equipment, where the employees of the entity</w:t>
      </w:r>
      <w:r>
        <w:t xml:space="preserve"> </w:t>
      </w:r>
      <w:r>
        <w:t xml:space="preserve">are offered or provided facilities for and instruction in general health, physical</w:t>
      </w:r>
      <w:r>
        <w:t xml:space="preserve"> </w:t>
      </w:r>
      <w:r>
        <w:t xml:space="preserve">fitness, and exercises such as weightlifting, calisthenics and aerobics.</w:t>
      </w:r>
    </w:p>
    <w:p>
      <w:pPr>
        <w:pStyle w:val="BodyText"/>
      </w:pPr>
      <w:r>
        <w:rPr>
          <w:i/>
          <w:iCs/>
        </w:rPr>
        <w:t xml:space="preserve">Health care facilities, hospitals, nursing and convalescent homes</w:t>
      </w:r>
      <w:r>
        <w:t xml:space="preserve"> </w:t>
      </w:r>
      <w:r>
        <w:t xml:space="preserve">means the category of medical facility that is characterized by the need for patients</w:t>
      </w:r>
      <w:r>
        <w:t xml:space="preserve"> </w:t>
      </w:r>
      <w:r>
        <w:t xml:space="preserve">to remain at the facility for periods of 24 hours or longer.</w:t>
      </w:r>
    </w:p>
    <w:p>
      <w:pPr>
        <w:pStyle w:val="BodyText"/>
      </w:pPr>
      <w:r>
        <w:rPr>
          <w:i/>
          <w:iCs/>
        </w:rPr>
        <w:t xml:space="preserve">Helistop</w:t>
      </w:r>
      <w:r>
        <w:t xml:space="preserve"> </w:t>
      </w:r>
      <w:r>
        <w:t xml:space="preserve">means a landing area used for the landing and taking off of a helicopter for the</w:t>
      </w:r>
      <w:r>
        <w:t xml:space="preserve"> </w:t>
      </w:r>
      <w:r>
        <w:t xml:space="preserve">purposes of picking up and discharging of passengers or cargo.</w:t>
      </w:r>
    </w:p>
    <w:p>
      <w:pPr>
        <w:pStyle w:val="BodyText"/>
      </w:pPr>
      <w:r>
        <w:rPr>
          <w:i/>
          <w:iCs/>
        </w:rPr>
        <w:t xml:space="preserve">High strength wastewater</w:t>
      </w:r>
      <w:r>
        <w:t xml:space="preserve"> </w:t>
      </w:r>
      <w:r>
        <w:t xml:space="preserve">means wastewater characterized by biological oxygen demand (BOD) of greater than</w:t>
      </w:r>
      <w:r>
        <w:t xml:space="preserve"> </w:t>
      </w:r>
      <w:r>
        <w:t xml:space="preserve">300 mg/l, total suspended solids of greater than 350 mg/l and/or fats, oils and grease</w:t>
      </w:r>
      <w:r>
        <w:t xml:space="preserve"> </w:t>
      </w:r>
      <w:r>
        <w:t xml:space="preserve">(FOG) of greater than 150 mg/l. Additionally, elevated concentrations of petroleum</w:t>
      </w:r>
      <w:r>
        <w:t xml:space="preserve"> </w:t>
      </w:r>
      <w:r>
        <w:t xml:space="preserve">constituents and phosphates can allow for wastewater to be characterized as high strength.</w:t>
      </w:r>
      <w:r>
        <w:t xml:space="preserve"> </w:t>
      </w:r>
      <w:r>
        <w:t xml:space="preserve">Uses that typically produce high strength wastewater include, but are not limited</w:t>
      </w:r>
      <w:r>
        <w:t xml:space="preserve"> </w:t>
      </w:r>
      <w:r>
        <w:t xml:space="preserve">to, the following: restaurants, coffee shops and convenience stores, food processing</w:t>
      </w:r>
      <w:r>
        <w:t xml:space="preserve"> </w:t>
      </w:r>
      <w:r>
        <w:t xml:space="preserve">facilities, supermarkets that include on-site food preparation, nursing homes and</w:t>
      </w:r>
      <w:r>
        <w:t xml:space="preserve"> </w:t>
      </w:r>
      <w:r>
        <w:t xml:space="preserve">other overnight medical and care facilities, hotels, motels, bed and breakfasts &amp;</w:t>
      </w:r>
      <w:r>
        <w:t xml:space="preserve"> </w:t>
      </w:r>
      <w:r>
        <w:t xml:space="preserve">inns with food preparation, funeral homes with on-site embalming facilities, car washes,</w:t>
      </w:r>
      <w:r>
        <w:t xml:space="preserve"> </w:t>
      </w:r>
      <w:r>
        <w:t xml:space="preserve">laundromats, RV and marine pump out facilities, and gas stations with food or drink</w:t>
      </w:r>
      <w:r>
        <w:t xml:space="preserve"> </w:t>
      </w:r>
      <w:r>
        <w:t xml:space="preserve">dispensing facilities.</w:t>
      </w:r>
    </w:p>
    <w:p>
      <w:pPr>
        <w:pStyle w:val="BodyText"/>
      </w:pPr>
      <w:r>
        <w:rPr>
          <w:i/>
          <w:iCs/>
        </w:rPr>
        <w:t xml:space="preserve">Historic district</w:t>
      </w:r>
      <w:r>
        <w:t xml:space="preserve"> </w:t>
      </w:r>
      <w:r>
        <w:t xml:space="preserve">means one or more historic sites and intervening or surrounding property significantly</w:t>
      </w:r>
      <w:r>
        <w:t xml:space="preserve"> </w:t>
      </w:r>
      <w:r>
        <w:t xml:space="preserve">affecting or affected by the quality and character of the historic site and which</w:t>
      </w:r>
      <w:r>
        <w:t xml:space="preserve"> </w:t>
      </w:r>
      <w:r>
        <w:t xml:space="preserve">has been registered or is deemed eligible to be included on the state register of</w:t>
      </w:r>
      <w:r>
        <w:t xml:space="preserve"> </w:t>
      </w:r>
      <w:r>
        <w:t xml:space="preserve">historic places pursuant to RIGL 1956, § 45-45-5. See also the definition of the term</w:t>
      </w:r>
      <w:r>
        <w:t xml:space="preserve"> </w:t>
      </w:r>
      <w:r>
        <w:t xml:space="preserve">"historic district" in section 21-333.</w:t>
      </w:r>
    </w:p>
    <w:p>
      <w:pPr>
        <w:pStyle w:val="BodyText"/>
      </w:pPr>
      <w:r>
        <w:rPr>
          <w:i/>
          <w:iCs/>
        </w:rPr>
        <w:t xml:space="preserve">Historic site</w:t>
      </w:r>
      <w:r>
        <w:t xml:space="preserve"> </w:t>
      </w:r>
      <w:r>
        <w:t xml:space="preserve">means any real property, humanmade structure, natural object or configuration or</w:t>
      </w:r>
      <w:r>
        <w:t xml:space="preserve"> </w:t>
      </w:r>
      <w:r>
        <w:t xml:space="preserve">any portion or group of such property, object or configuration which has been registered</w:t>
      </w:r>
      <w:r>
        <w:t xml:space="preserve"> </w:t>
      </w:r>
      <w:r>
        <w:t xml:space="preserve">or is deemed eligible to be included on the state register of historic places pursuant</w:t>
      </w:r>
      <w:r>
        <w:t xml:space="preserve"> </w:t>
      </w:r>
      <w:r>
        <w:t xml:space="preserve">to RIGL 1956, § 45-5-5.</w:t>
      </w:r>
    </w:p>
    <w:p>
      <w:pPr>
        <w:pStyle w:val="BodyText"/>
      </w:pPr>
      <w:r>
        <w:rPr>
          <w:i/>
          <w:iCs/>
        </w:rPr>
        <w:t xml:space="preserve">Home improvement stores</w:t>
      </w:r>
      <w:r>
        <w:t xml:space="preserve"> </w:t>
      </w:r>
      <w:r>
        <w:t xml:space="preserve">means retail establishments selling a variety of home and building related items</w:t>
      </w:r>
      <w:r>
        <w:t xml:space="preserve"> </w:t>
      </w:r>
      <w:r>
        <w:t xml:space="preserve">including, but not limited to, plumbing supplies and fixtures, electrical supplies</w:t>
      </w:r>
      <w:r>
        <w:t xml:space="preserve"> </w:t>
      </w:r>
      <w:r>
        <w:t xml:space="preserve">and fixtures, paint, hardware, power tools, flooring, appliances, garden and nursery</w:t>
      </w:r>
      <w:r>
        <w:t xml:space="preserve"> </w:t>
      </w:r>
      <w:r>
        <w:t xml:space="preserve">products and equipment.</w:t>
      </w:r>
    </w:p>
    <w:p>
      <w:pPr>
        <w:pStyle w:val="BodyText"/>
      </w:pPr>
      <w:r>
        <w:rPr>
          <w:i/>
          <w:iCs/>
        </w:rPr>
        <w:t xml:space="preserve">Home occupation</w:t>
      </w:r>
      <w:r>
        <w:t xml:space="preserve"> </w:t>
      </w:r>
      <w:r>
        <w:t xml:space="preserve">means any activity customarily carried out for gain by a resident, conducted as an</w:t>
      </w:r>
      <w:r>
        <w:t xml:space="preserve"> </w:t>
      </w:r>
      <w:r>
        <w:t xml:space="preserve">accessory use in the resident's dwelling unit.</w:t>
      </w:r>
    </w:p>
    <w:p>
      <w:pPr>
        <w:pStyle w:val="BodyText"/>
      </w:pPr>
      <w:r>
        <w:rPr>
          <w:i/>
          <w:iCs/>
        </w:rPr>
        <w:t xml:space="preserve">Hotel</w:t>
      </w:r>
      <w:r>
        <w:t xml:space="preserve"> </w:t>
      </w:r>
      <w:r>
        <w:t xml:space="preserve">means a building, group of buildings or a portion thereof used or offered for residential</w:t>
      </w:r>
      <w:r>
        <w:t xml:space="preserve"> </w:t>
      </w:r>
      <w:r>
        <w:t xml:space="preserve">occupancy for any period less than one month, with or without meals, and in which</w:t>
      </w:r>
      <w:r>
        <w:t xml:space="preserve"> </w:t>
      </w:r>
      <w:r>
        <w:t xml:space="preserve">such building or portion thereof may be certain public rooms or halls for the service</w:t>
      </w:r>
      <w:r>
        <w:t xml:space="preserve"> </w:t>
      </w:r>
      <w:r>
        <w:t xml:space="preserve">of food and drink.</w:t>
      </w:r>
    </w:p>
    <w:p>
      <w:pPr>
        <w:pStyle w:val="BodyText"/>
      </w:pPr>
      <w:r>
        <w:rPr>
          <w:i/>
          <w:iCs/>
        </w:rPr>
        <w:t xml:space="preserve">Household</w:t>
      </w:r>
      <w:r>
        <w:t xml:space="preserve"> </w:t>
      </w:r>
      <w:r>
        <w:t xml:space="preserve">means one or more persons living together in a single dwelling unit, with common</w:t>
      </w:r>
      <w:r>
        <w:t xml:space="preserve"> </w:t>
      </w:r>
      <w:r>
        <w:t xml:space="preserve">access to and common use of all living and eating areas and all areas and facilities</w:t>
      </w:r>
      <w:r>
        <w:t xml:space="preserve"> </w:t>
      </w:r>
      <w:r>
        <w:t xml:space="preserve">for the preparation and storage of food within the dwelling unit. The term "household</w:t>
      </w:r>
      <w:r>
        <w:t xml:space="preserve"> </w:t>
      </w:r>
      <w:r>
        <w:t xml:space="preserve">unit" shall be synonymous with the term "dwelling unit" for determining the number</w:t>
      </w:r>
      <w:r>
        <w:t xml:space="preserve"> </w:t>
      </w:r>
      <w:r>
        <w:t xml:space="preserve">of such units allowed within any structure on any lot in a zoning district. An individual</w:t>
      </w:r>
      <w:r>
        <w:t xml:space="preserve"> </w:t>
      </w:r>
      <w:r>
        <w:t xml:space="preserve">household shall consist of any one of the following:</w:t>
      </w:r>
    </w:p>
    <w:p>
      <w:pPr>
        <w:pStyle w:val="Compact"/>
        <w:numPr>
          <w:ilvl w:val="0"/>
          <w:numId w:val="1069"/>
        </w:numPr>
      </w:pPr>
    </w:p>
    <w:p>
      <w:pPr>
        <w:numPr>
          <w:ilvl w:val="1"/>
          <w:numId w:val="1070"/>
        </w:numPr>
      </w:pPr>
      <w:r>
        <w:t xml:space="preserve">(1)</w:t>
      </w:r>
      <w:r>
        <w:t xml:space="preserve"> </w:t>
      </w:r>
      <w:r>
        <w:t xml:space="preserve">A family, which may also include servants and employees living with the family; or</w:t>
      </w:r>
    </w:p>
    <w:p>
      <w:pPr>
        <w:numPr>
          <w:ilvl w:val="1"/>
          <w:numId w:val="1070"/>
        </w:numPr>
      </w:pPr>
      <w:r>
        <w:t xml:space="preserve">(2)</w:t>
      </w:r>
      <w:r>
        <w:t xml:space="preserve"> </w:t>
      </w:r>
      <w:r>
        <w:t xml:space="preserve">A person or group of unrelated persons living together.</w:t>
      </w:r>
    </w:p>
    <w:p>
      <w:pPr>
        <w:pStyle w:val="FirstParagraph"/>
      </w:pPr>
      <w:r>
        <w:rPr>
          <w:i/>
          <w:iCs/>
        </w:rPr>
        <w:t xml:space="preserve">Housing unit.</w:t>
      </w:r>
      <w:r>
        <w:t xml:space="preserve"> </w:t>
      </w:r>
      <w:r>
        <w:t xml:space="preserve">See</w:t>
      </w:r>
      <w:r>
        <w:t xml:space="preserve"> </w:t>
      </w:r>
      <w:r>
        <w:rPr>
          <w:i/>
          <w:iCs/>
        </w:rPr>
        <w:t xml:space="preserve">Dwelling unit.</w:t>
      </w:r>
    </w:p>
    <w:p>
      <w:pPr>
        <w:pStyle w:val="BodyText"/>
      </w:pPr>
      <w:r>
        <w:rPr>
          <w:i/>
          <w:iCs/>
        </w:rPr>
        <w:t xml:space="preserve">Hybrid cannabis retailer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hybrid compassion center</w:t>
      </w:r>
      <w:r>
        <w:t xml:space="preserve"> </w:t>
      </w:r>
      <w:r>
        <w:t xml:space="preserve">means, as defined by RIGL 1956, § 21-28.11, a compassion center licensed pursuant</w:t>
      </w:r>
      <w:r>
        <w:t xml:space="preserve"> </w:t>
      </w:r>
      <w:r>
        <w:t xml:space="preserve">to chapter 28.6 of this title that is in good standing with the department of business</w:t>
      </w:r>
      <w:r>
        <w:t xml:space="preserve"> </w:t>
      </w:r>
      <w:r>
        <w:t xml:space="preserve">regulation and that has paid the fee pursuant to RIGL 1956, § 21-28.11-10 and has</w:t>
      </w:r>
      <w:r>
        <w:t xml:space="preserve"> </w:t>
      </w:r>
      <w:r>
        <w:t xml:space="preserve">been authorized to sell nonmedical or adult-use cannabis to consumers.</w:t>
      </w:r>
    </w:p>
    <w:p>
      <w:pPr>
        <w:pStyle w:val="BodyText"/>
      </w:pPr>
      <w:r>
        <w:rPr>
          <w:i/>
          <w:iCs/>
        </w:rPr>
        <w:t xml:space="preserve">Incentive zoning</w:t>
      </w:r>
      <w:r>
        <w:t xml:space="preserve"> </w:t>
      </w:r>
      <w:r>
        <w:t xml:space="preserve">means the process whereby the local authority may grant additional development capacity</w:t>
      </w:r>
      <w:r>
        <w:t xml:space="preserve"> </w:t>
      </w:r>
      <w:r>
        <w:t xml:space="preserve">in exchange for the developer's provision of a public benefit or amenity as specified</w:t>
      </w:r>
      <w:r>
        <w:t xml:space="preserve"> </w:t>
      </w:r>
      <w:r>
        <w:t xml:space="preserve">in this chapter.</w:t>
      </w:r>
    </w:p>
    <w:p>
      <w:pPr>
        <w:pStyle w:val="BodyText"/>
      </w:pPr>
      <w:r>
        <w:rPr>
          <w:i/>
          <w:iCs/>
        </w:rPr>
        <w:t xml:space="preserve">Inclusionary unit</w:t>
      </w:r>
      <w:r>
        <w:t xml:space="preserve"> </w:t>
      </w:r>
      <w:r>
        <w:t xml:space="preserve">means a low or moderate income housing unit (see definition below) that meets the</w:t>
      </w:r>
      <w:r>
        <w:t xml:space="preserve"> </w:t>
      </w:r>
      <w:r>
        <w:t xml:space="preserve">affordability level, unit type, and other requirements of article XXII, enabling it</w:t>
      </w:r>
      <w:r>
        <w:t xml:space="preserve"> </w:t>
      </w:r>
      <w:r>
        <w:t xml:space="preserve">to be counted towards the requirements of that section.</w:t>
      </w:r>
    </w:p>
    <w:p>
      <w:pPr>
        <w:pStyle w:val="BodyText"/>
      </w:pPr>
      <w:r>
        <w:rPr>
          <w:i/>
          <w:iCs/>
        </w:rPr>
        <w:t xml:space="preserve">Indoor commercial recreation</w:t>
      </w:r>
      <w:r>
        <w:t xml:space="preserve"> </w:t>
      </w:r>
      <w:r>
        <w:t xml:space="preserve">means a recreational activity, carried out for profit, conducted entirely within</w:t>
      </w:r>
      <w:r>
        <w:t xml:space="preserve"> </w:t>
      </w:r>
      <w:r>
        <w:t xml:space="preserve">a building or substantial structure such as bowling alleys, billiard and pool halls,</w:t>
      </w:r>
      <w:r>
        <w:t xml:space="preserve"> </w:t>
      </w:r>
      <w:r>
        <w:t xml:space="preserve">exercise facilities, skating rinks and the like, which may include accessory uses</w:t>
      </w:r>
      <w:r>
        <w:t xml:space="preserve"> </w:t>
      </w:r>
      <w:r>
        <w:t xml:space="preserve">such as retail, food service, personal convenience service and office activities.</w:t>
      </w:r>
    </w:p>
    <w:p>
      <w:pPr>
        <w:pStyle w:val="BodyText"/>
      </w:pPr>
      <w:r>
        <w:rPr>
          <w:i/>
          <w:iCs/>
        </w:rPr>
        <w:t xml:space="preserve">Infrastructure</w:t>
      </w:r>
      <w:r>
        <w:t xml:space="preserve"> </w:t>
      </w:r>
      <w:r>
        <w:t xml:space="preserve">means facilities and services needed to sustain residential, commercial, industrial,</w:t>
      </w:r>
      <w:r>
        <w:t xml:space="preserve"> </w:t>
      </w:r>
      <w:r>
        <w:t xml:space="preserve">institutional and other activities.</w:t>
      </w:r>
    </w:p>
    <w:p>
      <w:pPr>
        <w:pStyle w:val="BodyText"/>
      </w:pPr>
      <w:r>
        <w:rPr>
          <w:i/>
          <w:iCs/>
        </w:rPr>
        <w:t xml:space="preserve">Junkyard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salvage yard</w:t>
      </w:r>
      <w:r>
        <w:t xml:space="preserve"> </w:t>
      </w:r>
      <w:r>
        <w:t xml:space="preserve">mean any place where two or more motor vehicles not in running condition or parts</w:t>
      </w:r>
      <w:r>
        <w:t xml:space="preserve"> </w:t>
      </w:r>
      <w:r>
        <w:t xml:space="preserve">thereof are stored in the open and are not being restored to operation; or any land,</w:t>
      </w:r>
      <w:r>
        <w:t xml:space="preserve"> </w:t>
      </w:r>
      <w:r>
        <w:t xml:space="preserve">building or structure, used for wrecking or restoring of motor vehicles or farm machinery</w:t>
      </w:r>
      <w:r>
        <w:t xml:space="preserve"> </w:t>
      </w:r>
      <w:r>
        <w:t xml:space="preserve">or parts thereof stored in the open and not being restored to operating condition.</w:t>
      </w:r>
    </w:p>
    <w:p>
      <w:pPr>
        <w:pStyle w:val="BodyText"/>
      </w:pPr>
      <w:r>
        <w:rPr>
          <w:i/>
          <w:iCs/>
        </w:rPr>
        <w:t xml:space="preserve">Land development project</w:t>
      </w:r>
      <w:r>
        <w:t xml:space="preserve"> </w:t>
      </w:r>
      <w:r>
        <w:t xml:space="preserve">means a project in which one or more lots, tracts or parcels of land are to be developed</w:t>
      </w:r>
      <w:r>
        <w:t xml:space="preserve"> </w:t>
      </w:r>
      <w:r>
        <w:t xml:space="preserve">or redeveloped as a coordinated site for a complex of uses, units or structures, including</w:t>
      </w:r>
      <w:r>
        <w:t xml:space="preserve"> </w:t>
      </w:r>
      <w:r>
        <w:t xml:space="preserve">but not limited to planned development and/or cluster development for residential,</w:t>
      </w:r>
      <w:r>
        <w:t xml:space="preserve"> </w:t>
      </w:r>
      <w:r>
        <w:t xml:space="preserve">commercial, institutional, recreational, open space and/or mixed uses as provided</w:t>
      </w:r>
      <w:r>
        <w:t xml:space="preserve"> </w:t>
      </w:r>
      <w:r>
        <w:t xml:space="preserve">for in this chapter.</w:t>
      </w:r>
    </w:p>
    <w:p>
      <w:pPr>
        <w:pStyle w:val="BodyText"/>
      </w:pPr>
      <w:r>
        <w:rPr>
          <w:i/>
          <w:iCs/>
        </w:rPr>
        <w:t xml:space="preserve">Land unsuitable for development</w:t>
      </w:r>
      <w:r>
        <w:t xml:space="preserve"> </w:t>
      </w:r>
      <w:r>
        <w:t xml:space="preserve">means land which has severe or very severe limitations for development. When creating</w:t>
      </w:r>
      <w:r>
        <w:t xml:space="preserve"> </w:t>
      </w:r>
      <w:r>
        <w:t xml:space="preserve">new lots for development, land unsuitable for development shall not be counted towards</w:t>
      </w:r>
      <w:r>
        <w:t xml:space="preserve"> </w:t>
      </w:r>
      <w:r>
        <w:t xml:space="preserve">the minimum lot area required. The following regulations shall apply:</w:t>
      </w:r>
    </w:p>
    <w:p>
      <w:pPr>
        <w:pStyle w:val="Compact"/>
        <w:numPr>
          <w:ilvl w:val="0"/>
          <w:numId w:val="1071"/>
        </w:numPr>
      </w:pPr>
    </w:p>
    <w:p>
      <w:pPr>
        <w:numPr>
          <w:ilvl w:val="1"/>
          <w:numId w:val="1072"/>
        </w:numPr>
      </w:pPr>
      <w:r>
        <w:t xml:space="preserve">(1)</w:t>
      </w:r>
      <w:r>
        <w:t xml:space="preserve"> </w:t>
      </w:r>
      <w:r>
        <w:t xml:space="preserve">When calculating the basic maximum number of dwelling units permitted in any residential</w:t>
      </w:r>
      <w:r>
        <w:t xml:space="preserve"> </w:t>
      </w:r>
      <w:r>
        <w:t xml:space="preserve">subdivision or land development project, land included in all of the following categories</w:t>
      </w:r>
      <w:r>
        <w:t xml:space="preserve"> </w:t>
      </w:r>
      <w:r>
        <w:t xml:space="preserve">shall be considered unsuitable for development and shall be deducted from the minimum</w:t>
      </w:r>
      <w:r>
        <w:t xml:space="preserve"> </w:t>
      </w:r>
      <w:r>
        <w:t xml:space="preserve">building acreage of the parcel:</w:t>
      </w:r>
    </w:p>
    <w:p>
      <w:pPr>
        <w:numPr>
          <w:ilvl w:val="2"/>
          <w:numId w:val="1073"/>
        </w:numPr>
      </w:pPr>
      <w:r>
        <w:t xml:space="preserve">a.</w:t>
      </w:r>
      <w:r>
        <w:t xml:space="preserve"> </w:t>
      </w:r>
      <w:r>
        <w:t xml:space="preserve">Freshwater wetlands, except that area of perimeter wetland within 50 feet of the edge</w:t>
      </w:r>
      <w:r>
        <w:t xml:space="preserve"> </w:t>
      </w:r>
      <w:r>
        <w:t xml:space="preserve">of any bog, marsh, swamp, pond or special aquatic site, and also excluding any riverbank,</w:t>
      </w:r>
      <w:r>
        <w:t xml:space="preserve"> </w:t>
      </w:r>
      <w:r>
        <w:t xml:space="preserve">as defined by RIGL § 2-1-20 (1987), as amended, and any definitions contained in the</w:t>
      </w:r>
      <w:r>
        <w:t xml:space="preserve"> </w:t>
      </w:r>
      <w:r>
        <w:t xml:space="preserve">rules and regulations governing the Administration and Enforcement of the Freshwater</w:t>
      </w:r>
      <w:r>
        <w:t xml:space="preserve"> </w:t>
      </w:r>
      <w:r>
        <w:t xml:space="preserve">Wetlands Act, adopted pursuant to RIGL § 2-1-20.1., as amended.</w:t>
      </w:r>
    </w:p>
    <w:p>
      <w:pPr>
        <w:numPr>
          <w:ilvl w:val="2"/>
          <w:numId w:val="1073"/>
        </w:numPr>
      </w:pPr>
      <w:r>
        <w:t xml:space="preserve">b.</w:t>
      </w:r>
      <w:r>
        <w:t xml:space="preserve"> </w:t>
      </w:r>
      <w:r>
        <w:t xml:space="preserve">Water bodies.</w:t>
      </w:r>
    </w:p>
    <w:p>
      <w:pPr>
        <w:numPr>
          <w:ilvl w:val="2"/>
          <w:numId w:val="1073"/>
        </w:numPr>
      </w:pPr>
      <w:r>
        <w:t xml:space="preserve">c.</w:t>
      </w:r>
      <w:r>
        <w:t xml:space="preserve"> </w:t>
      </w:r>
      <w:r>
        <w:t xml:space="preserve">Coastal high hazard areas indicated as V and V 1-30 zones on the latest flood insurance</w:t>
      </w:r>
      <w:r>
        <w:t xml:space="preserve"> </w:t>
      </w:r>
      <w:r>
        <w:t xml:space="preserve">rate map for the town.</w:t>
      </w:r>
    </w:p>
    <w:p>
      <w:pPr>
        <w:numPr>
          <w:ilvl w:val="2"/>
          <w:numId w:val="1073"/>
        </w:numPr>
      </w:pPr>
      <w:r>
        <w:t xml:space="preserve">d.</w:t>
      </w:r>
      <w:r>
        <w:t xml:space="preserve"> </w:t>
      </w:r>
      <w:r>
        <w:t xml:space="preserve">The following types of coastal features as defined in the RI Coastal Resources Management</w:t>
      </w:r>
      <w:r>
        <w:t xml:space="preserve"> </w:t>
      </w:r>
      <w:r>
        <w:t xml:space="preserve">Program, as amended:</w:t>
      </w:r>
    </w:p>
    <w:tbl>
      <w:tblPr>
        <w:tblStyle w:val="Table"/>
        <w:tblW w:type="auto" w:w="0"/>
        <w:jc w:val="left"/>
        <w:tblInd w:w="216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CRMP Section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Type of Coastal Feature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Coastal Beaches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210.2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Barrier Islands and Spits, undeveloped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210.3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Coastal Wetlands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210.4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Coastal Headlands, Bluffs and Cliffs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Rocky Shores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210.6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Manmade Shorelines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210.7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Dunes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074"/>
        </w:numPr>
      </w:pPr>
    </w:p>
    <w:p>
      <w:pPr>
        <w:pStyle w:val="Compact"/>
        <w:numPr>
          <w:ilvl w:val="1"/>
          <w:numId w:val="1075"/>
        </w:numPr>
      </w:pPr>
    </w:p>
    <w:p>
      <w:pPr>
        <w:numPr>
          <w:ilvl w:val="2"/>
          <w:numId w:val="1076"/>
        </w:numPr>
      </w:pPr>
      <w:r>
        <w:t xml:space="preserve">e.</w:t>
      </w:r>
      <w:r>
        <w:t xml:space="preserve"> </w:t>
      </w:r>
      <w:r>
        <w:t xml:space="preserve">The area within the easement right-of-way of an above or below-ground high voltage</w:t>
      </w:r>
      <w:r>
        <w:t xml:space="preserve"> </w:t>
      </w:r>
      <w:r>
        <w:t xml:space="preserve">electrical transmission lines, generally 69 KV or higher; also including subtransmission</w:t>
      </w:r>
      <w:r>
        <w:t xml:space="preserve"> </w:t>
      </w:r>
      <w:r>
        <w:t xml:space="preserve">lines 23 KV or greater, and located on a separate right-of-way other than a public</w:t>
      </w:r>
      <w:r>
        <w:t xml:space="preserve"> </w:t>
      </w:r>
      <w:r>
        <w:t xml:space="preserve">street.</w:t>
      </w:r>
    </w:p>
    <w:p>
      <w:pPr>
        <w:numPr>
          <w:ilvl w:val="2"/>
          <w:numId w:val="1076"/>
        </w:numPr>
      </w:pPr>
      <w:r>
        <w:t xml:space="preserve">f.</w:t>
      </w:r>
      <w:r>
        <w:t xml:space="preserve"> </w:t>
      </w:r>
      <w:r>
        <w:t xml:space="preserve">Any area of the tract proposed to be developed as a public or private street right-of-way.</w:t>
      </w:r>
    </w:p>
    <w:p>
      <w:pPr>
        <w:numPr>
          <w:ilvl w:val="2"/>
          <w:numId w:val="1076"/>
        </w:numPr>
      </w:pPr>
      <w:r>
        <w:t xml:space="preserve">g.</w:t>
      </w:r>
      <w:r>
        <w:t xml:space="preserve"> </w:t>
      </w:r>
      <w:r>
        <w:t xml:space="preserve">Any area of ledge and/or rock outcrops visible at the land surface.</w:t>
      </w:r>
    </w:p>
    <w:p>
      <w:pPr>
        <w:numPr>
          <w:ilvl w:val="2"/>
          <w:numId w:val="1076"/>
        </w:numPr>
      </w:pPr>
      <w:r>
        <w:t xml:space="preserve">h.</w:t>
      </w:r>
      <w:r>
        <w:t xml:space="preserve"> </w:t>
      </w:r>
      <w:r>
        <w:t xml:space="preserve">High Water Table limitation districts and Flood Hazard limitation districts as defined</w:t>
      </w:r>
      <w:r>
        <w:t xml:space="preserve"> </w:t>
      </w:r>
      <w:r>
        <w:t xml:space="preserve">in Article 14 of Subdivision and Land Development Regulations.</w:t>
      </w:r>
    </w:p>
    <w:p>
      <w:pPr>
        <w:numPr>
          <w:ilvl w:val="1"/>
          <w:numId w:val="1075"/>
        </w:numPr>
      </w:pPr>
      <w:r>
        <w:t xml:space="preserve">(2)</w:t>
      </w:r>
      <w:r>
        <w:t xml:space="preserve"> </w:t>
      </w:r>
      <w:r>
        <w:t xml:space="preserve">Land described in subsections (1)a.—h. above, may be included as part of any lot in</w:t>
      </w:r>
      <w:r>
        <w:t xml:space="preserve"> </w:t>
      </w:r>
      <w:r>
        <w:t xml:space="preserve">any residential subdivision or land development project; provided, however, that land</w:t>
      </w:r>
      <w:r>
        <w:t xml:space="preserve"> </w:t>
      </w:r>
      <w:r>
        <w:t xml:space="preserve">unsuitable for development shall not be counted toward the minimum lot area required</w:t>
      </w:r>
      <w:r>
        <w:t xml:space="preserve"> </w:t>
      </w:r>
      <w:r>
        <w:t xml:space="preserve">in Article IV of the zoning ordinance. This provision shall not apply to any non-residential</w:t>
      </w:r>
      <w:r>
        <w:t xml:space="preserve"> </w:t>
      </w:r>
      <w:r>
        <w:t xml:space="preserve">subdivision or development.</w:t>
      </w:r>
    </w:p>
    <w:p>
      <w:pPr>
        <w:pStyle w:val="FirstParagraph"/>
      </w:pPr>
      <w:r>
        <w:rPr>
          <w:i/>
          <w:iCs/>
        </w:rPr>
        <w:t xml:space="preserve">Landing development rights</w:t>
      </w:r>
      <w:r>
        <w:t xml:space="preserve"> </w:t>
      </w:r>
      <w:r>
        <w:t xml:space="preserve">means the process by which a developer or property owner may apply development rights</w:t>
      </w:r>
      <w:r>
        <w:t xml:space="preserve"> </w:t>
      </w:r>
      <w:r>
        <w:t xml:space="preserve">previously established in the sending area overlay district to parcel(s) in the receiving</w:t>
      </w:r>
      <w:r>
        <w:t xml:space="preserve"> </w:t>
      </w:r>
      <w:r>
        <w:t xml:space="preserve">area for the purposes of increasing density as may be allowed in the zoning ordinance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Subdivisions and Land Development Rules and Regulations.</w:t>
      </w:r>
      <w:r>
        <w:t xml:space="preserve"> </w:t>
      </w:r>
      <w:r>
        <w:t xml:space="preserve">This process involves an application for a major subdivision or land development</w:t>
      </w:r>
      <w:r>
        <w:t xml:space="preserve"> </w:t>
      </w:r>
      <w:r>
        <w:t xml:space="preserve">project as applicable to the planning commission.</w:t>
      </w:r>
    </w:p>
    <w:p>
      <w:pPr>
        <w:pStyle w:val="BodyText"/>
      </w:pPr>
      <w:r>
        <w:rPr>
          <w:i/>
          <w:iCs/>
        </w:rPr>
        <w:t xml:space="preserve">Large onsite wastewater treatment system</w:t>
      </w:r>
      <w:r>
        <w:t xml:space="preserve"> </w:t>
      </w:r>
      <w:r>
        <w:t xml:space="preserve">means an OWTS that meets any of the following:</w:t>
      </w:r>
    </w:p>
    <w:p>
      <w:pPr>
        <w:pStyle w:val="Compact"/>
        <w:numPr>
          <w:ilvl w:val="0"/>
          <w:numId w:val="1077"/>
        </w:numPr>
      </w:pPr>
    </w:p>
    <w:p>
      <w:pPr>
        <w:numPr>
          <w:ilvl w:val="1"/>
          <w:numId w:val="1078"/>
        </w:numPr>
      </w:pPr>
      <w:r>
        <w:t xml:space="preserve">(1)</w:t>
      </w:r>
      <w:r>
        <w:t xml:space="preserve"> </w:t>
      </w:r>
      <w:r>
        <w:t xml:space="preserve">Any single OWTS designed to treat 5,000 gallons or more per day;</w:t>
      </w:r>
    </w:p>
    <w:p>
      <w:pPr>
        <w:numPr>
          <w:ilvl w:val="1"/>
          <w:numId w:val="1078"/>
        </w:numPr>
      </w:pPr>
      <w:r>
        <w:t xml:space="preserve">(2)</w:t>
      </w:r>
      <w:r>
        <w:t xml:space="preserve"> </w:t>
      </w:r>
      <w:r>
        <w:t xml:space="preserve">Multiple OWTSs for any project on one or more parcels of land, excluding residential</w:t>
      </w:r>
      <w:r>
        <w:t xml:space="preserve"> </w:t>
      </w:r>
      <w:r>
        <w:t xml:space="preserve">subdivisions, where the total design flow for the project is 5,000 gallons or more</w:t>
      </w:r>
      <w:r>
        <w:t xml:space="preserve"> </w:t>
      </w:r>
      <w:r>
        <w:t xml:space="preserve">per day;</w:t>
      </w:r>
    </w:p>
    <w:p>
      <w:pPr>
        <w:numPr>
          <w:ilvl w:val="1"/>
          <w:numId w:val="1078"/>
        </w:numPr>
      </w:pPr>
      <w:r>
        <w:t xml:space="preserve">(3)</w:t>
      </w:r>
      <w:r>
        <w:t xml:space="preserve"> </w:t>
      </w:r>
      <w:r>
        <w:t xml:space="preserve">All OWTSs serving multiple residential units in a residential subdivision, provided</w:t>
      </w:r>
      <w:r>
        <w:t xml:space="preserve"> </w:t>
      </w:r>
      <w:r>
        <w:t xml:space="preserve">that the total design flow of these OWTSs, each serving more than one unit, is 5,000</w:t>
      </w:r>
      <w:r>
        <w:t xml:space="preserve"> </w:t>
      </w:r>
      <w:r>
        <w:t xml:space="preserve">gallons or more per day; or</w:t>
      </w:r>
    </w:p>
    <w:p>
      <w:pPr>
        <w:numPr>
          <w:ilvl w:val="1"/>
          <w:numId w:val="1078"/>
        </w:numPr>
      </w:pPr>
      <w:r>
        <w:t xml:space="preserve">(4)</w:t>
      </w:r>
      <w:r>
        <w:t xml:space="preserve"> </w:t>
      </w:r>
      <w:r>
        <w:t xml:space="preserve">Proposed OWTSs and existing OWTSs on the parcel that will result in a total design</w:t>
      </w:r>
      <w:r>
        <w:t xml:space="preserve"> </w:t>
      </w:r>
      <w:r>
        <w:t xml:space="preserve">flow for the parcel exceeding 5,000 gallons per day.</w:t>
      </w:r>
    </w:p>
    <w:p>
      <w:pPr>
        <w:pStyle w:val="FirstParagraph"/>
      </w:pPr>
      <w:r>
        <w:rPr>
          <w:i/>
          <w:iCs/>
        </w:rPr>
        <w:t xml:space="preserve">Licensed cultivator</w:t>
      </w:r>
      <w:r>
        <w:t xml:space="preserve"> </w:t>
      </w:r>
      <w:r>
        <w:t xml:space="preserve">means a person, as identified in RIGL 1956, § 43-3-6, who has been licensed by the</w:t>
      </w:r>
      <w:r>
        <w:t xml:space="preserve"> </w:t>
      </w:r>
      <w:r>
        <w:t xml:space="preserve">department of business regulation to cultivate marijuana pursuant to RIGL 1956, §</w:t>
      </w:r>
      <w:r>
        <w:t xml:space="preserve"> </w:t>
      </w:r>
      <w:r>
        <w:t xml:space="preserve">21-28.6-16.</w:t>
      </w:r>
    </w:p>
    <w:p>
      <w:pPr>
        <w:pStyle w:val="BodyText"/>
      </w:pPr>
      <w:r>
        <w:rPr>
          <w:i/>
          <w:iCs/>
        </w:rPr>
        <w:t xml:space="preserve">Limited access highway</w:t>
      </w:r>
      <w:r>
        <w:t xml:space="preserve"> </w:t>
      </w:r>
      <w:r>
        <w:t xml:space="preserve">means a freeway or expressway providing for through traffic. Owners or occupants</w:t>
      </w:r>
      <w:r>
        <w:t xml:space="preserve"> </w:t>
      </w:r>
      <w:r>
        <w:t xml:space="preserve">of abutting property on lands and other persons have no legal right to access, except</w:t>
      </w:r>
      <w:r>
        <w:t xml:space="preserve"> </w:t>
      </w:r>
      <w:r>
        <w:t xml:space="preserve">at such points and in such manner as may be determined by the public authority having</w:t>
      </w:r>
      <w:r>
        <w:t xml:space="preserve"> </w:t>
      </w:r>
      <w:r>
        <w:t xml:space="preserve">jurisdiction over the highway.</w:t>
      </w:r>
    </w:p>
    <w:p>
      <w:pPr>
        <w:pStyle w:val="BodyText"/>
      </w:pPr>
      <w:r>
        <w:rPr>
          <w:i/>
          <w:iCs/>
        </w:rPr>
        <w:t xml:space="preserve">Limited equity housing cooperative</w:t>
      </w:r>
      <w:r>
        <w:t xml:space="preserve"> </w:t>
      </w:r>
      <w:r>
        <w:t xml:space="preserve">means a cooperative housing association or corporation organized and operated primarily</w:t>
      </w:r>
      <w:r>
        <w:t xml:space="preserve"> </w:t>
      </w:r>
      <w:r>
        <w:t xml:space="preserve">for the benefit of low- and moderate-income persons, having articles of incorporation</w:t>
      </w:r>
      <w:r>
        <w:t xml:space="preserve"> </w:t>
      </w:r>
      <w:r>
        <w:t xml:space="preserve">and whose equity after allowance for maximum transfer value of its stock is permanently</w:t>
      </w:r>
      <w:r>
        <w:t xml:space="preserve"> </w:t>
      </w:r>
      <w:r>
        <w:t xml:space="preserve">dedicated to providing housing to persons of low- and moderate income or to a charitable</w:t>
      </w:r>
      <w:r>
        <w:t xml:space="preserve"> </w:t>
      </w:r>
      <w:r>
        <w:t xml:space="preserve">purpose.</w:t>
      </w:r>
    </w:p>
    <w:p>
      <w:pPr>
        <w:pStyle w:val="BodyText"/>
      </w:pPr>
      <w:r>
        <w:rPr>
          <w:i/>
          <w:iCs/>
        </w:rPr>
        <w:t xml:space="preserve">Local board</w:t>
      </w:r>
      <w:r>
        <w:t xml:space="preserve"> </w:t>
      </w:r>
      <w:r>
        <w:t xml:space="preserve">means the zoning board of review, planning commission, platting board of review,</w:t>
      </w:r>
      <w:r>
        <w:t xml:space="preserve"> </w:t>
      </w:r>
      <w:r>
        <w:t xml:space="preserve">building official, building code board of appeal, town council or any other board</w:t>
      </w:r>
      <w:r>
        <w:t xml:space="preserve"> </w:t>
      </w:r>
      <w:r>
        <w:t xml:space="preserve">or commission having authority to supervise the construction of a building or the</w:t>
      </w:r>
      <w:r>
        <w:t xml:space="preserve"> </w:t>
      </w:r>
      <w:r>
        <w:t xml:space="preserve">power of enforcing municipal building, subdivision or zoning ordinances.</w:t>
      </w:r>
    </w:p>
    <w:p>
      <w:pPr>
        <w:pStyle w:val="BodyText"/>
      </w:pPr>
      <w:r>
        <w:rPr>
          <w:i/>
          <w:iCs/>
        </w:rPr>
        <w:t xml:space="preserve">Lot</w:t>
      </w:r>
      <w:r>
        <w:t xml:space="preserve"> </w:t>
      </w:r>
      <w:r>
        <w:t xml:space="preserve">means either:</w:t>
      </w:r>
    </w:p>
    <w:p>
      <w:pPr>
        <w:pStyle w:val="Compact"/>
        <w:numPr>
          <w:ilvl w:val="0"/>
          <w:numId w:val="1079"/>
        </w:numPr>
      </w:pPr>
    </w:p>
    <w:p>
      <w:pPr>
        <w:numPr>
          <w:ilvl w:val="1"/>
          <w:numId w:val="1080"/>
        </w:numPr>
      </w:pPr>
      <w:r>
        <w:t xml:space="preserve">(1)</w:t>
      </w:r>
      <w:r>
        <w:t xml:space="preserve"> </w:t>
      </w:r>
      <w:r>
        <w:t xml:space="preserve">The basic development unit for determination of lot area, depth and other dimensional</w:t>
      </w:r>
      <w:r>
        <w:t xml:space="preserve"> </w:t>
      </w:r>
      <w:r>
        <w:t xml:space="preserve">regulations; or</w:t>
      </w:r>
    </w:p>
    <w:p>
      <w:pPr>
        <w:numPr>
          <w:ilvl w:val="1"/>
          <w:numId w:val="1080"/>
        </w:numPr>
      </w:pPr>
      <w:r>
        <w:t xml:space="preserve">(2)</w:t>
      </w:r>
      <w:r>
        <w:t xml:space="preserve"> </w:t>
      </w:r>
      <w:r>
        <w:t xml:space="preserve">A parcel of land whose boundaries have been established by some legal instrument such</w:t>
      </w:r>
      <w:r>
        <w:t xml:space="preserve"> </w:t>
      </w:r>
      <w:r>
        <w:t xml:space="preserve">as a recorded deed or recorded map and which is recognized as a separate legal entity</w:t>
      </w:r>
      <w:r>
        <w:t xml:space="preserve"> </w:t>
      </w:r>
      <w:r>
        <w:t xml:space="preserve">for purposes of transfer of title.</w:t>
      </w:r>
    </w:p>
    <w:p>
      <w:pPr>
        <w:pStyle w:val="FirstParagraph"/>
      </w:pPr>
      <w:r>
        <w:rPr>
          <w:i/>
          <w:iCs/>
        </w:rPr>
        <w:t xml:space="preserve">Lot area</w:t>
      </w:r>
      <w:r>
        <w:t xml:space="preserve"> </w:t>
      </w:r>
      <w:r>
        <w:t xml:space="preserve">means the total area within the boundaries of a lot, excluding any street right-of-way,</w:t>
      </w:r>
      <w:r>
        <w:t xml:space="preserve"> </w:t>
      </w:r>
      <w:r>
        <w:t xml:space="preserve">usually reported in acres or square feet.</w:t>
      </w:r>
    </w:p>
    <w:p>
      <w:pPr>
        <w:pStyle w:val="BodyText"/>
      </w:pPr>
      <w:r>
        <w:rPr>
          <w:i/>
          <w:iCs/>
        </w:rPr>
        <w:t xml:space="preserve">Lot building coverage</w:t>
      </w:r>
      <w:r>
        <w:t xml:space="preserve"> </w:t>
      </w:r>
      <w:r>
        <w:t xml:space="preserve">means that portion of the lot that is or may be covered by buildings and accessory</w:t>
      </w:r>
      <w:r>
        <w:t xml:space="preserve"> </w:t>
      </w:r>
      <w:r>
        <w:t xml:space="preserve">buildings.</w:t>
      </w:r>
    </w:p>
    <w:p>
      <w:pPr>
        <w:pStyle w:val="BodyText"/>
      </w:pPr>
      <w:r>
        <w:rPr>
          <w:i/>
          <w:iCs/>
        </w:rPr>
        <w:t xml:space="preserve">Lot depth</w:t>
      </w:r>
      <w:r>
        <w:t xml:space="preserve"> </w:t>
      </w:r>
      <w:r>
        <w:t xml:space="preserve">means the distance measured from the front lot line to the rear lot line. For lots</w:t>
      </w:r>
      <w:r>
        <w:t xml:space="preserve"> </w:t>
      </w:r>
      <w:r>
        <w:t xml:space="preserve">where the front and rear lot lines are not parallel, the lot depth is an average of</w:t>
      </w:r>
      <w:r>
        <w:t xml:space="preserve"> </w:t>
      </w:r>
      <w:r>
        <w:t xml:space="preserve">the depth. In the case of through lots the lot depth shall be determined by the average</w:t>
      </w:r>
      <w:r>
        <w:t xml:space="preserve"> </w:t>
      </w:r>
      <w:r>
        <w:t xml:space="preserve">distance between the two front lot lines of the parcel in question.</w:t>
      </w:r>
    </w:p>
    <w:p>
      <w:pPr>
        <w:pStyle w:val="BodyText"/>
      </w:pPr>
      <w:r>
        <w:rPr>
          <w:i/>
          <w:iCs/>
        </w:rPr>
        <w:t xml:space="preserve">Lot frontage</w:t>
      </w:r>
      <w:r>
        <w:t xml:space="preserve"> </w:t>
      </w:r>
      <w:r>
        <w:t xml:space="preserve">means that portion of a lot abutting a street. Noncontiguous frontage shall not be</w:t>
      </w:r>
      <w:r>
        <w:t xml:space="preserve"> </w:t>
      </w:r>
      <w:r>
        <w:t xml:space="preserve">considered with regard to meeting the minimum frontage requirement.</w:t>
      </w:r>
    </w:p>
    <w:p>
      <w:pPr>
        <w:pStyle w:val="BodyText"/>
      </w:pPr>
      <w:r>
        <w:rPr>
          <w:i/>
          <w:iCs/>
        </w:rPr>
        <w:t xml:space="preserve">Lot line</w:t>
      </w:r>
      <w:r>
        <w:t xml:space="preserve"> </w:t>
      </w:r>
      <w:r>
        <w:t xml:space="preserve">means a line of record, bounding a lot, which divides one lot from another lot or</w:t>
      </w:r>
      <w:r>
        <w:t xml:space="preserve"> </w:t>
      </w:r>
      <w:r>
        <w:t xml:space="preserve">from a public or private street or any other public or private space, and including</w:t>
      </w:r>
      <w:r>
        <w:t xml:space="preserve"> </w:t>
      </w:r>
      <w:r>
        <w:t xml:space="preserve">the following:</w:t>
      </w:r>
    </w:p>
    <w:p>
      <w:pPr>
        <w:pStyle w:val="Compact"/>
        <w:numPr>
          <w:ilvl w:val="0"/>
          <w:numId w:val="1081"/>
        </w:numPr>
      </w:pPr>
    </w:p>
    <w:p>
      <w:pPr>
        <w:numPr>
          <w:ilvl w:val="1"/>
          <w:numId w:val="108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Front</w:t>
      </w:r>
      <w:r>
        <w:t xml:space="preserve"> </w:t>
      </w:r>
      <w:r>
        <w:t xml:space="preserve">means the lot line separating a lot from a street right-of-way. On a corner lot or</w:t>
      </w:r>
      <w:r>
        <w:t xml:space="preserve"> </w:t>
      </w:r>
      <w:r>
        <w:t xml:space="preserve">a through lot, both lot lines which separate the street right-of-way from the lot</w:t>
      </w:r>
      <w:r>
        <w:t xml:space="preserve"> </w:t>
      </w:r>
      <w:r>
        <w:t xml:space="preserve">are considered front lot lines;</w:t>
      </w:r>
    </w:p>
    <w:p>
      <w:pPr>
        <w:numPr>
          <w:ilvl w:val="1"/>
          <w:numId w:val="108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Rear</w:t>
      </w:r>
      <w:r>
        <w:t xml:space="preserve"> </w:t>
      </w:r>
      <w:r>
        <w:t xml:space="preserve">means the lot line opposite and most distant from the front line, or, for triangular</w:t>
      </w:r>
      <w:r>
        <w:t xml:space="preserve"> </w:t>
      </w:r>
      <w:r>
        <w:t xml:space="preserve">or otherwise irregularly shaped lots, an assumed line at least ten feet in length,</w:t>
      </w:r>
      <w:r>
        <w:t xml:space="preserve"> </w:t>
      </w:r>
      <w:r>
        <w:t xml:space="preserve">entirely within the lot, parallel to and at a maximum distance from the front lot</w:t>
      </w:r>
      <w:r>
        <w:t xml:space="preserve"> </w:t>
      </w:r>
      <w:r>
        <w:t xml:space="preserve">line; and</w:t>
      </w:r>
    </w:p>
    <w:p>
      <w:pPr>
        <w:numPr>
          <w:ilvl w:val="1"/>
          <w:numId w:val="1082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Side</w:t>
      </w:r>
      <w:r>
        <w:t xml:space="preserve"> </w:t>
      </w:r>
      <w:r>
        <w:t xml:space="preserve">means any lot line other than a front lot line or rear lot line.</w:t>
      </w:r>
    </w:p>
    <w:p>
      <w:pPr>
        <w:pStyle w:val="FirstParagraph"/>
      </w:pPr>
      <w:r>
        <w:t xml:space="preserve">In the case of through lots or corner lots such lots shall be deemed to have no rear</w:t>
      </w:r>
      <w:r>
        <w:t xml:space="preserve"> </w:t>
      </w:r>
      <w:r>
        <w:t xml:space="preserve">lot line and only front and side lot lines as described above.</w:t>
      </w:r>
    </w:p>
    <w:p>
      <w:pPr>
        <w:pStyle w:val="BodyText"/>
      </w:pPr>
      <w:r>
        <w:rPr>
          <w:i/>
          <w:iCs/>
        </w:rPr>
        <w:t xml:space="preserve">Lot, through,</w:t>
      </w:r>
      <w:r>
        <w:t xml:space="preserve"> </w:t>
      </w:r>
      <w:r>
        <w:t xml:space="preserve">means a lot that fronts upon two parallel streets, or that fronts upon two streets</w:t>
      </w:r>
      <w:r>
        <w:t xml:space="preserve"> </w:t>
      </w:r>
      <w:r>
        <w:t xml:space="preserve">which do not intersect at the boundaries of the lot.</w:t>
      </w:r>
    </w:p>
    <w:p>
      <w:pPr>
        <w:pStyle w:val="BodyText"/>
      </w:pPr>
      <w:r>
        <w:rPr>
          <w:i/>
          <w:iCs/>
        </w:rPr>
        <w:t xml:space="preserve">Lot width</w:t>
      </w:r>
      <w:r>
        <w:t xml:space="preserve"> </w:t>
      </w:r>
      <w:r>
        <w:t xml:space="preserve">means the horizontal distance between the sidelines of a lot measured at right angles</w:t>
      </w:r>
      <w:r>
        <w:t xml:space="preserve"> </w:t>
      </w:r>
      <w:r>
        <w:t xml:space="preserve">to its depth along a straight line parallel to the front lot line at the minimum front</w:t>
      </w:r>
      <w:r>
        <w:t xml:space="preserve"> </w:t>
      </w:r>
      <w:r>
        <w:t xml:space="preserve">setback line.</w:t>
      </w:r>
    </w:p>
    <w:p>
      <w:pPr>
        <w:pStyle w:val="BodyText"/>
      </w:pPr>
      <w:r>
        <w:rPr>
          <w:i/>
          <w:iCs/>
        </w:rPr>
        <w:t xml:space="preserve">Low and moderate-income housing</w:t>
      </w:r>
      <w:r>
        <w:t xml:space="preserve"> </w:t>
      </w:r>
      <w:r>
        <w:t xml:space="preserve">means affordable housing (as defined above) which is subsidized by a federal, state</w:t>
      </w:r>
      <w:r>
        <w:t xml:space="preserve"> </w:t>
      </w:r>
      <w:r>
        <w:t xml:space="preserve">or municipal government subsidy to assist its construction or affordability, has that</w:t>
      </w:r>
      <w:r>
        <w:t xml:space="preserve"> </w:t>
      </w:r>
      <w:r>
        <w:t xml:space="preserve">affordability assured for at least 30 years through a land lease and/or deed restriction,</w:t>
      </w:r>
      <w:r>
        <w:t xml:space="preserve"> </w:t>
      </w:r>
      <w:r>
        <w:t xml:space="preserve">and complies with certain other requirements as specified in RIGL 45-53-3(5). All</w:t>
      </w:r>
      <w:r>
        <w:t xml:space="preserve"> </w:t>
      </w:r>
      <w:r>
        <w:t xml:space="preserve">low and moderate income housing units are "affordable housing" as herein defined,</w:t>
      </w:r>
      <w:r>
        <w:t xml:space="preserve"> </w:t>
      </w:r>
      <w:r>
        <w:t xml:space="preserve">but only those low and moderate income housing units which meet the further requirements</w:t>
      </w:r>
      <w:r>
        <w:t xml:space="preserve"> </w:t>
      </w:r>
      <w:r>
        <w:t xml:space="preserve">of article XXII of this chapter are credited towards satisfying the obligations of</w:t>
      </w:r>
      <w:r>
        <w:t xml:space="preserve"> </w:t>
      </w:r>
      <w:r>
        <w:t xml:space="preserve">a development under this chapter to provide for inclusionary units.</w:t>
      </w:r>
    </w:p>
    <w:p>
      <w:pPr>
        <w:pStyle w:val="BodyText"/>
      </w:pPr>
      <w:r>
        <w:rPr>
          <w:i/>
          <w:iCs/>
        </w:rPr>
        <w:t xml:space="preserve">Marijuana</w:t>
      </w:r>
      <w:r>
        <w:t xml:space="preserve"> </w:t>
      </w:r>
      <w:r>
        <w:t xml:space="preserve">has the meaning given that term in RIGL 1956, § 21-28-1.02(26).</w:t>
      </w:r>
    </w:p>
    <w:p>
      <w:pPr>
        <w:pStyle w:val="BodyText"/>
      </w:pPr>
      <w:r>
        <w:rPr>
          <w:i/>
          <w:iCs/>
        </w:rPr>
        <w:t xml:space="preserve">Marijuana store</w:t>
      </w:r>
      <w:r>
        <w:t xml:space="preserve"> </w:t>
      </w:r>
      <w:r>
        <w:t xml:space="preserve">means any retail establishment at which the sale or use of marijuana, medical or</w:t>
      </w:r>
      <w:r>
        <w:t xml:space="preserve"> </w:t>
      </w:r>
      <w:r>
        <w:t xml:space="preserve">otherwise, takes place. This shall not include a compassion center regulated and licensed</w:t>
      </w:r>
      <w:r>
        <w:t xml:space="preserve"> </w:t>
      </w:r>
      <w:r>
        <w:t xml:space="preserve">by the State of Rhode Island, as defined herein.</w:t>
      </w:r>
    </w:p>
    <w:p>
      <w:pPr>
        <w:pStyle w:val="BodyText"/>
      </w:pPr>
      <w:r>
        <w:rPr>
          <w:i/>
          <w:iCs/>
        </w:rPr>
        <w:t xml:space="preserve">Marina</w:t>
      </w:r>
      <w:r>
        <w:t xml:space="preserve"> </w:t>
      </w:r>
      <w:r>
        <w:t xml:space="preserve">means any dock, pier, wharf, float, floating business or combination of such facilities</w:t>
      </w:r>
      <w:r>
        <w:t xml:space="preserve"> </w:t>
      </w:r>
      <w:r>
        <w:t xml:space="preserve">that serves five or more recreational boats as a commercial enterprise or in association</w:t>
      </w:r>
      <w:r>
        <w:t xml:space="preserve"> </w:t>
      </w:r>
      <w:r>
        <w:t xml:space="preserve">with a club.</w:t>
      </w:r>
    </w:p>
    <w:p>
      <w:pPr>
        <w:pStyle w:val="BodyText"/>
      </w:pPr>
      <w:r>
        <w:rPr>
          <w:i/>
          <w:iCs/>
        </w:rPr>
        <w:t xml:space="preserve">Master plan</w:t>
      </w:r>
      <w:r>
        <w:t xml:space="preserve"> </w:t>
      </w:r>
      <w:r>
        <w:t xml:space="preserve">means an overall plan for a proposed project site outlining general, rather than</w:t>
      </w:r>
      <w:r>
        <w:t xml:space="preserve"> </w:t>
      </w:r>
      <w:r>
        <w:t xml:space="preserve">detailed, development intentions. It describes the basic parameters of a major development</w:t>
      </w:r>
      <w:r>
        <w:t xml:space="preserve"> </w:t>
      </w:r>
      <w:r>
        <w:t xml:space="preserve">proposal, rather than giving full engineering details.</w:t>
      </w:r>
    </w:p>
    <w:p>
      <w:pPr>
        <w:pStyle w:val="BodyText"/>
      </w:pPr>
      <w:r>
        <w:rPr>
          <w:i/>
          <w:iCs/>
        </w:rPr>
        <w:t xml:space="preserve">Maximum groundwater table elevation</w:t>
      </w:r>
      <w:r>
        <w:t xml:space="preserve"> </w:t>
      </w:r>
      <w:r>
        <w:t xml:space="preserve">means that level observed when the groundwater is at its highest level during the</w:t>
      </w:r>
      <w:r>
        <w:t xml:space="preserve"> </w:t>
      </w:r>
      <w:r>
        <w:t xml:space="preserve">year or the highest level observed in past years when such information is available.</w:t>
      </w:r>
    </w:p>
    <w:p>
      <w:pPr>
        <w:pStyle w:val="BodyText"/>
      </w:pPr>
      <w:r>
        <w:rPr>
          <w:i/>
          <w:iCs/>
        </w:rPr>
        <w:t xml:space="preserve">Medical cannabis</w:t>
      </w:r>
      <w:r>
        <w:t xml:space="preserve"> </w:t>
      </w:r>
      <w:r>
        <w:t xml:space="preserve">means, as defined by RIGL 1956, § 21-28.11, cannabis and cannabis products that satisfy</w:t>
      </w:r>
      <w:r>
        <w:t xml:space="preserve"> </w:t>
      </w:r>
      <w:r>
        <w:t xml:space="preserve">the requirements of chapter 28.6 of this title and have been given the designation</w:t>
      </w:r>
      <w:r>
        <w:t xml:space="preserve"> </w:t>
      </w:r>
      <w:r>
        <w:t xml:space="preserve">of "medical cannabis" or "medical marijuana" due to dose, potency and form. Medical</w:t>
      </w:r>
      <w:r>
        <w:t xml:space="preserve"> </w:t>
      </w:r>
      <w:r>
        <w:t xml:space="preserve">cannabis products are only available for use by patient cardholders, and may only</w:t>
      </w:r>
      <w:r>
        <w:t xml:space="preserve"> </w:t>
      </w:r>
      <w:r>
        <w:t xml:space="preserve">be sold to or possessed by patient cardholders, or their registered caregiver, or</w:t>
      </w:r>
      <w:r>
        <w:t xml:space="preserve"> </w:t>
      </w:r>
      <w:r>
        <w:t xml:space="preserve">authorized purchaser in accordance with chapter 28.6 of this title. Medical cannabis</w:t>
      </w:r>
      <w:r>
        <w:t xml:space="preserve"> </w:t>
      </w:r>
      <w:r>
        <w:t xml:space="preserve">may not be sold to, possessed by, manufactured by, or used by any person except as</w:t>
      </w:r>
      <w:r>
        <w:t xml:space="preserve"> </w:t>
      </w:r>
      <w:r>
        <w:t xml:space="preserve">permitted pursuant to chapter 28.6 of this title.</w:t>
      </w:r>
    </w:p>
    <w:p>
      <w:pPr>
        <w:pStyle w:val="BodyText"/>
      </w:pPr>
      <w:r>
        <w:rPr>
          <w:i/>
          <w:iCs/>
        </w:rPr>
        <w:t xml:space="preserve">Medical cannabis treatment center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Medical marijuana treatment center,</w:t>
      </w:r>
      <w:r>
        <w:t xml:space="preserve"> </w:t>
      </w:r>
      <w:r>
        <w:t xml:space="preserve">as defined by RIGL 1956, § 21-28.11, includes a compassion center, a medical marijuana</w:t>
      </w:r>
      <w:r>
        <w:t xml:space="preserve"> </w:t>
      </w:r>
      <w:r>
        <w:t xml:space="preserve">emporium, or marijuana establishment licensee who operates a treatment center, as</w:t>
      </w:r>
      <w:r>
        <w:t xml:space="preserve"> </w:t>
      </w:r>
      <w:r>
        <w:t xml:space="preserve">defined in RIGL 1956, § 21-28.6-3.</w:t>
      </w:r>
    </w:p>
    <w:p>
      <w:pPr>
        <w:pStyle w:val="BodyText"/>
      </w:pPr>
      <w:r>
        <w:rPr>
          <w:i/>
          <w:iCs/>
        </w:rPr>
        <w:t xml:space="preserve">Medical clinic</w:t>
      </w:r>
      <w:r>
        <w:t xml:space="preserve"> </w:t>
      </w:r>
      <w:r>
        <w:t xml:space="preserve">means a building used for diagnosis and treatment of ill, infirm or injured persons</w:t>
      </w:r>
      <w:r>
        <w:t xml:space="preserve"> </w:t>
      </w:r>
      <w:r>
        <w:t xml:space="preserve">but which does not provide board, room or inpatient hospital care.</w:t>
      </w:r>
    </w:p>
    <w:p>
      <w:pPr>
        <w:pStyle w:val="BodyText"/>
      </w:pPr>
      <w:r>
        <w:rPr>
          <w:i/>
          <w:iCs/>
        </w:rPr>
        <w:t xml:space="preserve">Medical or biological laboratories, clinics or research facilities</w:t>
      </w:r>
      <w:r>
        <w:t xml:space="preserve"> </w:t>
      </w:r>
      <w:r>
        <w:t xml:space="preserve">means facilities in this category with processes that can be carried out without</w:t>
      </w:r>
      <w:r>
        <w:t xml:space="preserve"> </w:t>
      </w:r>
      <w:r>
        <w:t xml:space="preserve">the use of any chemicals, liquid or solid, are allowable.</w:t>
      </w:r>
    </w:p>
    <w:p>
      <w:pPr>
        <w:pStyle w:val="BodyText"/>
      </w:pPr>
      <w:r>
        <w:rPr>
          <w:i/>
          <w:iCs/>
        </w:rPr>
        <w:t xml:space="preserve">Medical marijuana cultivation center</w:t>
      </w:r>
      <w:r>
        <w:t xml:space="preserve"> </w:t>
      </w:r>
      <w:r>
        <w:t xml:space="preserve">means any entity that, under state law, may acquire, possess, cultivate, manufacture,</w:t>
      </w:r>
      <w:r>
        <w:t xml:space="preserve"> </w:t>
      </w:r>
      <w:r>
        <w:t xml:space="preserve">deliver, transfer, transport, or supply medical marijuana, to a registered compassion</w:t>
      </w:r>
      <w:r>
        <w:t xml:space="preserve"> </w:t>
      </w:r>
      <w:r>
        <w:t xml:space="preserve">center, or other entity authorized to dispense medical marijuana.</w:t>
      </w:r>
    </w:p>
    <w:p>
      <w:pPr>
        <w:pStyle w:val="BodyText"/>
      </w:pPr>
      <w:r>
        <w:rPr>
          <w:i/>
          <w:iCs/>
        </w:rPr>
        <w:t xml:space="preserve">Medical marijuana emporium</w:t>
      </w:r>
      <w:r>
        <w:t xml:space="preserve"> </w:t>
      </w:r>
      <w:r>
        <w:t xml:space="preserve">as defined in RIGL 1956, § 21-28.6-3 means any establishment, facility or club, whether</w:t>
      </w:r>
      <w:r>
        <w:t xml:space="preserve"> </w:t>
      </w:r>
      <w:r>
        <w:t xml:space="preserve">operated for-profit or nonprofit, or any commercial unit, at which the sale, distribution,</w:t>
      </w:r>
      <w:r>
        <w:t xml:space="preserve"> </w:t>
      </w:r>
      <w:r>
        <w:t xml:space="preserve">transfer, or use of medical marijuana or medical marijuana products is proposed and/or</w:t>
      </w:r>
      <w:r>
        <w:t xml:space="preserve"> </w:t>
      </w:r>
      <w:r>
        <w:t xml:space="preserve">occurs to, by or among registered patients, registered caregivers, authorized purchaser</w:t>
      </w:r>
      <w:r>
        <w:t xml:space="preserve"> </w:t>
      </w:r>
      <w:r>
        <w:t xml:space="preserve">cardholders or any other person. This shall not include a compassion center regulated</w:t>
      </w:r>
      <w:r>
        <w:t xml:space="preserve"> </w:t>
      </w:r>
      <w:r>
        <w:t xml:space="preserve">and licensed by the department of business regulation pursuant to the terms of this</w:t>
      </w:r>
      <w:r>
        <w:t xml:space="preserve"> </w:t>
      </w:r>
      <w:r>
        <w:t xml:space="preserve">chapter.</w:t>
      </w:r>
    </w:p>
    <w:p>
      <w:pPr>
        <w:pStyle w:val="BodyText"/>
      </w:pPr>
      <w:r>
        <w:rPr>
          <w:i/>
          <w:iCs/>
        </w:rPr>
        <w:t xml:space="preserve">Mere inconvenience.</w:t>
      </w:r>
      <w:r>
        <w:t xml:space="preserve"> </w:t>
      </w:r>
      <w:r>
        <w:t xml:space="preserve">See section 21-11, zoning board of review powers and duties.</w:t>
      </w:r>
    </w:p>
    <w:p>
      <w:pPr>
        <w:pStyle w:val="BodyText"/>
      </w:pPr>
      <w:r>
        <w:rPr>
          <w:i/>
          <w:iCs/>
        </w:rPr>
        <w:t xml:space="preserve">Mixed use</w:t>
      </w:r>
      <w:r>
        <w:t xml:space="preserve"> </w:t>
      </w:r>
      <w:r>
        <w:t xml:space="preserve">means the inclusion of more than one general type of land use within a single structure</w:t>
      </w:r>
      <w:r>
        <w:t xml:space="preserve"> </w:t>
      </w:r>
      <w:r>
        <w:t xml:space="preserve">or site development as they are grouped in the land use table under article III. For</w:t>
      </w:r>
      <w:r>
        <w:t xml:space="preserve"> </w:t>
      </w:r>
      <w:r>
        <w:t xml:space="preserve">the purposes of this ordinance, all mixed use projects shall include a residential</w:t>
      </w:r>
      <w:r>
        <w:t xml:space="preserve"> </w:t>
      </w:r>
      <w:r>
        <w:t xml:space="preserve">component that is fully integrated into the site or structure in a way that enables</w:t>
      </w:r>
      <w:r>
        <w:t xml:space="preserve"> </w:t>
      </w:r>
      <w:r>
        <w:t xml:space="preserve">residents to easily access non-residential amenities.</w:t>
      </w:r>
    </w:p>
    <w:p>
      <w:pPr>
        <w:pStyle w:val="BodyText"/>
      </w:pPr>
      <w:r>
        <w:rPr>
          <w:i/>
          <w:iCs/>
        </w:rPr>
        <w:t xml:space="preserve">Mobile home</w:t>
      </w:r>
      <w:r>
        <w:t xml:space="preserve"> </w:t>
      </w:r>
      <w:r>
        <w:t xml:space="preserve">means a structure that is transported in one or more sections, built on a permanent</w:t>
      </w:r>
      <w:r>
        <w:t xml:space="preserve"> </w:t>
      </w:r>
      <w:r>
        <w:t xml:space="preserve">chassis, and designed to be used with or without a permanent foundation when connected</w:t>
      </w:r>
      <w:r>
        <w:t xml:space="preserve"> </w:t>
      </w:r>
      <w:r>
        <w:t xml:space="preserve">to the required utilities. It does not include recreational vehicles or travel trailers.</w:t>
      </w:r>
    </w:p>
    <w:p>
      <w:pPr>
        <w:pStyle w:val="BodyText"/>
      </w:pPr>
      <w:r>
        <w:rPr>
          <w:i/>
          <w:iCs/>
        </w:rPr>
        <w:t xml:space="preserve">Mobile home dwelling unit lot</w:t>
      </w:r>
      <w:r>
        <w:t xml:space="preserve"> </w:t>
      </w:r>
      <w:r>
        <w:t xml:space="preserve">means the area within a mobile home park upon which a mobile home dwelling unit is</w:t>
      </w:r>
      <w:r>
        <w:t xml:space="preserve"> </w:t>
      </w:r>
      <w:r>
        <w:t xml:space="preserve">located including the area taken up by the footprint of the mobile home dwelling unit</w:t>
      </w:r>
      <w:r>
        <w:t xml:space="preserve"> </w:t>
      </w:r>
      <w:r>
        <w:t xml:space="preserve">as well as the area surrounding the mobile home dwelling unit as specified in section 21-325(14)c, or:</w:t>
      </w:r>
    </w:p>
    <w:p>
      <w:pPr>
        <w:pStyle w:val="Compact"/>
        <w:numPr>
          <w:ilvl w:val="0"/>
          <w:numId w:val="1083"/>
        </w:numPr>
      </w:pPr>
    </w:p>
    <w:p>
      <w:pPr>
        <w:numPr>
          <w:ilvl w:val="1"/>
          <w:numId w:val="1084"/>
        </w:numPr>
      </w:pPr>
      <w:r>
        <w:t xml:space="preserve">(1)</w:t>
      </w:r>
      <w:r>
        <w:t xml:space="preserve"> </w:t>
      </w:r>
      <w:r>
        <w:t xml:space="preserve">Such reduced area as may have been occupied by a mobile home dwelling unit prior to</w:t>
      </w:r>
      <w:r>
        <w:t xml:space="preserve"> </w:t>
      </w:r>
      <w:r>
        <w:t xml:space="preserve">May 7, 2001; or</w:t>
      </w:r>
    </w:p>
    <w:p>
      <w:pPr>
        <w:numPr>
          <w:ilvl w:val="1"/>
          <w:numId w:val="1084"/>
        </w:numPr>
      </w:pPr>
      <w:r>
        <w:t xml:space="preserve">(2)</w:t>
      </w:r>
      <w:r>
        <w:t xml:space="preserve"> </w:t>
      </w:r>
      <w:r>
        <w:t xml:space="preserve">Such reduced area as may have been created by a license issued pursuant to chapter 10 of this Code prior to May 7, 2001, regardless of the existence of a mobile home dwelling</w:t>
      </w:r>
      <w:r>
        <w:t xml:space="preserve"> </w:t>
      </w:r>
      <w:r>
        <w:t xml:space="preserve">unit on such mobile home dwelling unit lot.</w:t>
      </w:r>
    </w:p>
    <w:p>
      <w:pPr>
        <w:pStyle w:val="FirstParagraph"/>
      </w:pPr>
      <w:r>
        <w:rPr>
          <w:i/>
          <w:iCs/>
        </w:rPr>
        <w:t xml:space="preserve">Modification</w:t>
      </w:r>
      <w:r>
        <w:t xml:space="preserve"> </w:t>
      </w:r>
      <w:r>
        <w:t xml:space="preserve">means permission granted and administered by the town zoning administrator and pursuant</w:t>
      </w:r>
      <w:r>
        <w:t xml:space="preserve"> </w:t>
      </w:r>
      <w:r>
        <w:t xml:space="preserve">to this chapter to grant a dimensional variance from the minimum setback requirements</w:t>
      </w:r>
      <w:r>
        <w:t xml:space="preserve"> </w:t>
      </w:r>
      <w:r>
        <w:t xml:space="preserve">of this chapter to a limited degree as determined by this chapter, but not to exceed</w:t>
      </w:r>
      <w:r>
        <w:t xml:space="preserve"> </w:t>
      </w:r>
      <w:r>
        <w:t xml:space="preserve">25 percent of each of the applicable dimensional requirements.</w:t>
      </w:r>
    </w:p>
    <w:p>
      <w:pPr>
        <w:pStyle w:val="BodyText"/>
      </w:pPr>
      <w:r>
        <w:rPr>
          <w:i/>
          <w:iCs/>
        </w:rPr>
        <w:t xml:space="preserve">Motel.</w:t>
      </w:r>
      <w:r>
        <w:t xml:space="preserve"> </w:t>
      </w:r>
      <w:r>
        <w:t xml:space="preserve">See</w:t>
      </w:r>
      <w:r>
        <w:t xml:space="preserve"> </w:t>
      </w:r>
      <w:r>
        <w:rPr>
          <w:i/>
          <w:iCs/>
        </w:rPr>
        <w:t xml:space="preserve">Hotel.</w:t>
      </w:r>
    </w:p>
    <w:p>
      <w:pPr>
        <w:pStyle w:val="BodyText"/>
      </w:pPr>
      <w:r>
        <w:rPr>
          <w:i/>
          <w:iCs/>
        </w:rPr>
        <w:t xml:space="preserve">Multifamily dwelling</w:t>
      </w:r>
      <w:r>
        <w:t xml:space="preserve"> </w:t>
      </w:r>
      <w:r>
        <w:t xml:space="preserve">means a building with three or more dwelling units, including but not limited to</w:t>
      </w:r>
      <w:r>
        <w:t xml:space="preserve"> </w:t>
      </w:r>
      <w:r>
        <w:t xml:space="preserve">a townhouse.</w:t>
      </w:r>
    </w:p>
    <w:p>
      <w:pPr>
        <w:pStyle w:val="BodyText"/>
      </w:pPr>
      <w:r>
        <w:rPr>
          <w:i/>
          <w:iCs/>
        </w:rPr>
        <w:t xml:space="preserve">New motor vehicle dealership</w:t>
      </w:r>
      <w:r>
        <w:t xml:space="preserve"> </w:t>
      </w:r>
      <w:r>
        <w:t xml:space="preserve">an establishment primarily engaged in the business of selling, offering for sale,</w:t>
      </w:r>
      <w:r>
        <w:t xml:space="preserve"> </w:t>
      </w:r>
      <w:r>
        <w:t xml:space="preserve">leasing, renting, servicing, repairing and outside storage of new motor vehicles.</w:t>
      </w:r>
      <w:r>
        <w:t xml:space="preserve"> </w:t>
      </w:r>
      <w:r>
        <w:t xml:space="preserve">A new motor vehicle is a vehicle which has not been used for other than demonstration</w:t>
      </w:r>
      <w:r>
        <w:t xml:space="preserve"> </w:t>
      </w:r>
      <w:r>
        <w:t xml:space="preserve">purposes and for which the original title has not been transferred from a licensed</w:t>
      </w:r>
      <w:r>
        <w:t xml:space="preserve"> </w:t>
      </w:r>
      <w:r>
        <w:t xml:space="preserve">motor vehicle dealer. Any motor vehicle which is not a new motor vehicle shall be</w:t>
      </w:r>
      <w:r>
        <w:t xml:space="preserve"> </w:t>
      </w:r>
      <w:r>
        <w:t xml:space="preserve">deemed to be a used motor vehicle. The sale, offering to sell, lease, rental servicing,</w:t>
      </w:r>
      <w:r>
        <w:t xml:space="preserve"> </w:t>
      </w:r>
      <w:r>
        <w:t xml:space="preserve">repair and outside storage of used vehicles may be allowed only when accessory to</w:t>
      </w:r>
      <w:r>
        <w:t xml:space="preserve"> </w:t>
      </w:r>
      <w:r>
        <w:t xml:space="preserve">the new motor vehicle dealership.</w:t>
      </w:r>
    </w:p>
    <w:p>
      <w:pPr>
        <w:pStyle w:val="BodyText"/>
      </w:pPr>
      <w:r>
        <w:rPr>
          <w:i/>
          <w:iCs/>
        </w:rPr>
        <w:t xml:space="preserve">Nitrate-reducing cluster or satellite system, RIDEM approved</w:t>
      </w:r>
      <w:r>
        <w:t xml:space="preserve"> </w:t>
      </w:r>
      <w:r>
        <w:t xml:space="preserve">means an innovative system with flows that meet or exceed 10,000 gallons per day</w:t>
      </w:r>
      <w:r>
        <w:t xml:space="preserve"> </w:t>
      </w:r>
      <w:r>
        <w:t xml:space="preserve">and has been approved by the state department of environmental management as a system</w:t>
      </w:r>
      <w:r>
        <w:t xml:space="preserve"> </w:t>
      </w:r>
      <w:r>
        <w:t xml:space="preserve">capable of treating effluent to a maximum discharge level of ten mg/L.</w:t>
      </w:r>
    </w:p>
    <w:p>
      <w:pPr>
        <w:pStyle w:val="BodyText"/>
      </w:pPr>
      <w:r>
        <w:rPr>
          <w:i/>
          <w:iCs/>
        </w:rPr>
        <w:t xml:space="preserve">Nonconformance</w:t>
      </w:r>
      <w:r>
        <w:t xml:space="preserve"> </w:t>
      </w:r>
      <w:r>
        <w:t xml:space="preserve">means a building, structure or parcel of land or use thereof lawfully existing on</w:t>
      </w:r>
      <w:r>
        <w:t xml:space="preserve"> </w:t>
      </w:r>
      <w:r>
        <w:t xml:space="preserve">the effective date of the ordinance from which this chapter derives or the amendment</w:t>
      </w:r>
      <w:r>
        <w:t xml:space="preserve"> </w:t>
      </w:r>
      <w:r>
        <w:t xml:space="preserve">of this chapter and not in conformity with the provisions of this chapter or amendment.</w:t>
      </w:r>
      <w:r>
        <w:t xml:space="preserve"> </w:t>
      </w:r>
      <w:r>
        <w:t xml:space="preserve">Nonconformance shall be of only two types as follows:</w:t>
      </w:r>
    </w:p>
    <w:p>
      <w:pPr>
        <w:pStyle w:val="Compact"/>
        <w:numPr>
          <w:ilvl w:val="0"/>
          <w:numId w:val="1085"/>
        </w:numPr>
      </w:pPr>
    </w:p>
    <w:p>
      <w:pPr>
        <w:numPr>
          <w:ilvl w:val="1"/>
          <w:numId w:val="1086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Nonconforming by use</w:t>
      </w:r>
      <w:r>
        <w:t xml:space="preserve"> </w:t>
      </w:r>
      <w:r>
        <w:t xml:space="preserve">means a lawfully established use of land, building or structure which is not a permitted</w:t>
      </w:r>
      <w:r>
        <w:t xml:space="preserve"> </w:t>
      </w:r>
      <w:r>
        <w:t xml:space="preserve">use in that zoning district. A building or structure containing more dwelling units</w:t>
      </w:r>
      <w:r>
        <w:t xml:space="preserve"> </w:t>
      </w:r>
      <w:r>
        <w:t xml:space="preserve">than are permitted by the use regulations of this chapter shall be nonconforming by</w:t>
      </w:r>
      <w:r>
        <w:t xml:space="preserve"> </w:t>
      </w:r>
      <w:r>
        <w:t xml:space="preserve">use; or</w:t>
      </w:r>
    </w:p>
    <w:p>
      <w:pPr>
        <w:numPr>
          <w:ilvl w:val="1"/>
          <w:numId w:val="108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Nonconforming by dimension</w:t>
      </w:r>
      <w:r>
        <w:t xml:space="preserve"> </w:t>
      </w:r>
      <w:r>
        <w:t xml:space="preserve">means a building, structure or parcel of land not in compliance with the dimensional</w:t>
      </w:r>
      <w:r>
        <w:t xml:space="preserve"> </w:t>
      </w:r>
      <w:r>
        <w:t xml:space="preserve">regulations of this chapter. Dimensional regulations include all regulations of this</w:t>
      </w:r>
      <w:r>
        <w:t xml:space="preserve"> </w:t>
      </w:r>
      <w:r>
        <w:t xml:space="preserve">chapter, other than those pertaining to the permitted uses. A building or structure</w:t>
      </w:r>
      <w:r>
        <w:t xml:space="preserve"> </w:t>
      </w:r>
      <w:r>
        <w:t xml:space="preserve">containing more dwelling units than are permitted by the use regulations of this chapter</w:t>
      </w:r>
      <w:r>
        <w:t xml:space="preserve"> </w:t>
      </w:r>
      <w:r>
        <w:t xml:space="preserve">shall be nonconforming by use; a building or structure containing a permitted number</w:t>
      </w:r>
      <w:r>
        <w:t xml:space="preserve"> </w:t>
      </w:r>
      <w:r>
        <w:t xml:space="preserve">of dwelling units by the use regulations of this chapter, but not meeting the lot</w:t>
      </w:r>
      <w:r>
        <w:t xml:space="preserve"> </w:t>
      </w:r>
      <w:r>
        <w:t xml:space="preserve">area per dwelling unit regulations, shall be nonconforming by dimension.</w:t>
      </w:r>
    </w:p>
    <w:p>
      <w:pPr>
        <w:pStyle w:val="FirstParagraph"/>
      </w:pPr>
      <w:r>
        <w:rPr>
          <w:i/>
          <w:iCs/>
        </w:rPr>
        <w:t xml:space="preserve">Nonprofit organization</w:t>
      </w:r>
      <w:r>
        <w:t xml:space="preserve"> </w:t>
      </w:r>
      <w:r>
        <w:t xml:space="preserve">means a nonprofit corporation which has tax-exempt status as determined by the United</w:t>
      </w:r>
      <w:r>
        <w:t xml:space="preserve"> </w:t>
      </w:r>
      <w:r>
        <w:t xml:space="preserve">States Internal Revenue Service.</w:t>
      </w:r>
    </w:p>
    <w:p>
      <w:pPr>
        <w:pStyle w:val="BodyText"/>
      </w:pPr>
      <w:r>
        <w:rPr>
          <w:i/>
          <w:iCs/>
        </w:rPr>
        <w:t xml:space="preserve">Non-residential cooperative cultivation</w:t>
      </w:r>
      <w:r>
        <w:t xml:space="preserve"> </w:t>
      </w:r>
      <w:r>
        <w:t xml:space="preserve">means a use of land located in a nonresidential zone, or of a building, or a portion</w:t>
      </w:r>
      <w:r>
        <w:t xml:space="preserve"> </w:t>
      </w:r>
      <w:r>
        <w:t xml:space="preserve">thereof, located in a nonresidential zone, by two or more cardholders who cooperatively</w:t>
      </w:r>
      <w:r>
        <w:t xml:space="preserve"> </w:t>
      </w:r>
      <w:r>
        <w:t xml:space="preserve">cultivate medical marijuana, as defined in RIGL 1956, § 21-28.6.</w:t>
      </w:r>
    </w:p>
    <w:p>
      <w:pPr>
        <w:pStyle w:val="BodyText"/>
      </w:pPr>
      <w:r>
        <w:rPr>
          <w:i/>
          <w:iCs/>
        </w:rPr>
        <w:t xml:space="preserve">Nursery products</w:t>
      </w:r>
      <w:r>
        <w:t xml:space="preserve"> </w:t>
      </w:r>
      <w:r>
        <w:t xml:space="preserve">means any living tree, plant or other flora, whether or not grown on site, and any</w:t>
      </w:r>
      <w:r>
        <w:t xml:space="preserve"> </w:t>
      </w:r>
      <w:r>
        <w:t xml:space="preserve">products or materials ordinarily and necessarily associated with the growing of said</w:t>
      </w:r>
      <w:r>
        <w:t xml:space="preserve"> </w:t>
      </w:r>
      <w:r>
        <w:t xml:space="preserve">tree, plant or other flora, including, but not limited to, soil, mulch, fertilizer,</w:t>
      </w:r>
      <w:r>
        <w:t xml:space="preserve"> </w:t>
      </w:r>
      <w:r>
        <w:t xml:space="preserve">growing containers and water delivery systems, but not including machinery, or equipment</w:t>
      </w:r>
      <w:r>
        <w:t xml:space="preserve"> </w:t>
      </w:r>
      <w:r>
        <w:t xml:space="preserve">such as tractors or lawn mowers and not including decorative materials such as paving</w:t>
      </w:r>
      <w:r>
        <w:t xml:space="preserve"> </w:t>
      </w:r>
      <w:r>
        <w:t xml:space="preserve">stones, fences and garden sheds.</w:t>
      </w:r>
    </w:p>
    <w:p>
      <w:pPr>
        <w:pStyle w:val="BodyText"/>
      </w:pPr>
      <w:r>
        <w:rPr>
          <w:i/>
          <w:iCs/>
        </w:rPr>
        <w:t xml:space="preserve">Nursery school (municipal or commercial)</w:t>
      </w:r>
      <w:r>
        <w:t xml:space="preserve"> </w:t>
      </w:r>
      <w:r>
        <w:t xml:space="preserve">means an establishment providing formal or informal education to preschool children</w:t>
      </w:r>
      <w:r>
        <w:t xml:space="preserve"> </w:t>
      </w:r>
      <w:r>
        <w:t xml:space="preserve">and duly licensed by the state for that purpose.</w:t>
      </w:r>
    </w:p>
    <w:p>
      <w:pPr>
        <w:pStyle w:val="BodyText"/>
      </w:pPr>
      <w:r>
        <w:rPr>
          <w:i/>
          <w:iCs/>
        </w:rPr>
        <w:t xml:space="preserve">Onsite wastewater treatment system (OWTS)</w:t>
      </w:r>
      <w:r>
        <w:t xml:space="preserve"> </w:t>
      </w:r>
      <w:r>
        <w:t xml:space="preserve">means any system of piping, tanks, dispersal areas, alternative toilets or other</w:t>
      </w:r>
      <w:r>
        <w:t xml:space="preserve"> </w:t>
      </w:r>
      <w:r>
        <w:t xml:space="preserve">facilities designed to function as a unit to convey, store, treat or disperse wastewater</w:t>
      </w:r>
      <w:r>
        <w:t xml:space="preserve"> </w:t>
      </w:r>
      <w:r>
        <w:t xml:space="preserve">by means other than discharge into a public wastewater system.</w:t>
      </w:r>
    </w:p>
    <w:p>
      <w:pPr>
        <w:pStyle w:val="BodyText"/>
      </w:pPr>
      <w:r>
        <w:rPr>
          <w:i/>
          <w:iCs/>
        </w:rPr>
        <w:t xml:space="preserve">Open air market</w:t>
      </w:r>
      <w:r>
        <w:t xml:space="preserve"> </w:t>
      </w:r>
      <w:r>
        <w:t xml:space="preserve">means any outdoor area used for sales.</w:t>
      </w:r>
    </w:p>
    <w:p>
      <w:pPr>
        <w:pStyle w:val="BodyText"/>
      </w:pPr>
      <w:r>
        <w:rPr>
          <w:i/>
          <w:iCs/>
        </w:rPr>
        <w:t xml:space="preserve">Open space</w:t>
      </w:r>
      <w:r>
        <w:t xml:space="preserve"> </w:t>
      </w:r>
      <w:r>
        <w:t xml:space="preserve">means any land that is primarily undeveloped, including public and semipublic open</w:t>
      </w:r>
      <w:r>
        <w:t xml:space="preserve"> </w:t>
      </w:r>
      <w:r>
        <w:t xml:space="preserve">lands, and private development requiring little or no construction. The purpose of</w:t>
      </w:r>
      <w:r>
        <w:t xml:space="preserve"> </w:t>
      </w:r>
      <w:r>
        <w:t xml:space="preserve">this land is to provide park, recreational, historic and scenic uses, and to provide</w:t>
      </w:r>
      <w:r>
        <w:t xml:space="preserve"> </w:t>
      </w:r>
      <w:r>
        <w:t xml:space="preserve">for the conservation of land and other natural resources. The following uses are considered</w:t>
      </w:r>
      <w:r>
        <w:t xml:space="preserve"> </w:t>
      </w:r>
      <w:r>
        <w:t xml:space="preserve">to be in character with the concepts of this definition: farming, conservation, historic</w:t>
      </w:r>
      <w:r>
        <w:t xml:space="preserve"> </w:t>
      </w:r>
      <w:r>
        <w:t xml:space="preserve">area, hunting preserves, state and local parks, parkways, playfields, playgrounds,</w:t>
      </w:r>
      <w:r>
        <w:t xml:space="preserve"> </w:t>
      </w:r>
      <w:r>
        <w:t xml:space="preserve">reforestation areas and wood lots, reservations, watersheds and water supply lands,</w:t>
      </w:r>
      <w:r>
        <w:t xml:space="preserve"> </w:t>
      </w:r>
      <w:r>
        <w:t xml:space="preserve">wildlife refuges, nature centers, day and overnight camps for children, golf and country</w:t>
      </w:r>
      <w:r>
        <w:t xml:space="preserve"> </w:t>
      </w:r>
      <w:r>
        <w:t xml:space="preserve">clubs, and sports clubs.</w:t>
      </w:r>
    </w:p>
    <w:p>
      <w:pPr>
        <w:pStyle w:val="BodyText"/>
      </w:pPr>
      <w:r>
        <w:rPr>
          <w:i/>
          <w:iCs/>
        </w:rPr>
        <w:t xml:space="preserve">Organized ambulatory care facility</w:t>
      </w:r>
      <w:r>
        <w:t xml:space="preserve"> </w:t>
      </w:r>
      <w:r>
        <w:t xml:space="preserve">hereinafter referred to as</w:t>
      </w:r>
      <w:r>
        <w:t xml:space="preserve"> </w:t>
      </w:r>
      <w:r>
        <w:rPr>
          <w:i/>
          <w:iCs/>
        </w:rPr>
        <w:t xml:space="preserve">OACF</w:t>
      </w:r>
      <w:r>
        <w:t xml:space="preserve"> </w:t>
      </w:r>
      <w:r>
        <w:t xml:space="preserve">means a structurally distinct public or private health care establishment, institution</w:t>
      </w:r>
      <w:r>
        <w:t xml:space="preserve"> </w:t>
      </w:r>
      <w:r>
        <w:t xml:space="preserve">or facility, primarily constituted, staffed and equipped to deliver ambulatory and</w:t>
      </w:r>
      <w:r>
        <w:t xml:space="preserve"> </w:t>
      </w:r>
      <w:r>
        <w:t xml:space="preserve">urgent health care services as defined herein, to the general public and known by</w:t>
      </w:r>
      <w:r>
        <w:t xml:space="preserve"> </w:t>
      </w:r>
      <w:r>
        <w:t xml:space="preserve">such terms as central service facility, treatment center, diagnostic center, rehabilitation</w:t>
      </w:r>
      <w:r>
        <w:t xml:space="preserve"> </w:t>
      </w:r>
      <w:r>
        <w:t xml:space="preserve">center (outpatient), infirmary, outpatient clinic or health center which is not a</w:t>
      </w:r>
      <w:r>
        <w:t xml:space="preserve"> </w:t>
      </w:r>
      <w:r>
        <w:t xml:space="preserve">part of a hospital, excluding however, OACFs owned and operated by professional service</w:t>
      </w:r>
      <w:r>
        <w:t xml:space="preserve"> </w:t>
      </w:r>
      <w:r>
        <w:t xml:space="preserve">corporations as defined in RIGL 1956, ch. 7-5.1, (the "Professional Services Corporation</w:t>
      </w:r>
      <w:r>
        <w:t xml:space="preserve"> </w:t>
      </w:r>
      <w:r>
        <w:t xml:space="preserve">Law"), or to a private practitioner's (physician, dentist or other health care provider)</w:t>
      </w:r>
      <w:r>
        <w:t xml:space="preserve"> </w:t>
      </w:r>
      <w:r>
        <w:t xml:space="preserve">office, and/or operated by an individual practitioner, alone or as a member of a partnership,</w:t>
      </w:r>
      <w:r>
        <w:t xml:space="preserve"> </w:t>
      </w:r>
      <w:r>
        <w:t xml:space="preserve">professional service corporation, organization or association), and those health care</w:t>
      </w:r>
      <w:r>
        <w:t xml:space="preserve"> </w:t>
      </w:r>
      <w:r>
        <w:t xml:space="preserve">facilities otherwise licensed by or under the jurisdiction of the department of health</w:t>
      </w:r>
      <w:r>
        <w:t xml:space="preserve"> </w:t>
      </w:r>
      <w:r>
        <w:t xml:space="preserve">and/or the department of behavioral healthcare, developmental disabilities and hospitals,</w:t>
      </w:r>
      <w:r>
        <w:t xml:space="preserve"> </w:t>
      </w:r>
      <w:r>
        <w:t xml:space="preserve">or other governmental agency.</w:t>
      </w:r>
    </w:p>
    <w:p>
      <w:pPr>
        <w:pStyle w:val="BodyText"/>
      </w:pPr>
      <w:r>
        <w:rPr>
          <w:i/>
          <w:iCs/>
        </w:rPr>
        <w:t xml:space="preserve">Outdoor commercial recreation</w:t>
      </w:r>
      <w:r>
        <w:t xml:space="preserve"> </w:t>
      </w:r>
      <w:r>
        <w:t xml:space="preserve">means a recreational activity, carried out for profit, conducted primarily outside</w:t>
      </w:r>
      <w:r>
        <w:t xml:space="preserve"> </w:t>
      </w:r>
      <w:r>
        <w:t xml:space="preserve">of an enclosed building such as tennis courts, athletic fields, swimming pools and</w:t>
      </w:r>
      <w:r>
        <w:t xml:space="preserve"> </w:t>
      </w:r>
      <w:r>
        <w:t xml:space="preserve">the like, which may include indoor and outdoor accessory uses such as retail, food</w:t>
      </w:r>
      <w:r>
        <w:t xml:space="preserve"> </w:t>
      </w:r>
      <w:r>
        <w:t xml:space="preserve">service, personal convenience service and office activities.</w:t>
      </w:r>
    </w:p>
    <w:p>
      <w:pPr>
        <w:pStyle w:val="BodyText"/>
      </w:pPr>
      <w:r>
        <w:rPr>
          <w:i/>
          <w:iCs/>
        </w:rPr>
        <w:t xml:space="preserve">Outdoor display, small-scale</w:t>
      </w:r>
      <w:r>
        <w:t xml:space="preserve"> </w:t>
      </w:r>
      <w:r>
        <w:t xml:space="preserve">means the showing of goods associated with a non-residential use outside of the primary</w:t>
      </w:r>
      <w:r>
        <w:t xml:space="preserve"> </w:t>
      </w:r>
      <w:r>
        <w:t xml:space="preserve">enclosed structure along the side of the building in a manner that is designed to</w:t>
      </w:r>
      <w:r>
        <w:t xml:space="preserve"> </w:t>
      </w:r>
      <w:r>
        <w:t xml:space="preserve">attract customers. Said display is generally deemed incidental to the operation of</w:t>
      </w:r>
      <w:r>
        <w:t xml:space="preserve"> </w:t>
      </w:r>
      <w:r>
        <w:t xml:space="preserve">the business and display areas are not necessarily a formal element of site design.</w:t>
      </w:r>
      <w:r>
        <w:t xml:space="preserve"> </w:t>
      </w:r>
      <w:r>
        <w:t xml:space="preserve">Small scale display shall not occur in front of the structure. Where the front a structure</w:t>
      </w:r>
      <w:r>
        <w:t xml:space="preserve"> </w:t>
      </w:r>
      <w:r>
        <w:t xml:space="preserve">is not directed towards the roadway, the display shall not occur between the structure</w:t>
      </w:r>
      <w:r>
        <w:t xml:space="preserve"> </w:t>
      </w:r>
      <w:r>
        <w:t xml:space="preserve">and the roadway, but shall occur along the side or rear of the structure. Said goods</w:t>
      </w:r>
      <w:r>
        <w:t xml:space="preserve"> </w:t>
      </w:r>
      <w:r>
        <w:t xml:space="preserve">shall be returned to the inside of the structure while the business is not in operation.</w:t>
      </w:r>
      <w:r>
        <w:t xml:space="preserve"> </w:t>
      </w:r>
      <w:r>
        <w:t xml:space="preserve">The display area shall not exceed five percent of the total retail floor area of the</w:t>
      </w:r>
      <w:r>
        <w:t xml:space="preserve"> </w:t>
      </w:r>
      <w:r>
        <w:t xml:space="preserve">ground floor non-residential use.</w:t>
      </w:r>
    </w:p>
    <w:p>
      <w:pPr>
        <w:pStyle w:val="BodyText"/>
      </w:pPr>
      <w:r>
        <w:rPr>
          <w:i/>
          <w:iCs/>
        </w:rPr>
        <w:t xml:space="preserve">Outdoor storage/display, large-scale</w:t>
      </w:r>
      <w:r>
        <w:t xml:space="preserve"> </w:t>
      </w:r>
      <w:r>
        <w:t xml:space="preserve">means the keeping of goods associated with a non-residential use outside of the primary</w:t>
      </w:r>
      <w:r>
        <w:t xml:space="preserve"> </w:t>
      </w:r>
      <w:r>
        <w:t xml:space="preserve">enclosed structure. Said storage or display is generally deemed integral to the operation</w:t>
      </w:r>
      <w:r>
        <w:t xml:space="preserve"> </w:t>
      </w:r>
      <w:r>
        <w:t xml:space="preserve">of the business. Large scale storage or display shall occur along the side or rear</w:t>
      </w:r>
      <w:r>
        <w:t xml:space="preserve"> </w:t>
      </w:r>
      <w:r>
        <w:t xml:space="preserve">of the structure.</w:t>
      </w:r>
    </w:p>
    <w:p>
      <w:pPr>
        <w:pStyle w:val="BodyText"/>
      </w:pPr>
      <w:r>
        <w:rPr>
          <w:i/>
          <w:iCs/>
        </w:rPr>
        <w:t xml:space="preserve">Overlay district</w:t>
      </w:r>
      <w:r>
        <w:t xml:space="preserve"> </w:t>
      </w:r>
      <w:r>
        <w:t xml:space="preserve">means a district established in this chapter that is superimposed on one or more</w:t>
      </w:r>
      <w:r>
        <w:t xml:space="preserve"> </w:t>
      </w:r>
      <w:r>
        <w:t xml:space="preserve">districts or parts of districts and that imposes specified requirements in addition</w:t>
      </w:r>
      <w:r>
        <w:t xml:space="preserve"> </w:t>
      </w:r>
      <w:r>
        <w:t xml:space="preserve">to, but not less than, those applicable for the underlying zone.</w:t>
      </w:r>
    </w:p>
    <w:p>
      <w:pPr>
        <w:pStyle w:val="BodyText"/>
      </w:pPr>
      <w:r>
        <w:rPr>
          <w:i/>
          <w:iCs/>
        </w:rPr>
        <w:t xml:space="preserve">Paper street</w:t>
      </w:r>
      <w:r>
        <w:t xml:space="preserve"> </w:t>
      </w:r>
      <w:r>
        <w:t xml:space="preserve">means a preexisting undeveloped street which was designated for public purposes and</w:t>
      </w:r>
      <w:r>
        <w:t xml:space="preserve"> </w:t>
      </w:r>
      <w:r>
        <w:t xml:space="preserve">recorded with the town clerk prior to September 1946, but which does not conform with</w:t>
      </w:r>
      <w:r>
        <w:t xml:space="preserve"> </w:t>
      </w:r>
      <w:r>
        <w:t xml:space="preserve">the definition of a street as defined in this section. Any lot line bordering along</w:t>
      </w:r>
      <w:r>
        <w:t xml:space="preserve"> </w:t>
      </w:r>
      <w:r>
        <w:t xml:space="preserve">a paper street shall not be considered in calculating the minimum required frontage</w:t>
      </w:r>
      <w:r>
        <w:t xml:space="preserve"> </w:t>
      </w:r>
      <w:r>
        <w:t xml:space="preserve">under this chapter.</w:t>
      </w:r>
    </w:p>
    <w:p>
      <w:pPr>
        <w:pStyle w:val="BodyText"/>
      </w:pPr>
      <w:r>
        <w:rPr>
          <w:i/>
          <w:iCs/>
        </w:rPr>
        <w:t xml:space="preserve">Parking area</w:t>
      </w:r>
      <w:r>
        <w:t xml:space="preserve"> </w:t>
      </w:r>
      <w:r>
        <w:t xml:space="preserve">means an off-street area containing three or more parking spaces, with passageways</w:t>
      </w:r>
      <w:r>
        <w:t xml:space="preserve"> </w:t>
      </w:r>
      <w:r>
        <w:t xml:space="preserve">and driveways appurtenant to such spaces and giving access thereto.</w:t>
      </w:r>
    </w:p>
    <w:p>
      <w:pPr>
        <w:pStyle w:val="BodyText"/>
      </w:pPr>
      <w:r>
        <w:rPr>
          <w:i/>
          <w:iCs/>
        </w:rPr>
        <w:t xml:space="preserve">Parking area aisles</w:t>
      </w:r>
      <w:r>
        <w:t xml:space="preserve"> </w:t>
      </w:r>
      <w:r>
        <w:t xml:space="preserve">means a portion of the vehicle accommodation area consisting of lanes providing access</w:t>
      </w:r>
      <w:r>
        <w:t xml:space="preserve"> </w:t>
      </w:r>
      <w:r>
        <w:t xml:space="preserve">to parking spaces.</w:t>
      </w:r>
    </w:p>
    <w:p>
      <w:pPr>
        <w:pStyle w:val="BodyText"/>
      </w:pPr>
      <w:r>
        <w:rPr>
          <w:i/>
          <w:iCs/>
        </w:rPr>
        <w:t xml:space="preserve">Parking space</w:t>
      </w:r>
      <w:r>
        <w:t xml:space="preserve"> </w:t>
      </w:r>
      <w:r>
        <w:t xml:space="preserve">means a portion of the vehicle accommodation area set aside for the parking of one</w:t>
      </w:r>
      <w:r>
        <w:t xml:space="preserve"> </w:t>
      </w:r>
      <w:r>
        <w:t xml:space="preserve">vehicle.</w:t>
      </w:r>
    </w:p>
    <w:p>
      <w:pPr>
        <w:pStyle w:val="BodyText"/>
      </w:pPr>
      <w:r>
        <w:rPr>
          <w:i/>
          <w:iCs/>
        </w:rPr>
        <w:t xml:space="preserve">Patient marijuana cultivation</w:t>
      </w:r>
      <w:r>
        <w:t xml:space="preserve"> </w:t>
      </w:r>
      <w:r>
        <w:t xml:space="preserve">means medical marijuana cultivation by a single registered cardholder, as defined</w:t>
      </w:r>
      <w:r>
        <w:t xml:space="preserve"> </w:t>
      </w:r>
      <w:r>
        <w:t xml:space="preserve">in RIGL 1956, § 21-28.6, within his or her residential dwelling for medical use only.</w:t>
      </w:r>
      <w:r>
        <w:t xml:space="preserve"> </w:t>
      </w:r>
      <w:r>
        <w:t xml:space="preserve">This use shall only be permitted as an accessory use to a lawfully permitted residential</w:t>
      </w:r>
      <w:r>
        <w:t xml:space="preserve"> </w:t>
      </w:r>
      <w:r>
        <w:t xml:space="preserve">use. In a mixed-use building that contains residential and nonresidential uses, this</w:t>
      </w:r>
      <w:r>
        <w:t xml:space="preserve"> </w:t>
      </w:r>
      <w:r>
        <w:t xml:space="preserve">use shall be contained within the residential dwelling unit only.</w:t>
      </w:r>
    </w:p>
    <w:p>
      <w:pPr>
        <w:pStyle w:val="BodyText"/>
      </w:pPr>
      <w:r>
        <w:rPr>
          <w:i/>
          <w:iCs/>
        </w:rPr>
        <w:t xml:space="preserve">Performance standards</w:t>
      </w:r>
      <w:r>
        <w:t xml:space="preserve"> </w:t>
      </w:r>
      <w:r>
        <w:t xml:space="preserve">means a set of criteria or limits relating to elements which a particular use or</w:t>
      </w:r>
      <w:r>
        <w:t xml:space="preserve"> </w:t>
      </w:r>
      <w:r>
        <w:t xml:space="preserve">process either must meet or may not exceed.</w:t>
      </w:r>
    </w:p>
    <w:p>
      <w:pPr>
        <w:pStyle w:val="BodyText"/>
      </w:pPr>
      <w:r>
        <w:rPr>
          <w:i/>
          <w:iCs/>
        </w:rPr>
        <w:t xml:space="preserve">Permitted use</w:t>
      </w:r>
      <w:r>
        <w:t xml:space="preserve"> </w:t>
      </w:r>
      <w:r>
        <w:t xml:space="preserve">means a use by right which is specifically authorized in a particular zoning district.</w:t>
      </w:r>
    </w:p>
    <w:p>
      <w:pPr>
        <w:pStyle w:val="BodyText"/>
      </w:pPr>
      <w:r>
        <w:rPr>
          <w:i/>
          <w:iCs/>
        </w:rPr>
        <w:t xml:space="preserve">Personal convenience service</w:t>
      </w:r>
      <w:r>
        <w:t xml:space="preserve"> </w:t>
      </w:r>
      <w:r>
        <w:t xml:space="preserve">means activities such as barbershops or beauty shops, clothes cleaning pickup or</w:t>
      </w:r>
      <w:r>
        <w:t xml:space="preserve"> </w:t>
      </w:r>
      <w:r>
        <w:t xml:space="preserve">pressing, dressmaking or tailoring, self-service laundry or dry cleaning, shoe repair,</w:t>
      </w:r>
      <w:r>
        <w:t xml:space="preserve"> </w:t>
      </w:r>
      <w:r>
        <w:t xml:space="preserve">and home appliance repair shops.</w:t>
      </w:r>
    </w:p>
    <w:p>
      <w:pPr>
        <w:pStyle w:val="BodyText"/>
      </w:pPr>
      <w:r>
        <w:rPr>
          <w:i/>
          <w:iCs/>
        </w:rPr>
        <w:t xml:space="preserve">Petroleum product</w:t>
      </w:r>
      <w:r>
        <w:t xml:space="preserve"> </w:t>
      </w:r>
      <w:r>
        <w:t xml:space="preserve">means crude oil or any product derived from or produced as a residual to the petroleum</w:t>
      </w:r>
      <w:r>
        <w:t xml:space="preserve"> </w:t>
      </w:r>
      <w:r>
        <w:t xml:space="preserve">refining process including but not limited to gasoline, fuel oil (Nos. 1, 3, 4, 5</w:t>
      </w:r>
      <w:r>
        <w:t xml:space="preserve"> </w:t>
      </w:r>
      <w:r>
        <w:t xml:space="preserve">and 6), waste oil, gasohol and diesel oil (No. 1 and No. 2-D).</w:t>
      </w:r>
    </w:p>
    <w:p>
      <w:pPr>
        <w:pStyle w:val="BodyText"/>
      </w:pPr>
      <w:r>
        <w:rPr>
          <w:i/>
          <w:iCs/>
        </w:rPr>
        <w:t xml:space="preserve">Planned development</w:t>
      </w:r>
      <w:r>
        <w:t xml:space="preserve"> </w:t>
      </w:r>
      <w:r>
        <w:t xml:space="preserve">means a land development project, as defined in this section, and developed according</w:t>
      </w:r>
      <w:r>
        <w:t xml:space="preserve"> </w:t>
      </w:r>
      <w:r>
        <w:t xml:space="preserve">to plan as a single entity and containing one or more structures and/or uses with</w:t>
      </w:r>
      <w:r>
        <w:t xml:space="preserve"> </w:t>
      </w:r>
      <w:r>
        <w:t xml:space="preserve">appurtenant common areas.</w:t>
      </w:r>
    </w:p>
    <w:p>
      <w:pPr>
        <w:pStyle w:val="BodyText"/>
      </w:pPr>
      <w:r>
        <w:rPr>
          <w:i/>
          <w:iCs/>
        </w:rPr>
        <w:t xml:space="preserve">Planning commission</w:t>
      </w:r>
      <w:r>
        <w:t xml:space="preserve"> </w:t>
      </w:r>
      <w:r>
        <w:t xml:space="preserve">means the official town planning agency.</w:t>
      </w:r>
    </w:p>
    <w:p>
      <w:pPr>
        <w:pStyle w:val="BodyText"/>
      </w:pPr>
      <w:r>
        <w:rPr>
          <w:i/>
          <w:iCs/>
        </w:rPr>
        <w:t xml:space="preserve">Plant agriculture</w:t>
      </w:r>
      <w:r>
        <w:t xml:space="preserve"> </w:t>
      </w:r>
      <w:r>
        <w:t xml:space="preserve">means the growing of plants for food or fiber, to sell or consume.</w:t>
      </w:r>
    </w:p>
    <w:p>
      <w:pPr>
        <w:pStyle w:val="BodyText"/>
      </w:pPr>
      <w:r>
        <w:rPr>
          <w:i/>
          <w:iCs/>
        </w:rPr>
        <w:t xml:space="preserve">Preapplication conference</w:t>
      </w:r>
      <w:r>
        <w:t xml:space="preserve"> </w:t>
      </w:r>
      <w:r>
        <w:t xml:space="preserve">means a review meeting of a proposed development held between applicants and reviewing</w:t>
      </w:r>
      <w:r>
        <w:t xml:space="preserve"> </w:t>
      </w:r>
      <w:r>
        <w:t xml:space="preserve">agencies as permitted by law and municipal ordinance, before formal submission of</w:t>
      </w:r>
      <w:r>
        <w:t xml:space="preserve"> </w:t>
      </w:r>
      <w:r>
        <w:t xml:space="preserve">an application for a permit or for development approval.</w:t>
      </w:r>
    </w:p>
    <w:p>
      <w:pPr>
        <w:pStyle w:val="BodyText"/>
      </w:pPr>
      <w:r>
        <w:rPr>
          <w:i/>
          <w:iCs/>
        </w:rPr>
        <w:t xml:space="preserve">Premises</w:t>
      </w:r>
      <w:r>
        <w:t xml:space="preserve"> </w:t>
      </w:r>
      <w:r>
        <w:t xml:space="preserve">means a building or structure, or piece or tract of land or real estate, whether</w:t>
      </w:r>
      <w:r>
        <w:t xml:space="preserve"> </w:t>
      </w:r>
      <w:r>
        <w:t xml:space="preserve">vacant or otherwise.</w:t>
      </w:r>
    </w:p>
    <w:p>
      <w:pPr>
        <w:pStyle w:val="BodyText"/>
      </w:pPr>
      <w:r>
        <w:rPr>
          <w:i/>
          <w:iCs/>
        </w:rPr>
        <w:t xml:space="preserve">Primary caregiver</w:t>
      </w:r>
      <w:r>
        <w:t xml:space="preserve"> </w:t>
      </w:r>
      <w:r>
        <w:t xml:space="preserve">means a natural person who is at least 21 years old. A primary caregiver may assist</w:t>
      </w:r>
      <w:r>
        <w:t xml:space="preserve"> </w:t>
      </w:r>
      <w:r>
        <w:t xml:space="preserve">no more than five qualifying patients with their medical use of marijuana.</w:t>
      </w:r>
    </w:p>
    <w:p>
      <w:pPr>
        <w:pStyle w:val="BodyText"/>
      </w:pPr>
      <w:r>
        <w:rPr>
          <w:i/>
          <w:iCs/>
        </w:rPr>
        <w:t xml:space="preserve">Principal use</w:t>
      </w:r>
      <w:r>
        <w:t xml:space="preserve"> </w:t>
      </w:r>
      <w:r>
        <w:t xml:space="preserve">means the main or primary purpose for which a building, other structure and/or lot</w:t>
      </w:r>
      <w:r>
        <w:t xml:space="preserve"> </w:t>
      </w:r>
      <w:r>
        <w:t xml:space="preserve">is designed, arranged or intended, or for which they may be used, occupied or maintained</w:t>
      </w:r>
      <w:r>
        <w:t xml:space="preserve"> </w:t>
      </w:r>
      <w:r>
        <w:t xml:space="preserve">under this chapter.</w:t>
      </w:r>
    </w:p>
    <w:p>
      <w:pPr>
        <w:pStyle w:val="BodyText"/>
      </w:pPr>
      <w:r>
        <w:rPr>
          <w:i/>
          <w:iCs/>
        </w:rPr>
        <w:t xml:space="preserve">Private right-of-way</w:t>
      </w:r>
      <w:r>
        <w:t xml:space="preserve"> </w:t>
      </w:r>
      <w:r>
        <w:t xml:space="preserve">means deeded rights-of-way to lots without frontage on a street.</w:t>
      </w:r>
    </w:p>
    <w:p>
      <w:pPr>
        <w:pStyle w:val="BodyText"/>
      </w:pPr>
      <w:r>
        <w:rPr>
          <w:i/>
          <w:iCs/>
        </w:rPr>
        <w:t xml:space="preserve">Process wastewater</w:t>
      </w:r>
      <w:r>
        <w:t xml:space="preserve"> </w:t>
      </w:r>
      <w:r>
        <w:t xml:space="preserve">means any water which, during manufacturing or processing, comes into direct contact</w:t>
      </w:r>
      <w:r>
        <w:t xml:space="preserve"> </w:t>
      </w:r>
      <w:r>
        <w:t xml:space="preserve">with, or results from the production or use of any raw material, intermediate product,</w:t>
      </w:r>
      <w:r>
        <w:t xml:space="preserve"> </w:t>
      </w:r>
      <w:r>
        <w:t xml:space="preserve">finished product, byproduct, or waste product (USEPA).</w:t>
      </w:r>
    </w:p>
    <w:p>
      <w:pPr>
        <w:pStyle w:val="BodyText"/>
      </w:pPr>
      <w:r>
        <w:rPr>
          <w:i/>
          <w:iCs/>
        </w:rPr>
        <w:t xml:space="preserve">Professional offices</w:t>
      </w:r>
      <w:r>
        <w:t xml:space="preserve"> </w:t>
      </w:r>
      <w:r>
        <w:t xml:space="preserve">means operations designed to attract and serve customers or clients on the premises</w:t>
      </w:r>
      <w:r>
        <w:t xml:space="preserve"> </w:t>
      </w:r>
      <w:r>
        <w:t xml:space="preserve">with low-volume customer traffic such as lawyer, doctor, dentist, architect, engineer,</w:t>
      </w:r>
      <w:r>
        <w:t xml:space="preserve"> </w:t>
      </w:r>
      <w:r>
        <w:t xml:space="preserve">realtor, accountant, travel agency, stockbroker, insurance agency, computer processing</w:t>
      </w:r>
      <w:r>
        <w:t xml:space="preserve"> </w:t>
      </w:r>
      <w:r>
        <w:t xml:space="preserve">services and the like.</w:t>
      </w:r>
    </w:p>
    <w:p>
      <w:pPr>
        <w:pStyle w:val="BodyText"/>
      </w:pPr>
      <w:r>
        <w:rPr>
          <w:i/>
          <w:iCs/>
        </w:rPr>
        <w:t xml:space="preserve">Public agency</w:t>
      </w:r>
      <w:r>
        <w:t xml:space="preserve"> </w:t>
      </w:r>
      <w:r>
        <w:t xml:space="preserve">means any state, municipal or other governmental entity or public body or its agency</w:t>
      </w:r>
      <w:r>
        <w:t xml:space="preserve"> </w:t>
      </w:r>
      <w:r>
        <w:t xml:space="preserve">or instrumentality.</w:t>
      </w:r>
    </w:p>
    <w:p>
      <w:pPr>
        <w:pStyle w:val="BodyText"/>
      </w:pPr>
      <w:r>
        <w:rPr>
          <w:i/>
          <w:iCs/>
        </w:rPr>
        <w:t xml:space="preserve">Rated nameplate capacity</w:t>
      </w:r>
      <w:r>
        <w:t xml:space="preserve"> </w:t>
      </w:r>
      <w:r>
        <w:t xml:space="preserve">means the maximum power production capacity of the equipment, which shall be indicated</w:t>
      </w:r>
      <w:r>
        <w:t xml:space="preserve"> </w:t>
      </w:r>
      <w:r>
        <w:t xml:space="preserve">by the manufacturer on a weatherproof label with a "nameplate" affixed to the equipment.</w:t>
      </w:r>
    </w:p>
    <w:p>
      <w:pPr>
        <w:pStyle w:val="BodyText"/>
      </w:pPr>
      <w:r>
        <w:rPr>
          <w:i/>
          <w:iCs/>
        </w:rPr>
        <w:t xml:space="preserve">Receiving area zoning district (receiving area)</w:t>
      </w:r>
      <w:r>
        <w:t xml:space="preserve"> </w:t>
      </w:r>
      <w:r>
        <w:t xml:space="preserve">means a zoning overlay district eligible to receive development rights through a</w:t>
      </w:r>
      <w:r>
        <w:t xml:space="preserve"> </w:t>
      </w:r>
      <w:r>
        <w:t xml:space="preserve">major land development project review.</w:t>
      </w:r>
    </w:p>
    <w:p>
      <w:pPr>
        <w:pStyle w:val="BodyText"/>
      </w:pPr>
      <w:r>
        <w:rPr>
          <w:i/>
          <w:iCs/>
        </w:rPr>
        <w:t xml:space="preserve">Recharge area</w:t>
      </w:r>
      <w:r>
        <w:t xml:space="preserve"> </w:t>
      </w:r>
      <w:r>
        <w:t xml:space="preserve">means the land surface from which water is added to the zone of saturation. The recharge</w:t>
      </w:r>
      <w:r>
        <w:t xml:space="preserve"> </w:t>
      </w:r>
      <w:r>
        <w:t xml:space="preserve">area for a particular well or aquifer, for instance, is that land surface from which</w:t>
      </w:r>
      <w:r>
        <w:t xml:space="preserve"> </w:t>
      </w:r>
      <w:r>
        <w:t xml:space="preserve">water moves to the well or aquifer or may move to the well or aquifer under certain</w:t>
      </w:r>
      <w:r>
        <w:t xml:space="preserve"> </w:t>
      </w:r>
      <w:r>
        <w:t xml:space="preserve">hydraulic conditions.</w:t>
      </w:r>
    </w:p>
    <w:p>
      <w:pPr>
        <w:pStyle w:val="BodyText"/>
      </w:pPr>
      <w:r>
        <w:rPr>
          <w:i/>
          <w:iCs/>
        </w:rPr>
        <w:t xml:space="preserve">Rehabilitation</w:t>
      </w:r>
      <w:r>
        <w:t xml:space="preserve"> </w:t>
      </w:r>
      <w:r>
        <w:t xml:space="preserve">means substantial upgrade or modification of the interior or exterior of the structure,</w:t>
      </w:r>
      <w:r>
        <w:t xml:space="preserve"> </w:t>
      </w:r>
      <w:r>
        <w:t xml:space="preserve">correction of substantial conditions and/or replacement of major housing systems in</w:t>
      </w:r>
      <w:r>
        <w:t xml:space="preserve"> </w:t>
      </w:r>
      <w:r>
        <w:t xml:space="preserve">danger of failure, but excluding repairs of owner-occupied units and privately owned</w:t>
      </w:r>
      <w:r>
        <w:t xml:space="preserve"> </w:t>
      </w:r>
      <w:r>
        <w:t xml:space="preserve">rental units unless the units remain as low- or moderate-income housing for a period</w:t>
      </w:r>
      <w:r>
        <w:t xml:space="preserve"> </w:t>
      </w:r>
      <w:r>
        <w:t xml:space="preserve">of not less than 30 years from initial occupancy after rehabilitation as cited in</w:t>
      </w:r>
      <w:r>
        <w:t xml:space="preserve"> </w:t>
      </w:r>
      <w:r>
        <w:t xml:space="preserve">subsection 21-16(b)(2) and meet the definition of low and moderate income as defined in this section.</w:t>
      </w:r>
    </w:p>
    <w:p>
      <w:pPr>
        <w:pStyle w:val="BodyText"/>
      </w:pPr>
      <w:r>
        <w:rPr>
          <w:i/>
          <w:iCs/>
        </w:rPr>
        <w:t xml:space="preserve">Research and development facility</w:t>
      </w:r>
      <w:r>
        <w:t xml:space="preserve"> </w:t>
      </w:r>
      <w:r>
        <w:t xml:space="preserve">means a building for research and design of new products or ideas.</w:t>
      </w:r>
    </w:p>
    <w:p>
      <w:pPr>
        <w:pStyle w:val="BodyText"/>
      </w:pPr>
      <w:r>
        <w:rPr>
          <w:i/>
          <w:iCs/>
        </w:rPr>
        <w:t xml:space="preserve">Residence, two-family,</w:t>
      </w:r>
      <w:r>
        <w:t xml:space="preserve"> </w:t>
      </w:r>
      <w:r>
        <w:t xml:space="preserve">means a residential use consisting of a building containing two dwelling units.</w:t>
      </w:r>
    </w:p>
    <w:p>
      <w:pPr>
        <w:pStyle w:val="BodyText"/>
      </w:pPr>
      <w:r>
        <w:rPr>
          <w:i/>
          <w:iCs/>
        </w:rPr>
        <w:t xml:space="preserve">Residential cooperative cultivation</w:t>
      </w:r>
      <w:r>
        <w:t xml:space="preserve"> </w:t>
      </w:r>
      <w:r>
        <w:t xml:space="preserve">means two or more cardholders who cooperatively cultivate medical marijuana in residential</w:t>
      </w:r>
      <w:r>
        <w:t xml:space="preserve"> </w:t>
      </w:r>
      <w:r>
        <w:t xml:space="preserve">locations subject to restrictions set forth in RIGL 1956, § 21-28.6.</w:t>
      </w:r>
    </w:p>
    <w:p>
      <w:pPr>
        <w:pStyle w:val="BodyText"/>
      </w:pPr>
      <w:r>
        <w:rPr>
          <w:i/>
          <w:iCs/>
        </w:rPr>
        <w:t xml:space="preserve">Restaurant</w:t>
      </w:r>
      <w:r>
        <w:t xml:space="preserve"> </w:t>
      </w:r>
      <w:r>
        <w:t xml:space="preserve">means a business enterprise engaged in serving and preparing food and beverages selected</w:t>
      </w:r>
      <w:r>
        <w:t xml:space="preserve"> </w:t>
      </w:r>
      <w:r>
        <w:t xml:space="preserve">from a menu by patrons seated at a table or counter, served by a waitress or waiter</w:t>
      </w:r>
      <w:r>
        <w:t xml:space="preserve"> </w:t>
      </w:r>
      <w:r>
        <w:t xml:space="preserve">and consumed on the premises.</w:t>
      </w:r>
    </w:p>
    <w:p>
      <w:pPr>
        <w:pStyle w:val="BodyText"/>
      </w:pPr>
      <w:r>
        <w:rPr>
          <w:i/>
          <w:iCs/>
        </w:rPr>
        <w:t xml:space="preserve">Retail stores</w:t>
      </w:r>
      <w:r>
        <w:t xml:space="preserve"> </w:t>
      </w:r>
      <w:r>
        <w:t xml:space="preserve">means retail establishments, the business of which is conducted entirely within a</w:t>
      </w:r>
      <w:r>
        <w:t xml:space="preserve"> </w:t>
      </w:r>
      <w:r>
        <w:t xml:space="preserve">building such as general merchandise, food, dry goods and appliances, drugs, specialty</w:t>
      </w:r>
      <w:r>
        <w:t xml:space="preserve"> </w:t>
      </w:r>
      <w:r>
        <w:t xml:space="preserve">items, machinery and building material.</w:t>
      </w:r>
    </w:p>
    <w:p>
      <w:pPr>
        <w:pStyle w:val="BodyText"/>
      </w:pPr>
      <w:r>
        <w:rPr>
          <w:i/>
          <w:iCs/>
        </w:rPr>
        <w:t xml:space="preserve">Retained development rights.</w:t>
      </w:r>
      <w:r>
        <w:t xml:space="preserve"> </w:t>
      </w:r>
      <w:r>
        <w:t xml:space="preserve">In the sending area overlay district, those development rights for a parcel(s) of</w:t>
      </w:r>
      <w:r>
        <w:t xml:space="preserve"> </w:t>
      </w:r>
      <w:r>
        <w:t xml:space="preserve">land that may still be applied to said parcel(s) in the form of future residential</w:t>
      </w:r>
      <w:r>
        <w:t xml:space="preserve"> </w:t>
      </w:r>
      <w:r>
        <w:t xml:space="preserve">or commercial development subject to planning commission approval.</w:t>
      </w:r>
    </w:p>
    <w:p>
      <w:pPr>
        <w:pStyle w:val="BodyText"/>
      </w:pPr>
      <w:r>
        <w:rPr>
          <w:i/>
          <w:iCs/>
        </w:rPr>
        <w:t xml:space="preserve">Roof mounted solar energy system</w:t>
      </w:r>
      <w:r>
        <w:t xml:space="preserve"> </w:t>
      </w:r>
      <w:r>
        <w:t xml:space="preserve">means a solar energy system mounted on the roof of a structure, including a principal</w:t>
      </w:r>
      <w:r>
        <w:t xml:space="preserve"> </w:t>
      </w:r>
      <w:r>
        <w:t xml:space="preserve">or accessory structure.</w:t>
      </w:r>
    </w:p>
    <w:p>
      <w:pPr>
        <w:pStyle w:val="BodyText"/>
      </w:pPr>
      <w:r>
        <w:rPr>
          <w:i/>
          <w:iCs/>
        </w:rPr>
        <w:t xml:space="preserve">Rotor diameter</w:t>
      </w:r>
      <w:r>
        <w:t xml:space="preserve"> </w:t>
      </w:r>
      <w:r>
        <w:t xml:space="preserve">means the diameter of the circle defined by the moving rotor blades.</w:t>
      </w:r>
    </w:p>
    <w:p>
      <w:pPr>
        <w:pStyle w:val="BodyText"/>
      </w:pPr>
      <w:r>
        <w:rPr>
          <w:i/>
          <w:iCs/>
        </w:rPr>
        <w:t xml:space="preserve">Scenic road</w:t>
      </w:r>
      <w:r>
        <w:t xml:space="preserve"> </w:t>
      </w:r>
      <w:r>
        <w:t xml:space="preserve">means a road so designated in accordance with this chapter and/or in accordance with</w:t>
      </w:r>
      <w:r>
        <w:t xml:space="preserve"> </w:t>
      </w:r>
      <w:r>
        <w:t xml:space="preserve">RIGL 1956, § 45-24.6-1 et seq.</w:t>
      </w:r>
    </w:p>
    <w:p>
      <w:pPr>
        <w:pStyle w:val="BodyText"/>
      </w:pPr>
      <w:r>
        <w:rPr>
          <w:i/>
          <w:iCs/>
        </w:rPr>
        <w:t xml:space="preserve">Sending area overlay district (sending area)</w:t>
      </w:r>
      <w:r>
        <w:t xml:space="preserve"> </w:t>
      </w:r>
      <w:r>
        <w:t xml:space="preserve">means a zoning overlay district eligible for establishing development rights that</w:t>
      </w:r>
      <w:r>
        <w:t xml:space="preserve"> </w:t>
      </w:r>
      <w:r>
        <w:t xml:space="preserve">may eventually be transferred to a receiving area.</w:t>
      </w:r>
    </w:p>
    <w:p>
      <w:pPr>
        <w:pStyle w:val="BodyText"/>
      </w:pPr>
      <w:r>
        <w:rPr>
          <w:i/>
          <w:iCs/>
        </w:rPr>
        <w:t xml:space="preserve">Septage</w:t>
      </w:r>
      <w:r>
        <w:t xml:space="preserve"> </w:t>
      </w:r>
      <w:r>
        <w:t xml:space="preserve">means any human or animal excremental liquid or substance, and putrescible animal</w:t>
      </w:r>
      <w:r>
        <w:t xml:space="preserve"> </w:t>
      </w:r>
      <w:r>
        <w:t xml:space="preserve">or vegetable matter, garbage and filth, including the discharge of water closets,</w:t>
      </w:r>
      <w:r>
        <w:t xml:space="preserve"> </w:t>
      </w:r>
      <w:r>
        <w:t xml:space="preserve">laundry tubs, washing machines, sinks, dishwashers and the contents of septic tanks,</w:t>
      </w:r>
      <w:r>
        <w:t xml:space="preserve"> </w:t>
      </w:r>
      <w:r>
        <w:t xml:space="preserve">cesspools and privies.</w:t>
      </w:r>
    </w:p>
    <w:p>
      <w:pPr>
        <w:pStyle w:val="BodyText"/>
      </w:pPr>
      <w:r>
        <w:rPr>
          <w:i/>
          <w:iCs/>
        </w:rPr>
        <w:t xml:space="preserve">Setback line</w:t>
      </w:r>
      <w:r>
        <w:t xml:space="preserve"> </w:t>
      </w:r>
      <w:r>
        <w:t xml:space="preserve">means a line parallel to a lot line at the minimum distance of the required setback</w:t>
      </w:r>
      <w:r>
        <w:t xml:space="preserve"> </w:t>
      </w:r>
      <w:r>
        <w:t xml:space="preserve">for the zoning district in which the lot is located that establishes the area within</w:t>
      </w:r>
      <w:r>
        <w:t xml:space="preserve"> </w:t>
      </w:r>
      <w:r>
        <w:t xml:space="preserve">which the principal structure must be erected or placed.</w:t>
      </w:r>
    </w:p>
    <w:p>
      <w:pPr>
        <w:pStyle w:val="BodyText"/>
      </w:pPr>
      <w:r>
        <w:rPr>
          <w:i/>
          <w:iCs/>
        </w:rPr>
        <w:t xml:space="preserve">Shadow flicker</w:t>
      </w:r>
      <w:r>
        <w:t xml:space="preserve"> </w:t>
      </w:r>
      <w:r>
        <w:t xml:space="preserve">means the visible flicker effect when rotating blades of the wind energy system cast</w:t>
      </w:r>
      <w:r>
        <w:t xml:space="preserve"> </w:t>
      </w:r>
      <w:r>
        <w:t xml:space="preserve">shadows on the ground and nearby structures causing a repeating pattern of light and</w:t>
      </w:r>
      <w:r>
        <w:t xml:space="preserve"> </w:t>
      </w:r>
      <w:r>
        <w:t xml:space="preserve">shadow.</w:t>
      </w:r>
    </w:p>
    <w:p>
      <w:pPr>
        <w:pStyle w:val="BodyText"/>
      </w:pPr>
      <w:r>
        <w:rPr>
          <w:i/>
          <w:iCs/>
        </w:rPr>
        <w:t xml:space="preserve">Sharrow</w:t>
      </w:r>
      <w:r>
        <w:t xml:space="preserve"> </w:t>
      </w:r>
      <w:r>
        <w:t xml:space="preserve">means a sign placed (usually painted) on the pavement of a travel lane or shoulder</w:t>
      </w:r>
      <w:r>
        <w:t xml:space="preserve"> </w:t>
      </w:r>
      <w:r>
        <w:t xml:space="preserve">depicting a bicycle in tandem with an arrow pointing in the direction of traffic flow</w:t>
      </w:r>
      <w:r>
        <w:t xml:space="preserve"> </w:t>
      </w:r>
      <w:r>
        <w:t xml:space="preserve">thereby indicating that the travel lane is to be shared by motorists and bicyclists.</w:t>
      </w:r>
    </w:p>
    <w:p>
      <w:pPr>
        <w:pStyle w:val="BodyText"/>
      </w:pPr>
      <w:r>
        <w:rPr>
          <w:i/>
          <w:iCs/>
        </w:rPr>
        <w:t xml:space="preserve">Shopping center</w:t>
      </w:r>
      <w:r>
        <w:t xml:space="preserve"> </w:t>
      </w:r>
      <w:r>
        <w:t xml:space="preserve">means a group of commercial establishments, planned, developed and owned and managed</w:t>
      </w:r>
      <w:r>
        <w:t xml:space="preserve"> </w:t>
      </w:r>
      <w:r>
        <w:t xml:space="preserve">as a unit, with off-street parking provided on the property; or any group of commercial</w:t>
      </w:r>
      <w:r>
        <w:t xml:space="preserve"> </w:t>
      </w:r>
      <w:r>
        <w:t xml:space="preserve">establishments with common walls or a series of two or more separately owned establishments</w:t>
      </w:r>
      <w:r>
        <w:t xml:space="preserve"> </w:t>
      </w:r>
      <w:r>
        <w:t xml:space="preserve">which share a common parking lot with spaces for at least ten cars.</w:t>
      </w:r>
    </w:p>
    <w:p>
      <w:pPr>
        <w:pStyle w:val="BodyText"/>
      </w:pPr>
      <w:r>
        <w:rPr>
          <w:i/>
          <w:iCs/>
        </w:rPr>
        <w:t xml:space="preserve">Sign</w:t>
      </w:r>
      <w:r>
        <w:t xml:space="preserve"> </w:t>
      </w:r>
      <w:r>
        <w:t xml:space="preserve">means any device, whether freestanding or attached to a building or structure, or</w:t>
      </w:r>
      <w:r>
        <w:t xml:space="preserve"> </w:t>
      </w:r>
      <w:r>
        <w:t xml:space="preserve">that is erected, painted, represented or reproduced upon or in (to the extent provided</w:t>
      </w:r>
      <w:r>
        <w:t xml:space="preserve"> </w:t>
      </w:r>
      <w:r>
        <w:t xml:space="preserve">in this chapter) any building or structure, which displays, reproduces or includes</w:t>
      </w:r>
      <w:r>
        <w:t xml:space="preserve"> </w:t>
      </w:r>
      <w:r>
        <w:t xml:space="preserve">any letter, work, name, number, model, insignia, design, device or representation</w:t>
      </w:r>
      <w:r>
        <w:t xml:space="preserve"> </w:t>
      </w:r>
      <w:r>
        <w:t xml:space="preserve">used for one or more of the following purposes:</w:t>
      </w:r>
    </w:p>
    <w:p>
      <w:pPr>
        <w:pStyle w:val="Compact"/>
        <w:numPr>
          <w:ilvl w:val="0"/>
          <w:numId w:val="1087"/>
        </w:numPr>
      </w:pPr>
    </w:p>
    <w:p>
      <w:pPr>
        <w:numPr>
          <w:ilvl w:val="1"/>
          <w:numId w:val="1088"/>
        </w:numPr>
      </w:pPr>
      <w:r>
        <w:t xml:space="preserve">(1)</w:t>
      </w:r>
      <w:r>
        <w:t xml:space="preserve"> </w:t>
      </w:r>
      <w:r>
        <w:t xml:space="preserve">To identify the premises or occupant or owner of the premises;</w:t>
      </w:r>
    </w:p>
    <w:p>
      <w:pPr>
        <w:numPr>
          <w:ilvl w:val="1"/>
          <w:numId w:val="1088"/>
        </w:numPr>
      </w:pPr>
      <w:r>
        <w:t xml:space="preserve">(2)</w:t>
      </w:r>
      <w:r>
        <w:t xml:space="preserve"> </w:t>
      </w:r>
      <w:r>
        <w:t xml:space="preserve">To advertise the sale or rental or use of all or part of any premises, including that</w:t>
      </w:r>
      <w:r>
        <w:t xml:space="preserve"> </w:t>
      </w:r>
      <w:r>
        <w:t xml:space="preserve">upon which it is displayed;</w:t>
      </w:r>
    </w:p>
    <w:p>
      <w:pPr>
        <w:numPr>
          <w:ilvl w:val="1"/>
          <w:numId w:val="1088"/>
        </w:numPr>
      </w:pPr>
      <w:r>
        <w:t xml:space="preserve">(3)</w:t>
      </w:r>
      <w:r>
        <w:t xml:space="preserve"> </w:t>
      </w:r>
      <w:r>
        <w:t xml:space="preserve">To direct vehicular or pedestrian traffic other than state or municipal highway and</w:t>
      </w:r>
      <w:r>
        <w:t xml:space="preserve"> </w:t>
      </w:r>
      <w:r>
        <w:t xml:space="preserve">roadway markers; and</w:t>
      </w:r>
    </w:p>
    <w:p>
      <w:pPr>
        <w:numPr>
          <w:ilvl w:val="1"/>
          <w:numId w:val="1088"/>
        </w:numPr>
      </w:pPr>
      <w:r>
        <w:t xml:space="preserve">(4)</w:t>
      </w:r>
      <w:r>
        <w:t xml:space="preserve"> </w:t>
      </w:r>
      <w:r>
        <w:t xml:space="preserve">Including any announcement, declaration, demonstration, display, illustration, insignia</w:t>
      </w:r>
      <w:r>
        <w:t xml:space="preserve"> </w:t>
      </w:r>
      <w:r>
        <w:t xml:space="preserve">or any representation used to advertise or intended to advertise or promote the interest</w:t>
      </w:r>
      <w:r>
        <w:t xml:space="preserve"> </w:t>
      </w:r>
      <w:r>
        <w:t xml:space="preserve">of any person or corporation.</w:t>
      </w:r>
    </w:p>
    <w:p>
      <w:pPr>
        <w:pStyle w:val="FirstParagraph"/>
      </w:pPr>
      <w:r>
        <w:rPr>
          <w:i/>
          <w:iCs/>
        </w:rPr>
        <w:t xml:space="preserve">Site control</w:t>
      </w:r>
      <w:r>
        <w:t xml:space="preserve"> </w:t>
      </w:r>
      <w:r>
        <w:t xml:space="preserve">means evidence that the developer has control of the property in question; a copy</w:t>
      </w:r>
      <w:r>
        <w:t xml:space="preserve"> </w:t>
      </w:r>
      <w:r>
        <w:t xml:space="preserve">of a properly executed deed, purchase and sale agreement, option agreement or lease</w:t>
      </w:r>
      <w:r>
        <w:t xml:space="preserve"> </w:t>
      </w:r>
      <w:r>
        <w:t xml:space="preserve">agreement indicating the term of the lease.</w:t>
      </w:r>
    </w:p>
    <w:p>
      <w:pPr>
        <w:pStyle w:val="BodyText"/>
      </w:pPr>
      <w:r>
        <w:rPr>
          <w:i/>
          <w:iCs/>
        </w:rPr>
        <w:t xml:space="preserve">Site plan</w:t>
      </w:r>
      <w:r>
        <w:t xml:space="preserve"> </w:t>
      </w:r>
      <w:r>
        <w:t xml:space="preserve">means the development plan for one or more lots on which is shown the existing and/or</w:t>
      </w:r>
      <w:r>
        <w:t xml:space="preserve"> </w:t>
      </w:r>
      <w:r>
        <w:t xml:space="preserve">the proposed conditions of the lot.</w:t>
      </w:r>
    </w:p>
    <w:p>
      <w:pPr>
        <w:pStyle w:val="BodyText"/>
      </w:pPr>
      <w:r>
        <w:rPr>
          <w:i/>
          <w:iCs/>
        </w:rPr>
        <w:t xml:space="preserve">Soil evaluation</w:t>
      </w:r>
      <w:r>
        <w:t xml:space="preserve"> </w:t>
      </w:r>
      <w:r>
        <w:t xml:space="preserve">means interpretation of the morphology and properties of the soil in a profile within</w:t>
      </w:r>
      <w:r>
        <w:t xml:space="preserve"> </w:t>
      </w:r>
      <w:r>
        <w:t xml:space="preserve">a pit prepared for this purpose. Interpretation is performed by a RIDEM-licensed soil</w:t>
      </w:r>
      <w:r>
        <w:t xml:space="preserve"> </w:t>
      </w:r>
      <w:r>
        <w:t xml:space="preserve">evaluator in accordance with the RIDEM OWTS rules and associated guidance document.</w:t>
      </w:r>
    </w:p>
    <w:p>
      <w:pPr>
        <w:pStyle w:val="BodyText"/>
      </w:pPr>
      <w:r>
        <w:rPr>
          <w:i/>
          <w:iCs/>
        </w:rPr>
        <w:t xml:space="preserve">Solar energy system</w:t>
      </w:r>
      <w:r>
        <w:t xml:space="preserve"> </w:t>
      </w:r>
      <w:r>
        <w:t xml:space="preserve">means a device to provide for the collection, conversion, storage and distribution</w:t>
      </w:r>
      <w:r>
        <w:t xml:space="preserve"> </w:t>
      </w:r>
      <w:r>
        <w:t xml:space="preserve">of energy derived from solar radiation for space heating or cooling, electricity generation,</w:t>
      </w:r>
      <w:r>
        <w:t xml:space="preserve"> </w:t>
      </w:r>
      <w:r>
        <w:t xml:space="preserve">or water heating.</w:t>
      </w:r>
    </w:p>
    <w:p>
      <w:pPr>
        <w:pStyle w:val="BodyText"/>
      </w:pPr>
      <w:r>
        <w:rPr>
          <w:i/>
          <w:iCs/>
        </w:rPr>
        <w:t xml:space="preserve">Solid waste</w:t>
      </w:r>
      <w:r>
        <w:t xml:space="preserve"> </w:t>
      </w:r>
      <w:r>
        <w:t xml:space="preserve">means garbage, refuse and other discarded solid material generated by residential,</w:t>
      </w:r>
      <w:r>
        <w:t xml:space="preserve"> </w:t>
      </w:r>
      <w:r>
        <w:t xml:space="preserve">institutional, commercial, industrial and agricultural sources, but not including</w:t>
      </w:r>
      <w:r>
        <w:t xml:space="preserve"> </w:t>
      </w:r>
      <w:r>
        <w:t xml:space="preserve">solids or dissolved material in domestic sewage or sludge, nor does it include hazardous</w:t>
      </w:r>
      <w:r>
        <w:t xml:space="preserve"> </w:t>
      </w:r>
      <w:r>
        <w:t xml:space="preserve">waste as defined in the Hazardous Waste Management Act, RIGL 1956, § 23-19.1-1 et</w:t>
      </w:r>
      <w:r>
        <w:t xml:space="preserve"> </w:t>
      </w:r>
      <w:r>
        <w:t xml:space="preserve">seq. For the purpose of this chapter, solid waste also includes asphalt; nonhazardous</w:t>
      </w:r>
      <w:r>
        <w:t xml:space="preserve"> </w:t>
      </w:r>
      <w:r>
        <w:t xml:space="preserve">liquid; and semisolid, containerized gaseous waste subject to any special conditions</w:t>
      </w:r>
      <w:r>
        <w:t xml:space="preserve"> </w:t>
      </w:r>
      <w:r>
        <w:t xml:space="preserve">contained in the state solid waste rules.</w:t>
      </w:r>
    </w:p>
    <w:p>
      <w:pPr>
        <w:pStyle w:val="BodyText"/>
      </w:pPr>
      <w:r>
        <w:rPr>
          <w:i/>
          <w:iCs/>
        </w:rPr>
        <w:t xml:space="preserve">Solid waste management facility</w:t>
      </w:r>
      <w:r>
        <w:t xml:space="preserve"> </w:t>
      </w:r>
      <w:r>
        <w:t xml:space="preserve">means any plant, structure, equipment and other property, real or personal or mixed,</w:t>
      </w:r>
      <w:r>
        <w:t xml:space="preserve"> </w:t>
      </w:r>
      <w:r>
        <w:t xml:space="preserve">or the modification or replacement of any of such property for the receipt, storage,</w:t>
      </w:r>
      <w:r>
        <w:t xml:space="preserve"> </w:t>
      </w:r>
      <w:r>
        <w:t xml:space="preserve">treatment, utilization, processing, transporting or final disposition of or recovery</w:t>
      </w:r>
      <w:r>
        <w:t xml:space="preserve"> </w:t>
      </w:r>
      <w:r>
        <w:t xml:space="preserve">of resources from solid waste other than segregated solid waste; any facility which</w:t>
      </w:r>
      <w:r>
        <w:t xml:space="preserve"> </w:t>
      </w:r>
      <w:r>
        <w:t xml:space="preserve">disposes of solid waste by reconstituting, concerting or otherwise recycling it into</w:t>
      </w:r>
      <w:r>
        <w:t xml:space="preserve"> </w:t>
      </w:r>
      <w:r>
        <w:t xml:space="preserve">material which is not waste; any property or system to be used in whole or in part</w:t>
      </w:r>
      <w:r>
        <w:t xml:space="preserve"> </w:t>
      </w:r>
      <w:r>
        <w:t xml:space="preserve">for any of such purposes, whether or not another purpose is also served by it; any</w:t>
      </w:r>
      <w:r>
        <w:t xml:space="preserve"> </w:t>
      </w:r>
      <w:r>
        <w:t xml:space="preserve">other property or system incidental to or which has to do with the end purpose of</w:t>
      </w:r>
      <w:r>
        <w:t xml:space="preserve"> </w:t>
      </w:r>
      <w:r>
        <w:t xml:space="preserve">which is any of the foregoing; or combinations of two or more of the foregoing.</w:t>
      </w:r>
    </w:p>
    <w:p>
      <w:pPr>
        <w:pStyle w:val="BodyText"/>
      </w:pPr>
      <w:r>
        <w:rPr>
          <w:i/>
          <w:iCs/>
        </w:rPr>
        <w:t xml:space="preserve">Special exception or comprehensive permit</w:t>
      </w:r>
      <w:r>
        <w:t xml:space="preserve"> </w:t>
      </w:r>
      <w:r>
        <w:t xml:space="preserve">means a single application for a special exception to build low- and moderate-income</w:t>
      </w:r>
      <w:r>
        <w:t xml:space="preserve"> </w:t>
      </w:r>
      <w:r>
        <w:t xml:space="preserve">housing in lieu of separate applications to applicable boards.</w:t>
      </w:r>
    </w:p>
    <w:p>
      <w:pPr>
        <w:pStyle w:val="BodyText"/>
      </w:pPr>
      <w:r>
        <w:rPr>
          <w:i/>
          <w:iCs/>
        </w:rPr>
        <w:t xml:space="preserve">Special permit</w:t>
      </w:r>
      <w:r>
        <w:t xml:space="preserve"> </w:t>
      </w:r>
      <w:r>
        <w:t xml:space="preserve">means:</w:t>
      </w:r>
    </w:p>
    <w:p>
      <w:pPr>
        <w:pStyle w:val="Compact"/>
        <w:numPr>
          <w:ilvl w:val="0"/>
          <w:numId w:val="1089"/>
        </w:numPr>
      </w:pPr>
    </w:p>
    <w:p>
      <w:pPr>
        <w:numPr>
          <w:ilvl w:val="1"/>
          <w:numId w:val="1090"/>
        </w:numPr>
      </w:pPr>
      <w:r>
        <w:t xml:space="preserve">(1)</w:t>
      </w:r>
      <w:r>
        <w:t xml:space="preserve"> </w:t>
      </w:r>
      <w:r>
        <w:t xml:space="preserve">The reconstruction of a building occupied by a nonconforming use wholly or partly</w:t>
      </w:r>
      <w:r>
        <w:t xml:space="preserve"> </w:t>
      </w:r>
      <w:r>
        <w:t xml:space="preserve">destroyed by fire, the public enemy, or the act of God, such reconstruction not to</w:t>
      </w:r>
      <w:r>
        <w:t xml:space="preserve"> </w:t>
      </w:r>
      <w:r>
        <w:t xml:space="preserve">exceed the original floor area of the building unless the use is changed to a conforming</w:t>
      </w:r>
      <w:r>
        <w:t xml:space="preserve"> </w:t>
      </w:r>
      <w:r>
        <w:t xml:space="preserve">use.</w:t>
      </w:r>
    </w:p>
    <w:p>
      <w:pPr>
        <w:numPr>
          <w:ilvl w:val="1"/>
          <w:numId w:val="1090"/>
        </w:numPr>
      </w:pPr>
      <w:r>
        <w:t xml:space="preserve">(2)</w:t>
      </w:r>
      <w:r>
        <w:t xml:space="preserve"> </w:t>
      </w:r>
      <w:r>
        <w:t xml:space="preserve">The extension of a nonconforming use or building upon the lot occupied by such use</w:t>
      </w:r>
      <w:r>
        <w:t xml:space="preserve"> </w:t>
      </w:r>
      <w:r>
        <w:t xml:space="preserve">or building on the effective date of the ordinance from which this chapter derives,</w:t>
      </w:r>
      <w:r>
        <w:t xml:space="preserve"> </w:t>
      </w:r>
      <w:r>
        <w:t xml:space="preserve">such extension not to exceed 25 percent of the floor area of the building unless the</w:t>
      </w:r>
      <w:r>
        <w:t xml:space="preserve"> </w:t>
      </w:r>
      <w:r>
        <w:t xml:space="preserve">use of such building is changed to a conforming use.</w:t>
      </w:r>
    </w:p>
    <w:p>
      <w:pPr>
        <w:pStyle w:val="FirstParagraph"/>
      </w:pPr>
      <w:r>
        <w:rPr>
          <w:i/>
          <w:iCs/>
        </w:rPr>
        <w:t xml:space="preserve">Special use permit</w:t>
      </w:r>
      <w:r>
        <w:t xml:space="preserve"> </w:t>
      </w:r>
      <w:r>
        <w:t xml:space="preserve">means a regulated use which is permitted pursuant to a special use permit issued</w:t>
      </w:r>
      <w:r>
        <w:t xml:space="preserve"> </w:t>
      </w:r>
      <w:r>
        <w:t xml:space="preserve">by the authorized governmental entity, pursuant to RIGL 1956, § 45-24-42.</w:t>
      </w:r>
    </w:p>
    <w:p>
      <w:pPr>
        <w:pStyle w:val="BodyText"/>
      </w:pPr>
      <w:r>
        <w:rPr>
          <w:i/>
          <w:iCs/>
        </w:rPr>
        <w:t xml:space="preserve">State housing appeals board</w:t>
      </w:r>
      <w:r>
        <w:t xml:space="preserve"> </w:t>
      </w:r>
      <w:r>
        <w:t xml:space="preserve">means the board which hears appeals of denials or conditioned approvals from applicants</w:t>
      </w:r>
      <w:r>
        <w:t xml:space="preserve"> </w:t>
      </w:r>
      <w:r>
        <w:t xml:space="preserve">filing an application for a comprehensive permit to construct or rehabilitate low-</w:t>
      </w:r>
      <w:r>
        <w:t xml:space="preserve"> </w:t>
      </w:r>
      <w:r>
        <w:t xml:space="preserve">or moderate-income housing under the provisions of RIGL 1956, § 45-53-1 et seq.</w:t>
      </w:r>
    </w:p>
    <w:p>
      <w:pPr>
        <w:pStyle w:val="BodyText"/>
      </w:pPr>
      <w:r>
        <w:rPr>
          <w:i/>
          <w:iCs/>
        </w:rPr>
        <w:t xml:space="preserve">Storage</w:t>
      </w:r>
      <w:r>
        <w:t xml:space="preserve"> </w:t>
      </w:r>
      <w:r>
        <w:t xml:space="preserve">means any items, materials or inventory that is/are unassembled and not ready or</w:t>
      </w:r>
      <w:r>
        <w:t xml:space="preserve"> </w:t>
      </w:r>
      <w:r>
        <w:t xml:space="preserve">intended for immediate sale and not readily accessible to customers. Outdoor storage</w:t>
      </w:r>
      <w:r>
        <w:t xml:space="preserve"> </w:t>
      </w:r>
      <w:r>
        <w:t xml:space="preserve">shall only occur on the side or rear of the main structure but shall not be located</w:t>
      </w:r>
      <w:r>
        <w:t xml:space="preserve"> </w:t>
      </w:r>
      <w:r>
        <w:t xml:space="preserve">within any building set-back. Outside storage does not include areas in a permanent,</w:t>
      </w:r>
      <w:r>
        <w:t xml:space="preserve"> </w:t>
      </w:r>
      <w:r>
        <w:t xml:space="preserve">approved structure attached to the main structure.</w:t>
      </w:r>
    </w:p>
    <w:p>
      <w:pPr>
        <w:pStyle w:val="BodyText"/>
      </w:pPr>
      <w:r>
        <w:rPr>
          <w:i/>
          <w:iCs/>
        </w:rPr>
        <w:t xml:space="preserve">Street</w:t>
      </w:r>
      <w:r>
        <w:t xml:space="preserve"> </w:t>
      </w:r>
      <w:r>
        <w:t xml:space="preserve">means:</w:t>
      </w:r>
    </w:p>
    <w:p>
      <w:pPr>
        <w:pStyle w:val="Compact"/>
        <w:numPr>
          <w:ilvl w:val="0"/>
          <w:numId w:val="1091"/>
        </w:numPr>
      </w:pPr>
    </w:p>
    <w:p>
      <w:pPr>
        <w:numPr>
          <w:ilvl w:val="1"/>
          <w:numId w:val="1092"/>
        </w:numPr>
      </w:pPr>
      <w:r>
        <w:t xml:space="preserve">(1)</w:t>
      </w:r>
      <w:r>
        <w:t xml:space="preserve"> </w:t>
      </w:r>
      <w:r>
        <w:t xml:space="preserve">A public road, excepting a limited access highway; or</w:t>
      </w:r>
    </w:p>
    <w:p>
      <w:pPr>
        <w:numPr>
          <w:ilvl w:val="1"/>
          <w:numId w:val="1092"/>
        </w:numPr>
      </w:pPr>
      <w:r>
        <w:t xml:space="preserve">(2)</w:t>
      </w:r>
      <w:r>
        <w:t xml:space="preserve"> </w:t>
      </w:r>
      <w:r>
        <w:t xml:space="preserve">Within the Pojac Point Fire District, as established by the general assembly in Public</w:t>
      </w:r>
      <w:r>
        <w:t xml:space="preserve"> </w:t>
      </w:r>
      <w:r>
        <w:t xml:space="preserve">Laws of 1950, ch. 2056, § 1:</w:t>
      </w:r>
    </w:p>
    <w:p>
      <w:pPr>
        <w:numPr>
          <w:ilvl w:val="2"/>
          <w:numId w:val="1093"/>
        </w:numPr>
      </w:pPr>
      <w:r>
        <w:t xml:space="preserve">a.</w:t>
      </w:r>
      <w:r>
        <w:t xml:space="preserve"> </w:t>
      </w:r>
      <w:r>
        <w:t xml:space="preserve">That part of a private road which on May 29, 1979, was in actual existence and provided</w:t>
      </w:r>
      <w:r>
        <w:t xml:space="preserve"> </w:t>
      </w:r>
      <w:r>
        <w:t xml:space="preserve">the primary means of access to and egress from three or more lots then existing and</w:t>
      </w:r>
      <w:r>
        <w:t xml:space="preserve"> </w:t>
      </w:r>
      <w:r>
        <w:t xml:space="preserve">recorded as such; or</w:t>
      </w:r>
    </w:p>
    <w:p>
      <w:pPr>
        <w:numPr>
          <w:ilvl w:val="2"/>
          <w:numId w:val="1093"/>
        </w:numPr>
      </w:pPr>
      <w:r>
        <w:t xml:space="preserve">b.</w:t>
      </w:r>
      <w:r>
        <w:t xml:space="preserve"> </w:t>
      </w:r>
      <w:r>
        <w:t xml:space="preserve">That part of a private road approved by the planning commission, as specifically provided</w:t>
      </w:r>
      <w:r>
        <w:t xml:space="preserve"> </w:t>
      </w:r>
      <w:r>
        <w:t xml:space="preserve">for in the residential compound and conservation development ordinances, in accordance</w:t>
      </w:r>
      <w:r>
        <w:t xml:space="preserve"> </w:t>
      </w:r>
      <w:r>
        <w:t xml:space="preserve">with the subdivision regulations.</w:t>
      </w:r>
    </w:p>
    <w:p>
      <w:pPr>
        <w:pStyle w:val="FirstParagraph"/>
      </w:pPr>
      <w:r>
        <w:rPr>
          <w:i/>
          <w:iCs/>
        </w:rPr>
        <w:t xml:space="preserve">Street classification</w:t>
      </w:r>
      <w:r>
        <w:t xml:space="preserve"> </w:t>
      </w:r>
      <w:r>
        <w:t xml:space="preserve">means a method of roadway organization which identifies a street hierarchy according</w:t>
      </w:r>
      <w:r>
        <w:t xml:space="preserve"> </w:t>
      </w:r>
      <w:r>
        <w:t xml:space="preserve">to function within a road system, that is, types of vehicles served and anticipated</w:t>
      </w:r>
      <w:r>
        <w:t xml:space="preserve"> </w:t>
      </w:r>
      <w:r>
        <w:t xml:space="preserve">volumes, for the purposes of promoting safety, efficient land use and the design character</w:t>
      </w:r>
      <w:r>
        <w:t xml:space="preserve"> </w:t>
      </w:r>
      <w:r>
        <w:t xml:space="preserve">of neighborhoods and districts. The following are the town's roadway categories:</w:t>
      </w:r>
    </w:p>
    <w:p>
      <w:pPr>
        <w:pStyle w:val="Compact"/>
        <w:numPr>
          <w:ilvl w:val="0"/>
          <w:numId w:val="1094"/>
        </w:numPr>
      </w:pPr>
    </w:p>
    <w:p>
      <w:pPr>
        <w:numPr>
          <w:ilvl w:val="1"/>
          <w:numId w:val="1095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Arterial</w:t>
      </w:r>
      <w:r>
        <w:t xml:space="preserve"> </w:t>
      </w:r>
      <w:r>
        <w:t xml:space="preserve">means a major public street that serves as an avenue for the circulation of traffic</w:t>
      </w:r>
      <w:r>
        <w:t xml:space="preserve"> </w:t>
      </w:r>
      <w:r>
        <w:t xml:space="preserve">into, out of, or around the town and that carries high volumes of traffic, and provides</w:t>
      </w:r>
      <w:r>
        <w:t xml:space="preserve"> </w:t>
      </w:r>
      <w:r>
        <w:t xml:space="preserve">for high levels of mobility.</w:t>
      </w:r>
    </w:p>
    <w:p>
      <w:pPr>
        <w:numPr>
          <w:ilvl w:val="1"/>
          <w:numId w:val="1095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Collector</w:t>
      </w:r>
      <w:r>
        <w:t xml:space="preserve"> </w:t>
      </w:r>
      <w:r>
        <w:t xml:space="preserve">means a public street whose principal function is to carry traffic between local</w:t>
      </w:r>
      <w:r>
        <w:t xml:space="preserve"> </w:t>
      </w:r>
      <w:r>
        <w:t xml:space="preserve">streets and arterial streets but that may also provide direct access to abutting properties.</w:t>
      </w:r>
    </w:p>
    <w:p>
      <w:pPr>
        <w:numPr>
          <w:ilvl w:val="1"/>
          <w:numId w:val="1095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Local</w:t>
      </w:r>
      <w:r>
        <w:t xml:space="preserve"> </w:t>
      </w:r>
      <w:r>
        <w:t xml:space="preserve">means a street whose primary function is to provide access to abutting properties.</w:t>
      </w:r>
      <w:r>
        <w:t xml:space="preserve"> </w:t>
      </w:r>
      <w:r>
        <w:t xml:space="preserve">There are three types of local streets:</w:t>
      </w:r>
    </w:p>
    <w:p>
      <w:pPr>
        <w:numPr>
          <w:ilvl w:val="2"/>
          <w:numId w:val="1096"/>
        </w:numPr>
      </w:pPr>
      <w:r>
        <w:t xml:space="preserve">a.</w:t>
      </w:r>
      <w:r>
        <w:t xml:space="preserve"> </w:t>
      </w:r>
      <w:r>
        <w:t xml:space="preserve">Local access (double-loaded). Public streets whose primary function is to provide</w:t>
      </w:r>
      <w:r>
        <w:t xml:space="preserve"> </w:t>
      </w:r>
      <w:r>
        <w:t xml:space="preserve">access to abutting properties on both sides of the street. Parking may be allowed</w:t>
      </w:r>
      <w:r>
        <w:t xml:space="preserve"> </w:t>
      </w:r>
      <w:r>
        <w:t xml:space="preserve">on these streets.</w:t>
      </w:r>
    </w:p>
    <w:p>
      <w:pPr>
        <w:numPr>
          <w:ilvl w:val="2"/>
          <w:numId w:val="1096"/>
        </w:numPr>
      </w:pPr>
      <w:r>
        <w:t xml:space="preserve">b.</w:t>
      </w:r>
      <w:r>
        <w:t xml:space="preserve"> </w:t>
      </w:r>
      <w:r>
        <w:t xml:space="preserve">Local access (single-loaded). Public streets whose primary function is to provide</w:t>
      </w:r>
      <w:r>
        <w:t xml:space="preserve"> </w:t>
      </w:r>
      <w:r>
        <w:t xml:space="preserve">access to abutting properties on one side of the street only. Parking should be discouraged</w:t>
      </w:r>
      <w:r>
        <w:t xml:space="preserve"> </w:t>
      </w:r>
      <w:r>
        <w:t xml:space="preserve">on these streets.</w:t>
      </w:r>
    </w:p>
    <w:p>
      <w:pPr>
        <w:numPr>
          <w:ilvl w:val="2"/>
          <w:numId w:val="1096"/>
        </w:numPr>
      </w:pPr>
      <w:r>
        <w:t xml:space="preserve">c.</w:t>
      </w:r>
      <w:r>
        <w:t xml:space="preserve"> </w:t>
      </w:r>
      <w:r>
        <w:t xml:space="preserve">Local private. Private streets whose primary function is to provide access to abutting</w:t>
      </w:r>
      <w:r>
        <w:t xml:space="preserve"> </w:t>
      </w:r>
      <w:r>
        <w:t xml:space="preserve">properties. Streets within residential compounds serving up to seven (7) dwelling</w:t>
      </w:r>
      <w:r>
        <w:t xml:space="preserve"> </w:t>
      </w:r>
      <w:r>
        <w:t xml:space="preserve">units on a private street fall within this classification.</w:t>
      </w:r>
    </w:p>
    <w:p>
      <w:pPr>
        <w:numPr>
          <w:ilvl w:val="1"/>
          <w:numId w:val="1095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Limited access highway</w:t>
      </w:r>
      <w:r>
        <w:t xml:space="preserve"> </w:t>
      </w:r>
      <w:r>
        <w:t xml:space="preserve">means as defined in this section.</w:t>
      </w:r>
    </w:p>
    <w:p>
      <w:pPr>
        <w:pStyle w:val="FirstParagraph"/>
      </w:pPr>
      <w:r>
        <w:rPr>
          <w:i/>
          <w:iCs/>
        </w:rPr>
        <w:t xml:space="preserve">Street, cul-de-sac,</w:t>
      </w:r>
      <w:r>
        <w:t xml:space="preserve"> </w:t>
      </w:r>
      <w:r>
        <w:t xml:space="preserve">means a local street with only one outlet and having an appropriate vehicular turnaround,</w:t>
      </w:r>
      <w:r>
        <w:t xml:space="preserve"> </w:t>
      </w:r>
      <w:r>
        <w:t xml:space="preserve">either temporary or permanent, at the closed end.</w:t>
      </w:r>
    </w:p>
    <w:p>
      <w:pPr>
        <w:pStyle w:val="BodyText"/>
      </w:pPr>
      <w:r>
        <w:rPr>
          <w:i/>
          <w:iCs/>
        </w:rPr>
        <w:t xml:space="preserve">Structure</w:t>
      </w:r>
      <w:r>
        <w:t xml:space="preserve"> </w:t>
      </w:r>
      <w:r>
        <w:t xml:space="preserve">means a combination of materials to form a construction for use, occupancy or ornamentation,</w:t>
      </w:r>
      <w:r>
        <w:t xml:space="preserve"> </w:t>
      </w:r>
      <w:r>
        <w:t xml:space="preserve">whether installed on, above, or below the surface of land or water.</w:t>
      </w:r>
    </w:p>
    <w:p>
      <w:pPr>
        <w:pStyle w:val="BodyText"/>
      </w:pPr>
      <w:r>
        <w:rPr>
          <w:i/>
          <w:iCs/>
        </w:rPr>
        <w:t xml:space="preserve">Subdivision</w:t>
      </w:r>
      <w:r>
        <w:t xml:space="preserve"> </w:t>
      </w:r>
      <w:r>
        <w:t xml:space="preserve">means the division or redivision of a lot, tract or parcel of land into two or more</w:t>
      </w:r>
      <w:r>
        <w:t xml:space="preserve"> </w:t>
      </w:r>
      <w:r>
        <w:t xml:space="preserve">lots, tracts or parcels. Any adjustment to existing lot lines of a recorded lot by</w:t>
      </w:r>
      <w:r>
        <w:t xml:space="preserve"> </w:t>
      </w:r>
      <w:r>
        <w:t xml:space="preserve">any means shall be considered a subdivision. All resubdivision activity shall be considered</w:t>
      </w:r>
      <w:r>
        <w:t xml:space="preserve"> </w:t>
      </w:r>
      <w:r>
        <w:t xml:space="preserve">a subdivision. The division of property for purposes of financing constitutes a subdivision.</w:t>
      </w:r>
    </w:p>
    <w:p>
      <w:pPr>
        <w:pStyle w:val="BodyText"/>
      </w:pPr>
      <w:r>
        <w:rPr>
          <w:i/>
          <w:iCs/>
        </w:rPr>
        <w:t xml:space="preserve">Subsidized housing</w:t>
      </w:r>
      <w:r>
        <w:t xml:space="preserve"> </w:t>
      </w:r>
      <w:r>
        <w:t xml:space="preserve">means housing which receives any direct or indirect state or federal financial assistance</w:t>
      </w:r>
      <w:r>
        <w:t xml:space="preserve"> </w:t>
      </w:r>
      <w:r>
        <w:t xml:space="preserve">that reduces the cost of the development and results in the creation of affordable</w:t>
      </w:r>
      <w:r>
        <w:t xml:space="preserve"> </w:t>
      </w:r>
      <w:r>
        <w:t xml:space="preserve">housing units for low- and moderate-income families.</w:t>
      </w:r>
    </w:p>
    <w:p>
      <w:pPr>
        <w:pStyle w:val="BodyText"/>
      </w:pPr>
      <w:r>
        <w:rPr>
          <w:i/>
          <w:iCs/>
        </w:rPr>
        <w:t xml:space="preserve">Substandard lot of record</w:t>
      </w:r>
      <w:r>
        <w:t xml:space="preserve"> </w:t>
      </w:r>
      <w:r>
        <w:t xml:space="preserve">means any lot lawfully existing on the effective date of the ordinance from which</w:t>
      </w:r>
      <w:r>
        <w:t xml:space="preserve"> </w:t>
      </w:r>
      <w:r>
        <w:t xml:space="preserve">this chapter derives or any amendment to this chapter and not in conformance with</w:t>
      </w:r>
      <w:r>
        <w:t xml:space="preserve"> </w:t>
      </w:r>
      <w:r>
        <w:t xml:space="preserve">the dimensional and/or area provisions of this chapter.</w:t>
      </w:r>
    </w:p>
    <w:p>
      <w:pPr>
        <w:pStyle w:val="BodyText"/>
      </w:pPr>
      <w:r>
        <w:rPr>
          <w:i/>
          <w:iCs/>
        </w:rPr>
        <w:t xml:space="preserve">Suitable land for development</w:t>
      </w:r>
      <w:r>
        <w:t xml:space="preserve"> </w:t>
      </w:r>
      <w:r>
        <w:t xml:space="preserve">means all land without severe or very severe limitations for development and not</w:t>
      </w:r>
      <w:r>
        <w:t xml:space="preserve"> </w:t>
      </w:r>
      <w:r>
        <w:t xml:space="preserve">included in the definition of land unsuitable for development. Also referred to as</w:t>
      </w:r>
      <w:r>
        <w:t xml:space="preserve"> </w:t>
      </w:r>
      <w:r>
        <w:t xml:space="preserve">land suitable for development.</w:t>
      </w:r>
    </w:p>
    <w:p>
      <w:pPr>
        <w:pStyle w:val="BodyText"/>
      </w:pPr>
      <w:r>
        <w:rPr>
          <w:i/>
          <w:iCs/>
        </w:rPr>
        <w:t xml:space="preserve">Tasting room</w:t>
      </w:r>
      <w:r>
        <w:t xml:space="preserve"> </w:t>
      </w:r>
      <w:r>
        <w:t xml:space="preserve">means part of a winery or brewery, located on the premises of the winery or brewery's</w:t>
      </w:r>
      <w:r>
        <w:t xml:space="preserve"> </w:t>
      </w:r>
      <w:r>
        <w:t xml:space="preserve">production facilities, at which guests may sample the winery or brewery's products.</w:t>
      </w:r>
    </w:p>
    <w:p>
      <w:pPr>
        <w:pStyle w:val="BodyText"/>
      </w:pPr>
      <w:r>
        <w:rPr>
          <w:i/>
          <w:iCs/>
        </w:rPr>
        <w:t xml:space="preserve">TDR-parcel</w:t>
      </w:r>
      <w:r>
        <w:t xml:space="preserve"> </w:t>
      </w:r>
      <w:r>
        <w:t xml:space="preserve">means the portion of any tract of land in a sending area overlay district for which</w:t>
      </w:r>
      <w:r>
        <w:t xml:space="preserve"> </w:t>
      </w:r>
      <w:r>
        <w:t xml:space="preserve">a certificate of development has been applied for or obtained or for which a certificate</w:t>
      </w:r>
      <w:r>
        <w:t xml:space="preserve"> </w:t>
      </w:r>
      <w:r>
        <w:t xml:space="preserve">of retained development rights has been applied for or obtained.</w:t>
      </w:r>
    </w:p>
    <w:p>
      <w:pPr>
        <w:pStyle w:val="BodyText"/>
      </w:pPr>
      <w:r>
        <w:rPr>
          <w:i/>
          <w:iCs/>
        </w:rPr>
        <w:t xml:space="preserve">TDR sending area land development project</w:t>
      </w:r>
      <w:r>
        <w:t xml:space="preserve"> </w:t>
      </w:r>
      <w:r>
        <w:t xml:space="preserve">means the permitting process by which development rights are established for land</w:t>
      </w:r>
      <w:r>
        <w:t xml:space="preserve"> </w:t>
      </w:r>
      <w:r>
        <w:t xml:space="preserve">in the sending area. TDR sending area land development project shall be considered</w:t>
      </w:r>
      <w:r>
        <w:t xml:space="preserve"> </w:t>
      </w:r>
      <w:r>
        <w:t xml:space="preserve">a major land development project.</w:t>
      </w:r>
    </w:p>
    <w:p>
      <w:pPr>
        <w:pStyle w:val="BodyText"/>
      </w:pPr>
      <w:r>
        <w:rPr>
          <w:i/>
          <w:iCs/>
        </w:rPr>
        <w:t xml:space="preserve">Theater</w:t>
      </w:r>
      <w:r>
        <w:t xml:space="preserve"> </w:t>
      </w:r>
      <w:r>
        <w:t xml:space="preserve">means a building devoted to showing motion pictures on one or more screens, or to</w:t>
      </w:r>
      <w:r>
        <w:t xml:space="preserve"> </w:t>
      </w:r>
      <w:r>
        <w:t xml:space="preserve">stage a production within the building. A theater shall constitute one use, notwithstanding</w:t>
      </w:r>
      <w:r>
        <w:t xml:space="preserve"> </w:t>
      </w:r>
      <w:r>
        <w:t xml:space="preserve">that the use may include more than one screen or auditorium within the building.</w:t>
      </w:r>
    </w:p>
    <w:p>
      <w:pPr>
        <w:pStyle w:val="BodyText"/>
      </w:pPr>
      <w:r>
        <w:rPr>
          <w:i/>
          <w:iCs/>
        </w:rPr>
        <w:t xml:space="preserve">Townhouse</w:t>
      </w:r>
      <w:r>
        <w:t xml:space="preserve"> </w:t>
      </w:r>
      <w:r>
        <w:t xml:space="preserve">means single-family dwelling units constructed in a series or group including three</w:t>
      </w:r>
      <w:r>
        <w:t xml:space="preserve"> </w:t>
      </w:r>
      <w:r>
        <w:t xml:space="preserve">or more units with common walls.</w:t>
      </w:r>
    </w:p>
    <w:p>
      <w:pPr>
        <w:pStyle w:val="BodyText"/>
      </w:pPr>
      <w:r>
        <w:rPr>
          <w:i/>
          <w:iCs/>
        </w:rPr>
        <w:t xml:space="preserve">Trade school</w:t>
      </w:r>
      <w:r>
        <w:t xml:space="preserve"> </w:t>
      </w:r>
      <w:r>
        <w:t xml:space="preserve">means any school teaching manual skills.</w:t>
      </w:r>
    </w:p>
    <w:p>
      <w:pPr>
        <w:pStyle w:val="BodyText"/>
      </w:pPr>
      <w:r>
        <w:rPr>
          <w:i/>
          <w:iCs/>
        </w:rPr>
        <w:t xml:space="preserve">Transferable development rights</w:t>
      </w:r>
      <w:r>
        <w:t xml:space="preserve"> </w:t>
      </w:r>
      <w:r>
        <w:t xml:space="preserve">means development rights for a parcel(s) of land in the sending area overlay district</w:t>
      </w:r>
      <w:r>
        <w:t xml:space="preserve"> </w:t>
      </w:r>
      <w:r>
        <w:t xml:space="preserve">that have been recorded on a certificate of development rights and may only be developed</w:t>
      </w:r>
      <w:r>
        <w:t xml:space="preserve"> </w:t>
      </w:r>
      <w:r>
        <w:t xml:space="preserve">once they are successfully landed in a receiving area.</w:t>
      </w:r>
    </w:p>
    <w:p>
      <w:pPr>
        <w:pStyle w:val="BodyText"/>
      </w:pPr>
      <w:r>
        <w:rPr>
          <w:i/>
          <w:iCs/>
        </w:rPr>
        <w:t xml:space="preserve">Turbine setback</w:t>
      </w:r>
      <w:r>
        <w:t xml:space="preserve"> </w:t>
      </w:r>
      <w:r>
        <w:t xml:space="preserve">means the distance from the tower base to the point from which the applicable setback</w:t>
      </w:r>
      <w:r>
        <w:t xml:space="preserve"> </w:t>
      </w:r>
      <w:r>
        <w:t xml:space="preserve">is measured.</w:t>
      </w:r>
    </w:p>
    <w:p>
      <w:pPr>
        <w:pStyle w:val="BodyText"/>
      </w:pPr>
      <w:r>
        <w:rPr>
          <w:i/>
          <w:iCs/>
        </w:rPr>
        <w:t xml:space="preserve">Underground storage tank</w:t>
      </w:r>
      <w:r>
        <w:t xml:space="preserve"> </w:t>
      </w:r>
      <w:r>
        <w:t xml:space="preserve">means any one or combination of tanks, including underground pipes connected thereto,</w:t>
      </w:r>
      <w:r>
        <w:t xml:space="preserve"> </w:t>
      </w:r>
      <w:r>
        <w:t xml:space="preserve">which is used to contain an accumulation of material and the volume of which, including</w:t>
      </w:r>
      <w:r>
        <w:t xml:space="preserve"> </w:t>
      </w:r>
      <w:r>
        <w:t xml:space="preserve">the volume of the underground pipes connected thereto, is ten percent or more beneath</w:t>
      </w:r>
      <w:r>
        <w:t xml:space="preserve"> </w:t>
      </w:r>
      <w:r>
        <w:t xml:space="preserve">the surface of the ground.</w:t>
      </w:r>
    </w:p>
    <w:p>
      <w:pPr>
        <w:pStyle w:val="BodyText"/>
      </w:pPr>
      <w:r>
        <w:rPr>
          <w:i/>
          <w:iCs/>
        </w:rPr>
        <w:t xml:space="preserve">Use</w:t>
      </w:r>
      <w:r>
        <w:t xml:space="preserve"> </w:t>
      </w:r>
      <w:r>
        <w:t xml:space="preserve">means the purpose or activity for which land or buildings are designed, arranged</w:t>
      </w:r>
      <w:r>
        <w:t xml:space="preserve"> </w:t>
      </w:r>
      <w:r>
        <w:t xml:space="preserve">or intended, or for which land or buildings are occupied or maintained.</w:t>
      </w:r>
    </w:p>
    <w:p>
      <w:pPr>
        <w:pStyle w:val="BodyText"/>
      </w:pPr>
      <w:r>
        <w:rPr>
          <w:i/>
          <w:iCs/>
        </w:rPr>
        <w:t xml:space="preserve">Variance</w:t>
      </w:r>
      <w:r>
        <w:t xml:space="preserve"> </w:t>
      </w:r>
      <w:r>
        <w:t xml:space="preserve">means permission to depart from the literal requirements of this chapter; an authorization</w:t>
      </w:r>
      <w:r>
        <w:t xml:space="preserve"> </w:t>
      </w:r>
      <w:r>
        <w:t xml:space="preserve">for the construction or maintenance of a building or structure or for the establishment</w:t>
      </w:r>
      <w:r>
        <w:t xml:space="preserve"> </w:t>
      </w:r>
      <w:r>
        <w:t xml:space="preserve">or maintenance of a use of land which is prohibited by this chapter. There shall be</w:t>
      </w:r>
      <w:r>
        <w:t xml:space="preserve"> </w:t>
      </w:r>
      <w:r>
        <w:t xml:space="preserve">only two categories of variance, a use variance or a dimensional variance, as follows:</w:t>
      </w:r>
    </w:p>
    <w:p>
      <w:pPr>
        <w:pStyle w:val="Compact"/>
        <w:numPr>
          <w:ilvl w:val="0"/>
          <w:numId w:val="1097"/>
        </w:numPr>
      </w:pPr>
    </w:p>
    <w:p>
      <w:pPr>
        <w:numPr>
          <w:ilvl w:val="1"/>
          <w:numId w:val="1098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Use variance</w:t>
      </w:r>
      <w:r>
        <w:t xml:space="preserve"> </w:t>
      </w:r>
      <w:r>
        <w:t xml:space="preserve">means permission to depart from the use requirements of this chapter where the applicant</w:t>
      </w:r>
      <w:r>
        <w:t xml:space="preserve"> </w:t>
      </w:r>
      <w:r>
        <w:t xml:space="preserve">for the requested variance has shown, by evidence upon the record, that the subject</w:t>
      </w:r>
      <w:r>
        <w:t xml:space="preserve"> </w:t>
      </w:r>
      <w:r>
        <w:t xml:space="preserve">land or structure cannot yield any beneficial use if it is to conform to the land</w:t>
      </w:r>
      <w:r>
        <w:t xml:space="preserve"> </w:t>
      </w:r>
      <w:r>
        <w:t xml:space="preserve">use provisions of this chapter.</w:t>
      </w:r>
    </w:p>
    <w:p>
      <w:pPr>
        <w:numPr>
          <w:ilvl w:val="1"/>
          <w:numId w:val="1098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Dimensional variance</w:t>
      </w:r>
      <w:r>
        <w:t xml:space="preserve"> </w:t>
      </w:r>
      <w:r>
        <w:t xml:space="preserve">means permission to depart from the dimensional requirements of this chapter where</w:t>
      </w:r>
      <w:r>
        <w:t xml:space="preserve"> </w:t>
      </w:r>
      <w:r>
        <w:t xml:space="preserve">the applicant for the requested relief has shown, by evidence upon the record, that</w:t>
      </w:r>
      <w:r>
        <w:t xml:space="preserve"> </w:t>
      </w:r>
      <w:r>
        <w:t xml:space="preserve">there is no other reasonable alternative way to enjoy a legally permitted beneficial</w:t>
      </w:r>
      <w:r>
        <w:t xml:space="preserve"> </w:t>
      </w:r>
      <w:r>
        <w:t xml:space="preserve">use of the subject property unless granted the requested relief from the dimensional</w:t>
      </w:r>
      <w:r>
        <w:t xml:space="preserve"> </w:t>
      </w:r>
      <w:r>
        <w:t xml:space="preserve">regulations. However, the fact that a use may be more profitable or that a structure</w:t>
      </w:r>
      <w:r>
        <w:t xml:space="preserve"> </w:t>
      </w:r>
      <w:r>
        <w:t xml:space="preserve">may be more valuable after the relief is granted shall not be grounds for relief.</w:t>
      </w:r>
    </w:p>
    <w:p>
      <w:pPr>
        <w:pStyle w:val="FirstParagraph"/>
      </w:pPr>
      <w:r>
        <w:rPr>
          <w:i/>
          <w:iCs/>
        </w:rPr>
        <w:t xml:space="preserve">Vehicle maintenance as accessory to a permitted or special use</w:t>
      </w:r>
      <w:r>
        <w:t xml:space="preserve"> </w:t>
      </w:r>
      <w:r>
        <w:t xml:space="preserve">means vehicle maintenance and repair shall be limited to work conducted entirely</w:t>
      </w:r>
      <w:r>
        <w:t xml:space="preserve"> </w:t>
      </w:r>
      <w:r>
        <w:t xml:space="preserve">within an enclosed building or garage on vehicles that are registered to the person</w:t>
      </w:r>
      <w:r>
        <w:t xml:space="preserve"> </w:t>
      </w:r>
      <w:r>
        <w:t xml:space="preserve">or business currently operating on the property. Total petroleum load allowed to be</w:t>
      </w:r>
      <w:r>
        <w:t xml:space="preserve"> </w:t>
      </w:r>
      <w:r>
        <w:t xml:space="preserve">maintained under this special use permit shall not exceed 500 gallons.</w:t>
      </w:r>
    </w:p>
    <w:p>
      <w:pPr>
        <w:pStyle w:val="BodyText"/>
      </w:pPr>
      <w:r>
        <w:rPr>
          <w:i/>
          <w:iCs/>
        </w:rPr>
        <w:t xml:space="preserve">Vested right</w:t>
      </w:r>
      <w:r>
        <w:t xml:space="preserve"> </w:t>
      </w:r>
      <w:r>
        <w:t xml:space="preserve">means the right to initiate or continue the development of an approved project for</w:t>
      </w:r>
      <w:r>
        <w:t xml:space="preserve"> </w:t>
      </w:r>
      <w:r>
        <w:t xml:space="preserve">a specified period of time, under the regulations that were in effect at the time</w:t>
      </w:r>
      <w:r>
        <w:t xml:space="preserve"> </w:t>
      </w:r>
      <w:r>
        <w:t xml:space="preserve">of approval, even if, after the approval, the regulations change prior to the completion</w:t>
      </w:r>
      <w:r>
        <w:t xml:space="preserve"> </w:t>
      </w:r>
      <w:r>
        <w:t xml:space="preserve">of the project.</w:t>
      </w:r>
    </w:p>
    <w:p>
      <w:pPr>
        <w:pStyle w:val="BodyText"/>
      </w:pPr>
      <w:r>
        <w:rPr>
          <w:i/>
          <w:iCs/>
        </w:rPr>
        <w:t xml:space="preserve">Veterinary office</w:t>
      </w:r>
      <w:r>
        <w:t xml:space="preserve"> </w:t>
      </w:r>
      <w:r>
        <w:t xml:space="preserve">means any structure where the practice of veterinary medicine, as defined in RIGL</w:t>
      </w:r>
      <w:r>
        <w:t xml:space="preserve"> </w:t>
      </w:r>
      <w:r>
        <w:t xml:space="preserve">1956, § 5-25-7, as amended, is carried on.</w:t>
      </w:r>
    </w:p>
    <w:p>
      <w:pPr>
        <w:pStyle w:val="BodyText"/>
      </w:pPr>
      <w:r>
        <w:rPr>
          <w:i/>
          <w:iCs/>
        </w:rPr>
        <w:t xml:space="preserve">Veterinary offices</w:t>
      </w:r>
      <w:r>
        <w:t xml:space="preserve"> </w:t>
      </w:r>
      <w:r>
        <w:t xml:space="preserve">means veterinary offices with kenneling facilities that are solely used for the care</w:t>
      </w:r>
      <w:r>
        <w:t xml:space="preserve"> </w:t>
      </w:r>
      <w:r>
        <w:t xml:space="preserve">of animals under medical supervision are allowed as long as the facility follows best</w:t>
      </w:r>
      <w:r>
        <w:t xml:space="preserve"> </w:t>
      </w:r>
      <w:r>
        <w:t xml:space="preserve">available control technologies. Veterinary offices that include kenneling facilities</w:t>
      </w:r>
      <w:r>
        <w:t xml:space="preserve"> </w:t>
      </w:r>
      <w:r>
        <w:t xml:space="preserve">utilized for anything other than medically necessary supervision shall fall under</w:t>
      </w:r>
      <w:r>
        <w:t xml:space="preserve"> </w:t>
      </w:r>
      <w:r>
        <w:t xml:space="preserve">the category of commercial kennels, pounds or animal shelters and must meet those</w:t>
      </w:r>
      <w:r>
        <w:t xml:space="preserve"> </w:t>
      </w:r>
      <w:r>
        <w:t xml:space="preserve">requirements.</w:t>
      </w:r>
    </w:p>
    <w:p>
      <w:pPr>
        <w:pStyle w:val="BodyText"/>
      </w:pPr>
      <w:r>
        <w:rPr>
          <w:i/>
          <w:iCs/>
        </w:rPr>
        <w:t xml:space="preserve">Wastewater treatment facility</w:t>
      </w:r>
      <w:r>
        <w:t xml:space="preserve"> </w:t>
      </w:r>
      <w:r>
        <w:t xml:space="preserve">means a group or assemblage of processes, devices and structures for the conveyance,</w:t>
      </w:r>
      <w:r>
        <w:t xml:space="preserve"> </w:t>
      </w:r>
      <w:r>
        <w:t xml:space="preserve">treatment or removal of objectionable constituents of wastewater. A wastewater treatment</w:t>
      </w:r>
      <w:r>
        <w:t xml:space="preserve"> </w:t>
      </w:r>
      <w:r>
        <w:t xml:space="preserve">facility shall include, but not be limited to, all physically connected wastewater</w:t>
      </w:r>
      <w:r>
        <w:t xml:space="preserve"> </w:t>
      </w:r>
      <w:r>
        <w:t xml:space="preserve">collection system piping, pumping, storage, physical, chemical and/or biological treatment,</w:t>
      </w:r>
      <w:r>
        <w:t xml:space="preserve"> </w:t>
      </w:r>
      <w:r>
        <w:t xml:space="preserve">filtering and disinfection systems. For the purposes of these rules and regulations,</w:t>
      </w:r>
      <w:r>
        <w:t xml:space="preserve"> </w:t>
      </w:r>
      <w:r>
        <w:t xml:space="preserve">a wastewater treatment facility shall include privately owned wastewater collection,</w:t>
      </w:r>
      <w:r>
        <w:t xml:space="preserve"> </w:t>
      </w:r>
      <w:r>
        <w:t xml:space="preserve">pumping, storage and conveyance systems interconnected with and emptying into a host</w:t>
      </w:r>
      <w:r>
        <w:t xml:space="preserve"> </w:t>
      </w:r>
      <w:r>
        <w:t xml:space="preserve">wastewater collection system. For the purposes of these rules and regulations, a wastewater</w:t>
      </w:r>
      <w:r>
        <w:t xml:space="preserve"> </w:t>
      </w:r>
      <w:r>
        <w:t xml:space="preserve">treatment facility shall not be considered to be:</w:t>
      </w:r>
    </w:p>
    <w:p>
      <w:pPr>
        <w:pStyle w:val="Compact"/>
        <w:numPr>
          <w:ilvl w:val="0"/>
          <w:numId w:val="1099"/>
        </w:numPr>
      </w:pPr>
    </w:p>
    <w:p>
      <w:pPr>
        <w:numPr>
          <w:ilvl w:val="1"/>
          <w:numId w:val="1100"/>
        </w:numPr>
      </w:pPr>
      <w:r>
        <w:t xml:space="preserve">(1)</w:t>
      </w:r>
      <w:r>
        <w:t xml:space="preserve"> </w:t>
      </w:r>
      <w:r>
        <w:t xml:space="preserve">An onsite wastewater treatment system, which does not discharge into surface waters</w:t>
      </w:r>
      <w:r>
        <w:t xml:space="preserve"> </w:t>
      </w:r>
      <w:r>
        <w:t xml:space="preserve">but discharge into subsurface waters; or</w:t>
      </w:r>
    </w:p>
    <w:p>
      <w:pPr>
        <w:numPr>
          <w:ilvl w:val="1"/>
          <w:numId w:val="1100"/>
        </w:numPr>
      </w:pPr>
      <w:r>
        <w:t xml:space="preserve">(2)</w:t>
      </w:r>
      <w:r>
        <w:t xml:space="preserve"> </w:t>
      </w:r>
      <w:r>
        <w:t xml:space="preserve">Any privately owned plumbing; or</w:t>
      </w:r>
    </w:p>
    <w:p>
      <w:pPr>
        <w:numPr>
          <w:ilvl w:val="1"/>
          <w:numId w:val="1100"/>
        </w:numPr>
      </w:pPr>
      <w:r>
        <w:t xml:space="preserve">(3)</w:t>
      </w:r>
      <w:r>
        <w:t xml:space="preserve"> </w:t>
      </w:r>
      <w:r>
        <w:t xml:space="preserve">Any privately owned low-pressure grinder pumps; or</w:t>
      </w:r>
    </w:p>
    <w:p>
      <w:pPr>
        <w:numPr>
          <w:ilvl w:val="1"/>
          <w:numId w:val="1100"/>
        </w:numPr>
      </w:pPr>
      <w:r>
        <w:t xml:space="preserve">(4)</w:t>
      </w:r>
      <w:r>
        <w:t xml:space="preserve"> </w:t>
      </w:r>
      <w:r>
        <w:t xml:space="preserve">Gravity sewer lines conveying an average flow of less than 30,000 gallons per day,</w:t>
      </w:r>
      <w:r>
        <w:t xml:space="preserve"> </w:t>
      </w:r>
      <w:r>
        <w:t xml:space="preserve">as calculated by the department's flow estimation policy for design of sanitary sewers.</w:t>
      </w:r>
    </w:p>
    <w:p>
      <w:pPr>
        <w:pStyle w:val="FirstParagraph"/>
      </w:pPr>
      <w:r>
        <w:rPr>
          <w:i/>
          <w:iCs/>
        </w:rPr>
        <w:t xml:space="preserve">Waters</w:t>
      </w:r>
      <w:r>
        <w:t xml:space="preserve"> </w:t>
      </w:r>
      <w:r>
        <w:t xml:space="preserve">means all surface waters including all waters of the territorial sea; tidewaters;</w:t>
      </w:r>
      <w:r>
        <w:t xml:space="preserve"> </w:t>
      </w:r>
      <w:r>
        <w:t xml:space="preserve">all inland waters of any river, stream, brook, pond, lake and wetlands; as defined</w:t>
      </w:r>
      <w:r>
        <w:t xml:space="preserve"> </w:t>
      </w:r>
      <w:r>
        <w:t xml:space="preserve">in RIGL 1956, § 46-12-1(b).</w:t>
      </w:r>
    </w:p>
    <w:p>
      <w:pPr>
        <w:pStyle w:val="BodyText"/>
      </w:pPr>
      <w:r>
        <w:rPr>
          <w:i/>
          <w:iCs/>
        </w:rPr>
        <w:t xml:space="preserve">Wetland, coastal,</w:t>
      </w:r>
      <w:r>
        <w:t xml:space="preserve"> </w:t>
      </w:r>
      <w:r>
        <w:t xml:space="preserve">means a salt marsh bordering on the tidal waters of the town and contiguous uplands</w:t>
      </w:r>
      <w:r>
        <w:t xml:space="preserve"> </w:t>
      </w:r>
      <w:r>
        <w:t xml:space="preserve">extending no more than 50 yards inland therefrom.</w:t>
      </w:r>
    </w:p>
    <w:p>
      <w:pPr>
        <w:pStyle w:val="BodyText"/>
      </w:pPr>
      <w:r>
        <w:rPr>
          <w:i/>
          <w:iCs/>
        </w:rPr>
        <w:t xml:space="preserve">Wetland, freshwater,</w:t>
      </w:r>
      <w:r>
        <w:t xml:space="preserve"> </w:t>
      </w:r>
      <w:r>
        <w:t xml:space="preserve">means, as defined in RIGL 1956, § 2-1-20, a marsh, swamp, bog, pond, river, river</w:t>
      </w:r>
      <w:r>
        <w:t xml:space="preserve"> </w:t>
      </w:r>
      <w:r>
        <w:t xml:space="preserve">or stream floodplain or bank, subject to flooding or storm flowage; emergent or submergent</w:t>
      </w:r>
      <w:r>
        <w:t xml:space="preserve"> </w:t>
      </w:r>
      <w:r>
        <w:t xml:space="preserve">plant community in any body of freshwater; or area within 50 feet of the edge of a</w:t>
      </w:r>
      <w:r>
        <w:t xml:space="preserve"> </w:t>
      </w:r>
      <w:r>
        <w:t xml:space="preserve">bog, marsh, swamp or pond, as defined in RIGL 1956, § 2-1-20.</w:t>
      </w:r>
    </w:p>
    <w:p>
      <w:pPr>
        <w:pStyle w:val="BodyText"/>
      </w:pPr>
      <w:r>
        <w:rPr>
          <w:i/>
          <w:iCs/>
        </w:rPr>
        <w:t xml:space="preserve">Wholesale</w:t>
      </w:r>
      <w:r>
        <w:t xml:space="preserve"> </w:t>
      </w:r>
      <w:r>
        <w:t xml:space="preserve">means any sale for resale but not for direct consumption.</w:t>
      </w:r>
    </w:p>
    <w:p>
      <w:pPr>
        <w:pStyle w:val="BodyText"/>
      </w:pPr>
      <w:r>
        <w:rPr>
          <w:i/>
          <w:iCs/>
        </w:rPr>
        <w:t xml:space="preserve">Wildlife rehabilitation clinic</w:t>
      </w:r>
      <w:r>
        <w:t xml:space="preserve"> </w:t>
      </w:r>
      <w:r>
        <w:t xml:space="preserve">means a facility engaged in the practice of licensed rehabilitative care of all species</w:t>
      </w:r>
      <w:r>
        <w:t xml:space="preserve"> </w:t>
      </w:r>
      <w:r>
        <w:t xml:space="preserve">of injured and/or orphaned native wildlife in Rhode Island with the intent of returning</w:t>
      </w:r>
      <w:r>
        <w:t xml:space="preserve"> </w:t>
      </w:r>
      <w:r>
        <w:t xml:space="preserve">them to their native habitats, which practice may involve the temporary housing/caging</w:t>
      </w:r>
      <w:r>
        <w:t xml:space="preserve"> </w:t>
      </w:r>
      <w:r>
        <w:t xml:space="preserve">of such species indoors and outdoors; the facility may also include the practice of</w:t>
      </w:r>
      <w:r>
        <w:t xml:space="preserve"> </w:t>
      </w:r>
      <w:r>
        <w:t xml:space="preserve">licensed veterinary care of such species. The term "native wildlife" shall have the</w:t>
      </w:r>
      <w:r>
        <w:t xml:space="preserve"> </w:t>
      </w:r>
      <w:r>
        <w:t xml:space="preserve">same definition as that provided in the Rhode Island Department of Environmental Management's</w:t>
      </w:r>
      <w:r>
        <w:t xml:space="preserve"> </w:t>
      </w:r>
      <w:r>
        <w:t xml:space="preserve">Division of Fish and Wildlife's ("RIDEM F&amp;W") Rules and Regulations Governing Wildlife</w:t>
      </w:r>
      <w:r>
        <w:t xml:space="preserve"> </w:t>
      </w:r>
      <w:r>
        <w:t xml:space="preserve">Rehabilitation (250 R.I. Code R. § 060-00-1), as may be amended (the "Rules and Regulations</w:t>
      </w:r>
      <w:r>
        <w:t xml:space="preserve"> </w:t>
      </w:r>
      <w:r>
        <w:t xml:space="preserve">Governing Wildlife Rehabilitation").</w:t>
      </w:r>
    </w:p>
    <w:p>
      <w:pPr>
        <w:pStyle w:val="BodyText"/>
      </w:pPr>
      <w:r>
        <w:t xml:space="preserve">The facility shall actively maintain a rehabilitators license issued by RIDEM F&amp;W</w:t>
      </w:r>
      <w:r>
        <w:t xml:space="preserve"> </w:t>
      </w:r>
      <w:r>
        <w:t xml:space="preserve">under its Rules and Regulations Governing Wildlife Rehabilitation. The facility may</w:t>
      </w:r>
      <w:r>
        <w:t xml:space="preserve"> </w:t>
      </w:r>
      <w:r>
        <w:t xml:space="preserve">provide veterinary care to the native wildlife onsite, provided the care is provided</w:t>
      </w:r>
      <w:r>
        <w:t xml:space="preserve"> </w:t>
      </w:r>
      <w:r>
        <w:t xml:space="preserve">by veterinarians engaged in the "practice of veterinary medicine" as defined in RIGL</w:t>
      </w:r>
      <w:r>
        <w:t xml:space="preserve"> </w:t>
      </w:r>
      <w:r>
        <w:t xml:space="preserve">1956, § 5-25-7, as amended, and maintaining an active rehabilitators license issued</w:t>
      </w:r>
      <w:r>
        <w:t xml:space="preserve"> </w:t>
      </w:r>
      <w:r>
        <w:t xml:space="preserve">by RIDEM F&amp;W under the Rules and Regulations Governing Wildlife Rehabilitation.</w:t>
      </w:r>
    </w:p>
    <w:p>
      <w:pPr>
        <w:pStyle w:val="BodyText"/>
      </w:pPr>
      <w:r>
        <w:rPr>
          <w:i/>
          <w:iCs/>
        </w:rPr>
        <w:t xml:space="preserve">Wind energy system (WES)</w:t>
      </w:r>
      <w:r>
        <w:t xml:space="preserve"> </w:t>
      </w:r>
      <w:r>
        <w:t xml:space="preserve">means a device that converts wind energy into electrical energy. A WES typically</w:t>
      </w:r>
      <w:r>
        <w:t xml:space="preserve"> </w:t>
      </w:r>
      <w:r>
        <w:t xml:space="preserve">consists of a tower, nacelle body and a rotor with two or more blades. A WES includes</w:t>
      </w:r>
      <w:r>
        <w:t xml:space="preserve"> </w:t>
      </w:r>
      <w:r>
        <w:t xml:space="preserve">all equipment, machinery, and structures utilized in connection with the conversion</w:t>
      </w:r>
      <w:r>
        <w:t xml:space="preserve"> </w:t>
      </w:r>
      <w:r>
        <w:t xml:space="preserve">of wind to electricity, and includes, but is not limited to, transmission, storage,</w:t>
      </w:r>
      <w:r>
        <w:t xml:space="preserve"> </w:t>
      </w:r>
      <w:r>
        <w:t xml:space="preserve">collection and supply equipment, substations, transformers, service and access roads,</w:t>
      </w:r>
      <w:r>
        <w:t xml:space="preserve"> </w:t>
      </w:r>
      <w:r>
        <w:t xml:space="preserve">and wind monitoring and meteorological towers.</w:t>
      </w:r>
    </w:p>
    <w:p>
      <w:pPr>
        <w:pStyle w:val="BodyText"/>
      </w:pPr>
      <w:r>
        <w:rPr>
          <w:i/>
          <w:iCs/>
        </w:rPr>
        <w:t xml:space="preserve">Wind energy system height</w:t>
      </w:r>
      <w:r>
        <w:t xml:space="preserve"> </w:t>
      </w:r>
      <w:r>
        <w:t xml:space="preserve">means the height measured from pre-development grade to the tip of the rotor blade</w:t>
      </w:r>
      <w:r>
        <w:t xml:space="preserve"> </w:t>
      </w:r>
      <w:r>
        <w:t xml:space="preserve">at its highest point, the blade-tip height, or any other highest point during operation.</w:t>
      </w:r>
    </w:p>
    <w:p>
      <w:pPr>
        <w:pStyle w:val="BodyText"/>
      </w:pPr>
      <w:r>
        <w:rPr>
          <w:i/>
          <w:iCs/>
        </w:rPr>
        <w:t xml:space="preserve">Wind monitoring or meteorological tower</w:t>
      </w:r>
      <w:r>
        <w:t xml:space="preserve"> </w:t>
      </w:r>
      <w:r>
        <w:t xml:space="preserve">means a temporary tower equipped with devices to measure wind speeds and direction</w:t>
      </w:r>
      <w:r>
        <w:t xml:space="preserve"> </w:t>
      </w:r>
      <w:r>
        <w:t xml:space="preserve">used to determine how much wind power a site can be expected to generate (referred</w:t>
      </w:r>
      <w:r>
        <w:t xml:space="preserve"> </w:t>
      </w:r>
      <w:r>
        <w:t xml:space="preserve">to as "met tower"). This includes but is not limited to SoDAR and LiDAR.</w:t>
      </w:r>
    </w:p>
    <w:p>
      <w:pPr>
        <w:pStyle w:val="BodyText"/>
      </w:pPr>
      <w:r>
        <w:rPr>
          <w:i/>
          <w:iCs/>
        </w:rPr>
        <w:t xml:space="preserve">Yard</w:t>
      </w:r>
      <w:r>
        <w:t xml:space="preserve"> </w:t>
      </w:r>
      <w:r>
        <w:t xml:space="preserve">means any open, unoccupied space between buildings and the building lot line. The</w:t>
      </w:r>
      <w:r>
        <w:t xml:space="preserve"> </w:t>
      </w:r>
      <w:r>
        <w:t xml:space="preserve">width of the required yard shall be measured horizontally from the nearest point of</w:t>
      </w:r>
      <w:r>
        <w:t xml:space="preserve"> </w:t>
      </w:r>
      <w:r>
        <w:t xml:space="preserve">the lot line toward the nearest part of the main building.</w:t>
      </w:r>
    </w:p>
    <w:p>
      <w:pPr>
        <w:pStyle w:val="BodyText"/>
      </w:pPr>
      <w:r>
        <w:rPr>
          <w:i/>
          <w:iCs/>
        </w:rPr>
        <w:t xml:space="preserve">Yield plan</w:t>
      </w:r>
      <w:r>
        <w:t xml:space="preserve"> </w:t>
      </w:r>
      <w:r>
        <w:t xml:space="preserve">a plan of a conventional subdivision or land development project (as opposed to a</w:t>
      </w:r>
      <w:r>
        <w:t xml:space="preserve"> </w:t>
      </w:r>
      <w:r>
        <w:t xml:space="preserve">conservation development) that depicts the maximum number of building lots or dwelling</w:t>
      </w:r>
      <w:r>
        <w:t xml:space="preserve"> </w:t>
      </w:r>
      <w:r>
        <w:t xml:space="preserve">units that could reasonably be built on a parcel of land under current zoning, taking</w:t>
      </w:r>
      <w:r>
        <w:t xml:space="preserve"> </w:t>
      </w:r>
      <w:r>
        <w:t xml:space="preserve">into account physical constraints to development, such as wetlands, steep slopes,</w:t>
      </w:r>
      <w:r>
        <w:t xml:space="preserve"> </w:t>
      </w:r>
      <w:r>
        <w:t xml:space="preserve">etc. and not including land unsuitable for development towards the minimum lot area</w:t>
      </w:r>
      <w:r>
        <w:t xml:space="preserve"> </w:t>
      </w:r>
      <w:r>
        <w:t xml:space="preserve">required in the appropriate zoning district.</w:t>
      </w:r>
    </w:p>
    <w:p>
      <w:pPr>
        <w:pStyle w:val="BodyText"/>
      </w:pPr>
      <w:r>
        <w:rPr>
          <w:i/>
          <w:iCs/>
        </w:rPr>
        <w:t xml:space="preserve">Zoning</w:t>
      </w:r>
      <w:r>
        <w:t xml:space="preserve"> </w:t>
      </w:r>
      <w:r>
        <w:t xml:space="preserve">means the reservation of certain specified areas within the town for building and</w:t>
      </w:r>
      <w:r>
        <w:t xml:space="preserve"> </w:t>
      </w:r>
      <w:r>
        <w:t xml:space="preserve">structures or use of land, for certain purposes with other limitations such as height,</w:t>
      </w:r>
      <w:r>
        <w:t xml:space="preserve"> </w:t>
      </w:r>
      <w:r>
        <w:t xml:space="preserve">lot coverage, and other stipulated requirements.</w:t>
      </w:r>
    </w:p>
    <w:p>
      <w:pPr>
        <w:pStyle w:val="BodyText"/>
      </w:pPr>
      <w:r>
        <w:rPr>
          <w:i/>
          <w:iCs/>
        </w:rPr>
        <w:t xml:space="preserve">Zoning certificate</w:t>
      </w:r>
      <w:r>
        <w:t xml:space="preserve"> </w:t>
      </w:r>
      <w:r>
        <w:t xml:space="preserve">means a document signed by the zoning administrator, as required in this chapter,</w:t>
      </w:r>
      <w:r>
        <w:t xml:space="preserve"> </w:t>
      </w:r>
      <w:r>
        <w:t xml:space="preserve">which acknowledges that a use, structure, building or lot either complies with or</w:t>
      </w:r>
      <w:r>
        <w:t xml:space="preserve"> </w:t>
      </w:r>
      <w:r>
        <w:t xml:space="preserve">is legally nonconforming to this chapter or is an authorized variance or modification</w:t>
      </w:r>
      <w:r>
        <w:t xml:space="preserve"> </w:t>
      </w:r>
      <w:r>
        <w:t xml:space="preserve">therefrom.</w:t>
      </w:r>
    </w:p>
    <w:p>
      <w:pPr>
        <w:pStyle w:val="BodyText"/>
      </w:pPr>
      <w:r>
        <w:rPr>
          <w:i/>
          <w:iCs/>
        </w:rPr>
        <w:t xml:space="preserve">Zoning map</w:t>
      </w:r>
      <w:r>
        <w:t xml:space="preserve"> </w:t>
      </w:r>
      <w:r>
        <w:t xml:space="preserve">means the maps which are a part of this chapter and which delineate the boundaries</w:t>
      </w:r>
      <w:r>
        <w:t xml:space="preserve"> </w:t>
      </w:r>
      <w:r>
        <w:t xml:space="preserve">of all mapped zoning districts within the physical boundary of the town.</w:t>
      </w:r>
    </w:p>
    <w:p>
      <w:pPr>
        <w:pStyle w:val="BodyText"/>
      </w:pPr>
      <w:r>
        <w:rPr>
          <w:i/>
          <w:iCs/>
        </w:rPr>
        <w:t xml:space="preserve">Zoning ordinance</w:t>
      </w:r>
      <w:r>
        <w:t xml:space="preserve"> </w:t>
      </w:r>
      <w:r>
        <w:t xml:space="preserve">means an ordinance enacted by the town council pursuant to RIGL 1956, § 45-24-1 et</w:t>
      </w:r>
      <w:r>
        <w:t xml:space="preserve"> </w:t>
      </w:r>
      <w:r>
        <w:t xml:space="preserve">seq., and in the manner providing for the adoption of ordinances in the town home</w:t>
      </w:r>
      <w:r>
        <w:t xml:space="preserve"> </w:t>
      </w:r>
      <w:r>
        <w:t xml:space="preserve">rule Charter, which sets forth regulations and standards relating to the nature and</w:t>
      </w:r>
      <w:r>
        <w:t xml:space="preserve"> </w:t>
      </w:r>
      <w:r>
        <w:t xml:space="preserve">extent of uses of land and structures, which is consistent with the comprehensive</w:t>
      </w:r>
      <w:r>
        <w:t xml:space="preserve"> </w:t>
      </w:r>
      <w:r>
        <w:t xml:space="preserve">plan as defined in RIGL 1956, § 45-22.2-1 et seq. which includes a zoning map, and</w:t>
      </w:r>
      <w:r>
        <w:t xml:space="preserve"> </w:t>
      </w:r>
      <w:r>
        <w:t xml:space="preserve">which complies with the provisions of RIGL 1956, § 45-24-1 et seq.</w:t>
      </w:r>
    </w:p>
    <w:p>
      <w:pPr>
        <w:pStyle w:val="BodyText"/>
      </w:pPr>
      <w:r>
        <w:rPr>
          <w:i/>
          <w:iCs/>
        </w:rPr>
        <w:t xml:space="preserve">Zoning use district</w:t>
      </w:r>
      <w:r>
        <w:t xml:space="preserve"> </w:t>
      </w:r>
      <w:r>
        <w:t xml:space="preserve">means the basic unit in zoning, either mapped or unmapped, to which a uniform set</w:t>
      </w:r>
      <w:r>
        <w:t xml:space="preserve"> </w:t>
      </w:r>
      <w:r>
        <w:t xml:space="preserve">of regulations applies, or a uniform set of regulations for a specified use. The districts</w:t>
      </w:r>
      <w:r>
        <w:t xml:space="preserve"> </w:t>
      </w:r>
      <w:r>
        <w:t xml:space="preserve">include but are not limited to agricultural, commercial, industrial, institutional,</w:t>
      </w:r>
      <w:r>
        <w:t xml:space="preserve"> </w:t>
      </w:r>
      <w:r>
        <w:t xml:space="preserve">open space and residential. Each district may include subdistricts. Districts may</w:t>
      </w:r>
      <w:r>
        <w:t xml:space="preserve"> </w:t>
      </w:r>
      <w:r>
        <w:t xml:space="preserve">be combined.</w:t>
      </w:r>
    </w:p>
    <w:p>
      <w:pPr>
        <w:pStyle w:val="BodyText"/>
      </w:pPr>
      <w:r>
        <w:rPr>
          <w:i/>
          <w:iCs/>
        </w:rPr>
        <w:t xml:space="preserve">(Ord. No. 94-12, § 1, 6-27-1994; Ord. No. 95-3, § 1, 5-8-1995; Ord. No. 98-7, 5-11-1998;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98-13, § 1, 9-14-1998; Ord. No. 00-9, § 1, 3-13-2000; Ord. No. 01-1, § 6,</w:t>
      </w:r>
      <w:r>
        <w:rPr>
          <w:i/>
          <w:iCs/>
        </w:rPr>
        <w:t xml:space="preserve"> </w:t>
      </w:r>
      <w:r>
        <w:rPr>
          <w:i/>
          <w:iCs/>
        </w:rPr>
        <w:t xml:space="preserve">2-12-2001; Ord. No. 01-7, § 1, 5-7-2001; Ord. No. 03-09, § 1, 7-7-2003; Ord. No. 06-05,</w:t>
      </w:r>
      <w:r>
        <w:rPr>
          <w:i/>
          <w:iCs/>
        </w:rPr>
        <w:t xml:space="preserve"> </w:t>
      </w:r>
      <w:r>
        <w:rPr>
          <w:i/>
          <w:iCs/>
        </w:rPr>
        <w:t xml:space="preserve">§§ 4—7, 4-10-2006; Ord. No. 06-06, §§ 1, 2, 4-10-2006; Ord. No. 07-02, §§ 5, 6, 2-5-2007;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07-12, § 2, 6-11-2007; Ord. No. 07-21, §§ 1, 2, 9-10-2007; Ord. No. 07-22,</w:t>
      </w:r>
      <w:r>
        <w:rPr>
          <w:i/>
          <w:iCs/>
        </w:rPr>
        <w:t xml:space="preserve"> </w:t>
      </w:r>
      <w:r>
        <w:rPr>
          <w:i/>
          <w:iCs/>
        </w:rPr>
        <w:t xml:space="preserve">§ 1, 9-10-2007; Ord. No. 07-23, §§ 1—3, 9-24-2007; Ord. No. 08-17, § 1, 7-7-2008;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08-18, § 1, 7-7-2008; Ord. No. 08-19, § 1, 8-4-2008; Ord. No. 08-26, § 1,</w:t>
      </w:r>
      <w:r>
        <w:rPr>
          <w:i/>
          <w:iCs/>
        </w:rPr>
        <w:t xml:space="preserve"> </w:t>
      </w:r>
      <w:r>
        <w:rPr>
          <w:i/>
          <w:iCs/>
        </w:rPr>
        <w:t xml:space="preserve">10-20-2008; Ord. No. 10-04, § 1, 2-22-2010; Ord. No. 10-13, § 1, 8-16-2010;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10-16, § 1, 9-27-2010; Ord. No. 11-18, § 1, 6-27-2011; Ord. No. 11-22, § 1, 11-21-2011;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12-03, § 1, 2-27-2012; Ord. No. 13-19, § 1, 12-9-2013; Ord. No. 13-21, §</w:t>
      </w:r>
      <w:r>
        <w:rPr>
          <w:i/>
          <w:iCs/>
        </w:rPr>
        <w:t xml:space="preserve"> </w:t>
      </w:r>
      <w:r>
        <w:rPr>
          <w:i/>
          <w:iCs/>
        </w:rPr>
        <w:t xml:space="preserve">1, 12-9-2013; Ord. No. 17-07, § 1, 4-17-2017; Ord. No. 17-18, § 1, 9-25-2017;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18-02, § 1, 1-8-2018; Ord. No. 18-11, § 1, 5-7-2018; Ord. No. 19-02, § 1, 3-11-2019;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19-12, § 1, 8-19-2019; Ord. No. 20-10, § 1, 5-18-2020; Ord. No. 20-11, § 1, 5-18-2020; Ord. No. 21-10, § 1, 8-16-2021; Ord. No. 22-05, § 1, 3-14-2022; Ord. No. 23-03, § 1, 4-24-2023)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Definitions generally, § 1-2.</w:t>
      </w:r>
    </w:p>
    <w:bookmarkEnd w:id="44"/>
    <w:bookmarkStart w:id="45" w:name="penalty-for-violation-of-chapter"/>
    <w:p>
      <w:pPr>
        <w:pStyle w:val="Heading2"/>
      </w:pPr>
      <w:r>
        <w:t xml:space="preserve">§ 21-23. Penalty for violation of chapter</w:t>
      </w:r>
    </w:p>
    <w:p>
      <w:pPr>
        <w:pStyle w:val="FirstParagraph"/>
      </w:pPr>
      <w:r>
        <w:t xml:space="preserve">Any person who shall violate any of the sections of this chapter or who shall fail</w:t>
      </w:r>
      <w:r>
        <w:t xml:space="preserve"> </w:t>
      </w:r>
      <w:r>
        <w:t xml:space="preserve">to comply therewith or with any of the requirements of this chapter or who shall build</w:t>
      </w:r>
      <w:r>
        <w:t xml:space="preserve"> </w:t>
      </w:r>
      <w:r>
        <w:t xml:space="preserve">or alter any building in violation of any detailed statement or plan submitted and</w:t>
      </w:r>
      <w:r>
        <w:t xml:space="preserve"> </w:t>
      </w:r>
      <w:r>
        <w:t xml:space="preserve">approved under this chapter shall be guilty of a misdemeanor and, upon conviction,</w:t>
      </w:r>
      <w:r>
        <w:t xml:space="preserve"> </w:t>
      </w:r>
      <w:r>
        <w:t xml:space="preserve">shall be liable to a fine in accordance with section 1-4. The owner of any building or premises or part thereof, where anything in violation</w:t>
      </w:r>
      <w:r>
        <w:t xml:space="preserve"> </w:t>
      </w:r>
      <w:r>
        <w:t xml:space="preserve">of this chapter shall be placed or shall exist, and any architect, builder, contractor,</w:t>
      </w:r>
      <w:r>
        <w:t xml:space="preserve"> </w:t>
      </w:r>
      <w:r>
        <w:t xml:space="preserve">agent, person or corporation employed in connection therewith and who may have assisted</w:t>
      </w:r>
      <w:r>
        <w:t xml:space="preserve"> </w:t>
      </w:r>
      <w:r>
        <w:t xml:space="preserve">in the commission of any such violation shall be guilty of a separate offense and,</w:t>
      </w:r>
      <w:r>
        <w:t xml:space="preserve"> </w:t>
      </w:r>
      <w:r>
        <w:t xml:space="preserve">upon conviction thereof, shall be fined as provided in this section.</w:t>
      </w:r>
    </w:p>
    <w:p>
      <w:pPr>
        <w:pStyle w:val="BodyText"/>
      </w:pPr>
      <w:r>
        <w:rPr>
          <w:i/>
          <w:iCs/>
        </w:rPr>
        <w:t xml:space="preserve">(Ord. No. 94-12, § 1, 6-27-1994)</w:t>
      </w:r>
    </w:p>
    <w:bookmarkEnd w:id="45"/>
    <w:bookmarkStart w:id="46" w:name="reserved"/>
    <w:p>
      <w:pPr>
        <w:pStyle w:val="Heading2"/>
      </w:pPr>
      <w:r>
        <w:t xml:space="preserve">§ 21-24—21-33.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08-08, § 1, adopted June 9, 2008, amended the Code by renumbering former</w:t>
      </w:r>
      <w:r>
        <w:t xml:space="preserve"> </w:t>
      </w:r>
      <w:r>
        <w:t xml:space="preserve">§§ 21-24 and 21-25 as new §§ 21-328 and 21-329.</w:t>
      </w:r>
    </w:p>
    <w:bookmarkEnd w:id="46"/>
    <w:bookmarkStart w:id="47" w:name="ii.-zoning-districts"/>
    <w:p>
      <w:pPr>
        <w:pStyle w:val="Heading1"/>
      </w:pPr>
      <w:r>
        <w:t xml:space="preserve">§ II. ZONING DISTRICTS</w:t>
      </w:r>
    </w:p>
    <w:p>
      <w:pPr>
        <w:pStyle w:val="FirstParagraph"/>
      </w:pPr>
      <w:r>
        <w:t xml:space="preserve">--- (</w:t>
      </w:r>
    </w:p>
    <w:p>
      <w:pPr>
        <w:pStyle w:val="BodyText"/>
      </w:pPr>
      <w:r>
        <w:rPr>
          <w:b/>
          <w:bCs/>
        </w:rPr>
        <w:t xml:space="preserve">3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95-3, § 1, adopted May 8, 1995, consolidated zoning district classifications</w:t>
      </w:r>
      <w:r>
        <w:t xml:space="preserve"> </w:t>
      </w:r>
      <w:r>
        <w:t xml:space="preserve">previously contained in former articles II—V as a new article II. Provisions which</w:t>
      </w:r>
      <w:r>
        <w:t xml:space="preserve"> </w:t>
      </w:r>
      <w:r>
        <w:t xml:space="preserve">have been included in this article without amendment or renumbering have retained</w:t>
      </w:r>
      <w:r>
        <w:t xml:space="preserve"> </w:t>
      </w:r>
      <w:r>
        <w:t xml:space="preserve">their prior history notes with the addition of the reference to Ord. No. 95-3. Sections</w:t>
      </w:r>
      <w:r>
        <w:t xml:space="preserve"> </w:t>
      </w:r>
      <w:r>
        <w:t xml:space="preserve">amended, renumbered or added by Ord. No. 95-3 are followed by a history note referring</w:t>
      </w:r>
      <w:r>
        <w:t xml:space="preserve"> </w:t>
      </w:r>
      <w:r>
        <w:t xml:space="preserve">to this ordinance.</w:t>
      </w:r>
    </w:p>
    <w:p>
      <w:pPr>
        <w:pStyle w:val="BodyText"/>
      </w:pPr>
      <w:r>
        <w:br/>
      </w:r>
    </w:p>
    <w:bookmarkEnd w:id="47"/>
    <w:bookmarkStart w:id="48" w:name="redi.-residential-districts"/>
    <w:p>
      <w:pPr>
        <w:pStyle w:val="Heading2"/>
      </w:pPr>
      <w:r>
        <w:t xml:space="preserve">§ REDI. RESIDENTIAL DISTRICTS</w:t>
      </w:r>
    </w:p>
    <w:p>
      <w:pPr>
        <w:pStyle w:val="FirstParagraph"/>
      </w:pPr>
      <w:r>
        <w:br/>
      </w:r>
    </w:p>
    <w:bookmarkEnd w:id="48"/>
    <w:bookmarkStart w:id="49" w:name="very-low-density-ruralvldr-200"/>
    <w:p>
      <w:pPr>
        <w:pStyle w:val="Heading3"/>
      </w:pPr>
      <w:r>
        <w:t xml:space="preserve">§ 21-34. Very low density rural/VLDR 200</w:t>
      </w:r>
    </w:p>
    <w:p>
      <w:pPr>
        <w:pStyle w:val="FirstParagraph"/>
      </w:pPr>
      <w:r>
        <w:t xml:space="preserve">The very low density rural residential district is established for areas of the community</w:t>
      </w:r>
      <w:r>
        <w:t xml:space="preserve"> </w:t>
      </w:r>
      <w:r>
        <w:t xml:space="preserve">where a very low density of development is expected or anticipated. This district</w:t>
      </w:r>
      <w:r>
        <w:t xml:space="preserve"> </w:t>
      </w:r>
      <w:r>
        <w:t xml:space="preserve">includes areas with environmental resources such as habitat areas, wetlands and aquifer</w:t>
      </w:r>
      <w:r>
        <w:t xml:space="preserve"> </w:t>
      </w:r>
      <w:r>
        <w:t xml:space="preserve">areas; areas where public water is not available or not anticipated; or areas where</w:t>
      </w:r>
      <w:r>
        <w:t xml:space="preserve"> </w:t>
      </w:r>
      <w:r>
        <w:t xml:space="preserve">a transportation network is undeveloped and unlikely to develop based on environmental</w:t>
      </w:r>
      <w:r>
        <w:t xml:space="preserve"> </w:t>
      </w:r>
      <w:r>
        <w:t xml:space="preserve">constraints such as wetland complexes and rivers and streams. The district is intended</w:t>
      </w:r>
      <w:r>
        <w:t xml:space="preserve"> </w:t>
      </w:r>
      <w:r>
        <w:t xml:space="preserve">to protect the rural character of portions of the community and minimize the costs</w:t>
      </w:r>
      <w:r>
        <w:t xml:space="preserve"> </w:t>
      </w:r>
      <w:r>
        <w:t xml:space="preserve">associated with the expansion of infrastructure.</w:t>
      </w:r>
    </w:p>
    <w:p>
      <w:pPr>
        <w:pStyle w:val="BodyText"/>
      </w:pPr>
      <w:r>
        <w:rPr>
          <w:i/>
          <w:iCs/>
        </w:rPr>
        <w:t xml:space="preserve">(Ord. No. 98-7, 5-11-1998)</w:t>
      </w:r>
    </w:p>
    <w:bookmarkEnd w:id="49"/>
    <w:bookmarkStart w:id="50" w:name="low-density-ruralldr120"/>
    <w:p>
      <w:pPr>
        <w:pStyle w:val="Heading3"/>
      </w:pPr>
      <w:r>
        <w:t xml:space="preserve">§ 21-35. Low density rural/LDR120</w:t>
      </w:r>
    </w:p>
    <w:p>
      <w:pPr>
        <w:pStyle w:val="FirstParagraph"/>
      </w:pPr>
      <w:r>
        <w:t xml:space="preserve">The low density rural residential district is intended to ensure very low density</w:t>
      </w:r>
      <w:r>
        <w:t xml:space="preserve"> </w:t>
      </w:r>
      <w:r>
        <w:t xml:space="preserve">development to protect sensitive environmental areas, such as groundwater reservoir</w:t>
      </w:r>
      <w:r>
        <w:t xml:space="preserve"> </w:t>
      </w:r>
      <w:r>
        <w:t xml:space="preserve">areas, or where public water is not available and is not anticipated and where the</w:t>
      </w:r>
      <w:r>
        <w:t xml:space="preserve"> </w:t>
      </w:r>
      <w:r>
        <w:t xml:space="preserve">area relies on individual septic disposal systems, or where the transportation network</w:t>
      </w:r>
      <w:r>
        <w:t xml:space="preserve"> </w:t>
      </w:r>
      <w:r>
        <w:t xml:space="preserve">is undeveloped.</w:t>
      </w:r>
    </w:p>
    <w:p>
      <w:pPr>
        <w:pStyle w:val="BodyText"/>
      </w:pPr>
      <w:r>
        <w:rPr>
          <w:i/>
          <w:iCs/>
        </w:rPr>
        <w:t xml:space="preserve">(Ord. No. 98-7, 5-11-1998)</w:t>
      </w:r>
    </w:p>
    <w:bookmarkEnd w:id="50"/>
    <w:bookmarkStart w:id="51" w:name="ruralrr80"/>
    <w:p>
      <w:pPr>
        <w:pStyle w:val="Heading3"/>
      </w:pPr>
      <w:r>
        <w:t xml:space="preserve">§ 21-36. Rural/RR80</w:t>
      </w:r>
    </w:p>
    <w:p>
      <w:pPr>
        <w:pStyle w:val="FirstParagraph"/>
      </w:pPr>
      <w:r>
        <w:t xml:space="preserve">The rural residential district is intended for low density residential development</w:t>
      </w:r>
      <w:r>
        <w:t xml:space="preserve"> </w:t>
      </w:r>
      <w:r>
        <w:t xml:space="preserve">in sensitive environmental areas of the town, such as groundwater overlay districts,</w:t>
      </w:r>
      <w:r>
        <w:t xml:space="preserve"> </w:t>
      </w:r>
      <w:r>
        <w:t xml:space="preserve">and areas which rely on individual septic disposal systems for sewerage disposal.</w:t>
      </w:r>
    </w:p>
    <w:p>
      <w:pPr>
        <w:pStyle w:val="BodyText"/>
      </w:pPr>
      <w:r>
        <w:rPr>
          <w:i/>
          <w:iCs/>
        </w:rPr>
        <w:t xml:space="preserve">(Ord. No. 95-3, § 1, 5-8-1995; Ord. No. 98-7, 5-11-1998)</w:t>
      </w:r>
    </w:p>
    <w:bookmarkEnd w:id="51"/>
    <w:bookmarkStart w:id="52" w:name="pojac-point"/>
    <w:p>
      <w:pPr>
        <w:pStyle w:val="Heading3"/>
      </w:pPr>
      <w:r>
        <w:t xml:space="preserve">§ 21-37. Pojac Point</w:t>
      </w:r>
    </w:p>
    <w:p>
      <w:pPr>
        <w:numPr>
          <w:ilvl w:val="0"/>
          <w:numId w:val="110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Pojac Point residential district is that geographical area located within the</w:t>
      </w:r>
      <w:r>
        <w:t xml:space="preserve"> </w:t>
      </w:r>
      <w:r>
        <w:t xml:space="preserve">boundaries of the Pojac Point Fire District as established by the general assembly</w:t>
      </w:r>
      <w:r>
        <w:t xml:space="preserve"> </w:t>
      </w:r>
      <w:r>
        <w:t xml:space="preserve">in Public Laws of 1950, ch. 2506, § 1, with the exception of lot 12 on assessor's plat 172. This residential district is</w:t>
      </w:r>
      <w:r>
        <w:t xml:space="preserve"> </w:t>
      </w:r>
      <w:r>
        <w:t xml:space="preserve">established to protect the rural landscape, conserve natural resources and promote</w:t>
      </w:r>
      <w:r>
        <w:t xml:space="preserve"> </w:t>
      </w:r>
      <w:r>
        <w:t xml:space="preserve">low-density growth because of the absence of public roads within the district.</w:t>
      </w:r>
    </w:p>
    <w:p>
      <w:pPr>
        <w:numPr>
          <w:ilvl w:val="0"/>
          <w:numId w:val="110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General provisions.</w:t>
      </w:r>
      <w:r>
        <w:t xml:space="preserve"> </w:t>
      </w:r>
      <w:r>
        <w:t xml:space="preserve">No building permit shall be issued for the construction of any building on any lot</w:t>
      </w:r>
      <w:r>
        <w:t xml:space="preserve"> </w:t>
      </w:r>
      <w:r>
        <w:t xml:space="preserve">located within the Pojac Point residential district until it has been established</w:t>
      </w:r>
      <w:r>
        <w:t xml:space="preserve"> </w:t>
      </w:r>
      <w:r>
        <w:t xml:space="preserve">to the satisfaction of the building inspector that the lot has the frontage required</w:t>
      </w:r>
      <w:r>
        <w:t xml:space="preserve"> </w:t>
      </w:r>
      <w:r>
        <w:t xml:space="preserve">by table 2A of article IV, chapter 21 of the Code measured along that portion of a private road that:</w:t>
      </w:r>
    </w:p>
    <w:p>
      <w:pPr>
        <w:numPr>
          <w:ilvl w:val="1"/>
          <w:numId w:val="1102"/>
        </w:numPr>
      </w:pPr>
      <w:r>
        <w:t xml:space="preserve">(1)</w:t>
      </w:r>
      <w:r>
        <w:t xml:space="preserve"> </w:t>
      </w:r>
      <w:r>
        <w:t xml:space="preserve">Was in actual existence on May 29, 1979, and which provided on such date primary means</w:t>
      </w:r>
      <w:r>
        <w:t xml:space="preserve"> </w:t>
      </w:r>
      <w:r>
        <w:t xml:space="preserve">of access to and egress from three or more existing lots then recorded as such; or</w:t>
      </w:r>
    </w:p>
    <w:p>
      <w:pPr>
        <w:numPr>
          <w:ilvl w:val="1"/>
          <w:numId w:val="1102"/>
        </w:numPr>
      </w:pPr>
      <w:r>
        <w:t xml:space="preserve">(2)</w:t>
      </w:r>
      <w:r>
        <w:t xml:space="preserve"> </w:t>
      </w:r>
      <w:r>
        <w:t xml:space="preserve">Has been approved by the planning commission in accordance with section 17-112 of the Code.</w:t>
      </w:r>
    </w:p>
    <w:p>
      <w:pPr>
        <w:pStyle w:val="FirstParagraph"/>
      </w:pPr>
      <w:r>
        <w:rPr>
          <w:i/>
          <w:iCs/>
        </w:rPr>
        <w:t xml:space="preserve">(Ord. No. 95-3, § 1, 5-8-1995; Ord. No. 03-03, § 1, 2-10-03; Ord. No. 04-12, § 1,</w:t>
      </w:r>
      <w:r>
        <w:rPr>
          <w:i/>
          <w:iCs/>
        </w:rPr>
        <w:t xml:space="preserve"> </w:t>
      </w:r>
      <w:r>
        <w:rPr>
          <w:i/>
          <w:iCs/>
        </w:rPr>
        <w:t xml:space="preserve">6-7-2004)</w:t>
      </w:r>
    </w:p>
    <w:bookmarkEnd w:id="52"/>
    <w:bookmarkStart w:id="53" w:name="neighborhoodnr40"/>
    <w:p>
      <w:pPr>
        <w:pStyle w:val="Heading3"/>
      </w:pPr>
      <w:r>
        <w:t xml:space="preserve">§ 21-38. Neighborhood/NR40</w:t>
      </w:r>
    </w:p>
    <w:p>
      <w:pPr>
        <w:pStyle w:val="FirstParagraph"/>
      </w:pPr>
      <w:r>
        <w:t xml:space="preserve">The neighborhood residential district is established to promote moderate density residential</w:t>
      </w:r>
      <w:r>
        <w:t xml:space="preserve"> </w:t>
      </w:r>
      <w:r>
        <w:t xml:space="preserve">growth in areas with natural limitations for development or which have town water</w:t>
      </w:r>
      <w:r>
        <w:t xml:space="preserve"> </w:t>
      </w:r>
      <w:r>
        <w:t xml:space="preserve">service but no public sanitary sewers.</w:t>
      </w:r>
    </w:p>
    <w:p>
      <w:pPr>
        <w:pStyle w:val="BodyText"/>
      </w:pPr>
      <w:r>
        <w:rPr>
          <w:i/>
          <w:iCs/>
        </w:rPr>
        <w:t xml:space="preserve">(Ord. No. 95-3, § 1, 5-8-1995)</w:t>
      </w:r>
    </w:p>
    <w:bookmarkEnd w:id="53"/>
    <w:bookmarkStart w:id="54" w:name="villagevr20"/>
    <w:p>
      <w:pPr>
        <w:pStyle w:val="Heading3"/>
      </w:pPr>
      <w:r>
        <w:t xml:space="preserve">§ 21-39. Village/VR20</w:t>
      </w:r>
    </w:p>
    <w:p>
      <w:pPr>
        <w:pStyle w:val="FirstParagraph"/>
      </w:pPr>
      <w:r>
        <w:t xml:space="preserve">The village residential district is established to protect and promote the convenience</w:t>
      </w:r>
      <w:r>
        <w:t xml:space="preserve"> </w:t>
      </w:r>
      <w:r>
        <w:t xml:space="preserve">and character of compact village settlements, designed to complement the natural features</w:t>
      </w:r>
      <w:r>
        <w:t xml:space="preserve"> </w:t>
      </w:r>
      <w:r>
        <w:t xml:space="preserve">of the land. The village residential district is also intended for areas that have</w:t>
      </w:r>
      <w:r>
        <w:t xml:space="preserve"> </w:t>
      </w:r>
      <w:r>
        <w:t xml:space="preserve">town water service, that are generally located close to major circulation facilities</w:t>
      </w:r>
      <w:r>
        <w:t xml:space="preserve"> </w:t>
      </w:r>
      <w:r>
        <w:t xml:space="preserve">and commercial and/or industrial uses and that have direct access to town services</w:t>
      </w:r>
      <w:r>
        <w:t xml:space="preserve"> </w:t>
      </w:r>
      <w:r>
        <w:t xml:space="preserve">and facilities.</w:t>
      </w:r>
    </w:p>
    <w:p>
      <w:pPr>
        <w:pStyle w:val="BodyText"/>
      </w:pPr>
      <w:r>
        <w:rPr>
          <w:i/>
          <w:iCs/>
        </w:rPr>
        <w:t xml:space="preserve">(Ord. No. 95-3, § 1, 5-8-1995)</w:t>
      </w:r>
    </w:p>
    <w:bookmarkEnd w:id="54"/>
    <w:bookmarkStart w:id="55" w:name="multifamily"/>
    <w:p>
      <w:pPr>
        <w:pStyle w:val="Heading3"/>
      </w:pPr>
      <w:r>
        <w:t xml:space="preserve">§ 21-40. Multifamily</w:t>
      </w:r>
    </w:p>
    <w:p>
      <w:pPr>
        <w:numPr>
          <w:ilvl w:val="0"/>
          <w:numId w:val="110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A multifamily residential district is intended to promote the orderly development</w:t>
      </w:r>
      <w:r>
        <w:t xml:space="preserve"> </w:t>
      </w:r>
      <w:r>
        <w:t xml:space="preserve">of multifamily dwellings in appropriate locations and to promote suitable placement</w:t>
      </w:r>
      <w:r>
        <w:t xml:space="preserve"> </w:t>
      </w:r>
      <w:r>
        <w:t xml:space="preserve">of buildings and related facilities in relation to the site and surrounding areas.</w:t>
      </w:r>
      <w:r>
        <w:t xml:space="preserve"> </w:t>
      </w:r>
      <w:r>
        <w:t xml:space="preserve">It is further intended to require adequate open space, living space and recreation</w:t>
      </w:r>
      <w:r>
        <w:t xml:space="preserve"> </w:t>
      </w:r>
      <w:r>
        <w:t xml:space="preserve">areas; to avoid overcrowding of land; to encourage good design, avoid overburdening</w:t>
      </w:r>
      <w:r>
        <w:t xml:space="preserve"> </w:t>
      </w:r>
      <w:r>
        <w:t xml:space="preserve">town services and facilities; and to ensure compatibility of multifamily dwellings</w:t>
      </w:r>
      <w:r>
        <w:t xml:space="preserve"> </w:t>
      </w:r>
      <w:r>
        <w:t xml:space="preserve">with the immediate neighborhood and with the natural environment.</w:t>
      </w:r>
    </w:p>
    <w:p>
      <w:pPr>
        <w:numPr>
          <w:ilvl w:val="0"/>
          <w:numId w:val="110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General requirements.</w:t>
      </w:r>
      <w:r>
        <w:t xml:space="preserve"> </w:t>
      </w:r>
      <w:r>
        <w:t xml:space="preserve">General requirements for multifamily districts are as follows:</w:t>
      </w:r>
    </w:p>
    <w:p>
      <w:pPr>
        <w:numPr>
          <w:ilvl w:val="1"/>
          <w:numId w:val="1104"/>
        </w:numPr>
      </w:pPr>
      <w:r>
        <w:t xml:space="preserve">(1)</w:t>
      </w:r>
      <w:r>
        <w:t xml:space="preserve"> </w:t>
      </w:r>
      <w:r>
        <w:t xml:space="preserve">A multifamily dwelling project shall be located on a single lot and shall be planned,</w:t>
      </w:r>
      <w:r>
        <w:t xml:space="preserve"> </w:t>
      </w:r>
      <w:r>
        <w:t xml:space="preserve">developed and managed as a unit, with required open spaces, recreation areas, off-street</w:t>
      </w:r>
      <w:r>
        <w:t xml:space="preserve"> </w:t>
      </w:r>
      <w:r>
        <w:t xml:space="preserve">parking and accessory uses designed as a part of the entire project.</w:t>
      </w:r>
    </w:p>
    <w:p>
      <w:pPr>
        <w:numPr>
          <w:ilvl w:val="1"/>
          <w:numId w:val="1104"/>
        </w:numPr>
      </w:pPr>
      <w:r>
        <w:t xml:space="preserve">(2)</w:t>
      </w:r>
      <w:r>
        <w:t xml:space="preserve"> </w:t>
      </w:r>
      <w:r>
        <w:t xml:space="preserve">All structures, facilities and accessory uses which are part of a multifamily dwelling</w:t>
      </w:r>
      <w:r>
        <w:t xml:space="preserve"> </w:t>
      </w:r>
      <w:r>
        <w:t xml:space="preserve">project shall be for the exclusive use of residents of the project and the residents'</w:t>
      </w:r>
      <w:r>
        <w:t xml:space="preserve"> </w:t>
      </w:r>
      <w:r>
        <w:t xml:space="preserve">guests.</w:t>
      </w:r>
    </w:p>
    <w:p>
      <w:pPr>
        <w:numPr>
          <w:ilvl w:val="1"/>
          <w:numId w:val="1104"/>
        </w:numPr>
      </w:pPr>
      <w:r>
        <w:t xml:space="preserve">(3)</w:t>
      </w:r>
      <w:r>
        <w:t xml:space="preserve"> </w:t>
      </w:r>
      <w:r>
        <w:t xml:space="preserve">No building shall be erected in a multifamily district until a site plan has been</w:t>
      </w:r>
      <w:r>
        <w:t xml:space="preserve"> </w:t>
      </w:r>
      <w:r>
        <w:t xml:space="preserve">approved by the planning commission. All multifamily proposals shall be brought before</w:t>
      </w:r>
      <w:r>
        <w:t xml:space="preserve"> </w:t>
      </w:r>
      <w:r>
        <w:t xml:space="preserve">the planning commission in accordance with the procedures established by the subdivision</w:t>
      </w:r>
      <w:r>
        <w:t xml:space="preserve"> </w:t>
      </w:r>
      <w:r>
        <w:t xml:space="preserve">regulations. The site plan shall be approved by the planning commission and recorded</w:t>
      </w:r>
      <w:r>
        <w:t xml:space="preserve"> </w:t>
      </w:r>
      <w:r>
        <w:t xml:space="preserve">in the office of the town clerk prior to the issuance of any building permit.</w:t>
      </w:r>
    </w:p>
    <w:p>
      <w:pPr>
        <w:numPr>
          <w:ilvl w:val="1"/>
          <w:numId w:val="1104"/>
        </w:numPr>
      </w:pPr>
      <w:r>
        <w:t xml:space="preserve">(4)</w:t>
      </w:r>
      <w:r>
        <w:t xml:space="preserve"> </w:t>
      </w:r>
      <w:r>
        <w:t xml:space="preserve">For each multifamily dwelling project, the developer shall be required to provide</w:t>
      </w:r>
      <w:r>
        <w:t xml:space="preserve"> </w:t>
      </w:r>
      <w:r>
        <w:t xml:space="preserve">recreational facilities for the use of the residents. These facilities shall be shown</w:t>
      </w:r>
      <w:r>
        <w:t xml:space="preserve"> </w:t>
      </w:r>
      <w:r>
        <w:t xml:space="preserve">on the site plan and are subject to approval by the planning commission.</w:t>
      </w:r>
    </w:p>
    <w:p>
      <w:pPr>
        <w:numPr>
          <w:ilvl w:val="1"/>
          <w:numId w:val="1104"/>
        </w:numPr>
      </w:pPr>
      <w:r>
        <w:t xml:space="preserve">(5)</w:t>
      </w:r>
      <w:r>
        <w:t xml:space="preserve"> </w:t>
      </w:r>
      <w:r>
        <w:t xml:space="preserve">Any change in an approved site plan in a multifamily district must be approved by</w:t>
      </w:r>
      <w:r>
        <w:t xml:space="preserve"> </w:t>
      </w:r>
      <w:r>
        <w:t xml:space="preserve">the planning commission and recorded in the office of the town clerk prior to the</w:t>
      </w:r>
      <w:r>
        <w:t xml:space="preserve"> </w:t>
      </w:r>
      <w:r>
        <w:t xml:space="preserve">issuance of a building permit or a certificate of occupancy.</w:t>
      </w:r>
    </w:p>
    <w:p>
      <w:pPr>
        <w:numPr>
          <w:ilvl w:val="0"/>
          <w:numId w:val="1103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Permitted uses.</w:t>
      </w:r>
      <w:r>
        <w:t xml:space="preserve"> </w:t>
      </w:r>
      <w:r>
        <w:t xml:space="preserve">Permitted uses are as follows:</w:t>
      </w:r>
    </w:p>
    <w:p>
      <w:pPr>
        <w:numPr>
          <w:ilvl w:val="1"/>
          <w:numId w:val="1105"/>
        </w:numPr>
      </w:pPr>
      <w:r>
        <w:t xml:space="preserve">(1)</w:t>
      </w:r>
      <w:r>
        <w:t xml:space="preserve"> </w:t>
      </w:r>
      <w:r>
        <w:t xml:space="preserve">Townhouses.</w:t>
      </w:r>
    </w:p>
    <w:p>
      <w:pPr>
        <w:numPr>
          <w:ilvl w:val="1"/>
          <w:numId w:val="1105"/>
        </w:numPr>
      </w:pPr>
      <w:r>
        <w:t xml:space="preserve">(2)</w:t>
      </w:r>
      <w:r>
        <w:t xml:space="preserve"> </w:t>
      </w:r>
      <w:r>
        <w:t xml:space="preserve">Two-family dwellings.</w:t>
      </w:r>
    </w:p>
    <w:p>
      <w:pPr>
        <w:numPr>
          <w:ilvl w:val="1"/>
          <w:numId w:val="1105"/>
        </w:numPr>
      </w:pPr>
      <w:r>
        <w:t xml:space="preserve">(3)</w:t>
      </w:r>
      <w:r>
        <w:t xml:space="preserve"> </w:t>
      </w:r>
      <w:r>
        <w:t xml:space="preserve">Multifamily dwellings.</w:t>
      </w:r>
    </w:p>
    <w:p>
      <w:pPr>
        <w:numPr>
          <w:ilvl w:val="1"/>
          <w:numId w:val="1105"/>
        </w:numPr>
      </w:pPr>
      <w:r>
        <w:t xml:space="preserve">(4)</w:t>
      </w:r>
      <w:r>
        <w:t xml:space="preserve"> </w:t>
      </w:r>
      <w:r>
        <w:t xml:space="preserve">Public or private park, conservation or recreation area.</w:t>
      </w:r>
    </w:p>
    <w:p>
      <w:pPr>
        <w:numPr>
          <w:ilvl w:val="1"/>
          <w:numId w:val="1105"/>
        </w:numPr>
      </w:pPr>
      <w:r>
        <w:t xml:space="preserve">(5)</w:t>
      </w:r>
      <w:r>
        <w:t xml:space="preserve"> </w:t>
      </w:r>
      <w:r>
        <w:t xml:space="preserve">Municipal facility.</w:t>
      </w:r>
    </w:p>
    <w:p>
      <w:pPr>
        <w:numPr>
          <w:ilvl w:val="1"/>
          <w:numId w:val="1105"/>
        </w:numPr>
      </w:pPr>
      <w:r>
        <w:t xml:space="preserve">(6)</w:t>
      </w:r>
      <w:r>
        <w:t xml:space="preserve"> </w:t>
      </w:r>
      <w:r>
        <w:t xml:space="preserve">Accessory uses, which are as follows:</w:t>
      </w:r>
    </w:p>
    <w:p>
      <w:pPr>
        <w:numPr>
          <w:ilvl w:val="2"/>
          <w:numId w:val="1106"/>
        </w:numPr>
      </w:pPr>
      <w:r>
        <w:t xml:space="preserve">a.</w:t>
      </w:r>
      <w:r>
        <w:t xml:space="preserve"> </w:t>
      </w:r>
      <w:r>
        <w:t xml:space="preserve">Laundry facilities.</w:t>
      </w:r>
    </w:p>
    <w:p>
      <w:pPr>
        <w:numPr>
          <w:ilvl w:val="2"/>
          <w:numId w:val="1106"/>
        </w:numPr>
      </w:pPr>
      <w:r>
        <w:t xml:space="preserve">b.</w:t>
      </w:r>
      <w:r>
        <w:t xml:space="preserve"> </w:t>
      </w:r>
      <w:r>
        <w:t xml:space="preserve">Storage facilities.</w:t>
      </w:r>
    </w:p>
    <w:p>
      <w:pPr>
        <w:numPr>
          <w:ilvl w:val="2"/>
          <w:numId w:val="1106"/>
        </w:numPr>
      </w:pPr>
      <w:r>
        <w:t xml:space="preserve">c.</w:t>
      </w:r>
      <w:r>
        <w:t xml:space="preserve"> </w:t>
      </w:r>
      <w:r>
        <w:t xml:space="preserve">Recreation facilities.</w:t>
      </w:r>
    </w:p>
    <w:p>
      <w:pPr>
        <w:numPr>
          <w:ilvl w:val="2"/>
          <w:numId w:val="1106"/>
        </w:numPr>
      </w:pPr>
      <w:r>
        <w:t xml:space="preserve">d.</w:t>
      </w:r>
      <w:r>
        <w:t xml:space="preserve"> </w:t>
      </w:r>
      <w:r>
        <w:t xml:space="preserve">Day care center.</w:t>
      </w:r>
    </w:p>
    <w:p>
      <w:pPr>
        <w:numPr>
          <w:ilvl w:val="2"/>
          <w:numId w:val="1106"/>
        </w:numPr>
      </w:pPr>
      <w:r>
        <w:t xml:space="preserve">e.</w:t>
      </w:r>
      <w:r>
        <w:t xml:space="preserve"> </w:t>
      </w:r>
      <w:r>
        <w:t xml:space="preserve">Nursery school.</w:t>
      </w:r>
    </w:p>
    <w:p>
      <w:pPr>
        <w:numPr>
          <w:ilvl w:val="0"/>
          <w:numId w:val="1103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Minimum requirements.</w:t>
      </w:r>
      <w:r>
        <w:t xml:space="preserve"> </w:t>
      </w:r>
      <w:r>
        <w:t xml:space="preserve">Minimum requirements are as follows:</w:t>
      </w:r>
    </w:p>
    <w:p>
      <w:pPr>
        <w:numPr>
          <w:ilvl w:val="1"/>
          <w:numId w:val="1107"/>
        </w:numPr>
      </w:pPr>
      <w:r>
        <w:t xml:space="preserve">(1)</w:t>
      </w:r>
      <w:r>
        <w:t xml:space="preserve"> </w:t>
      </w:r>
      <w:r>
        <w:t xml:space="preserve">The maximum density for multifamily dwellings shall not exceed one dwelling unit for</w:t>
      </w:r>
      <w:r>
        <w:t xml:space="preserve"> </w:t>
      </w:r>
      <w:r>
        <w:t xml:space="preserve">each 15,000 square feet of land area; provided, however, for those properties served</w:t>
      </w:r>
      <w:r>
        <w:t xml:space="preserve"> </w:t>
      </w:r>
      <w:r>
        <w:t xml:space="preserve">by a public sewer system that are connected to and utilize the sewer treatment plant</w:t>
      </w:r>
      <w:r>
        <w:t xml:space="preserve"> </w:t>
      </w:r>
      <w:r>
        <w:t xml:space="preserve">of the Quonset Business Park (QBP), (the Quonset Point Sewer System), the maximum</w:t>
      </w:r>
      <w:r>
        <w:t xml:space="preserve"> </w:t>
      </w:r>
      <w:r>
        <w:t xml:space="preserve">density for multifamily dwellings containing no more than one dwelling unit for each</w:t>
      </w:r>
      <w:r>
        <w:t xml:space="preserve"> </w:t>
      </w:r>
      <w:r>
        <w:t xml:space="preserve">2,500 square feet of suitable land for development; provided, however, for those properties</w:t>
      </w:r>
      <w:r>
        <w:t xml:space="preserve"> </w:t>
      </w:r>
      <w:r>
        <w:t xml:space="preserve">served by a public sewer system that are connected to and utilize the Quonset Point</w:t>
      </w:r>
      <w:r>
        <w:t xml:space="preserve"> </w:t>
      </w:r>
      <w:r>
        <w:t xml:space="preserve">Sewer System, the maximum density for the multifamily dwelling containing more than</w:t>
      </w:r>
      <w:r>
        <w:t xml:space="preserve"> </w:t>
      </w:r>
      <w:r>
        <w:t xml:space="preserve">one bedroom shall not exceed one dwelling unit for each 15,000 square feet of land</w:t>
      </w:r>
      <w:r>
        <w:t xml:space="preserve"> </w:t>
      </w:r>
      <w:r>
        <w:t xml:space="preserve">area unless a special use permit is obtained from the zoning board of review. For</w:t>
      </w:r>
      <w:r>
        <w:t xml:space="preserve"> </w:t>
      </w:r>
      <w:r>
        <w:t xml:space="preserve">the purpose of determining suitable land for development for the computation of the</w:t>
      </w:r>
      <w:r>
        <w:t xml:space="preserve"> </w:t>
      </w:r>
      <w:r>
        <w:t xml:space="preserve">maximum number of dwelling units for land served by the Quonset Point Sewer System,</w:t>
      </w:r>
      <w:r>
        <w:t xml:space="preserve"> </w:t>
      </w:r>
      <w:r>
        <w:t xml:space="preserve">flood plains and freshwater wetlands shall be excluded, however, any area within 50</w:t>
      </w:r>
      <w:r>
        <w:t xml:space="preserve"> </w:t>
      </w:r>
      <w:r>
        <w:t xml:space="preserve">feet of the edge of a bog, marsh, swamp or pond shall be included within such calculation</w:t>
      </w:r>
      <w:r>
        <w:t xml:space="preserve"> </w:t>
      </w:r>
      <w:r>
        <w:t xml:space="preserve">notwithstanding anything to the contrary contained herein. In order to preserve and</w:t>
      </w:r>
      <w:r>
        <w:t xml:space="preserve"> </w:t>
      </w:r>
      <w:r>
        <w:t xml:space="preserve">maintain structures of historic significance, however, the allowable density in the</w:t>
      </w:r>
      <w:r>
        <w:t xml:space="preserve"> </w:t>
      </w:r>
      <w:r>
        <w:t xml:space="preserve">conversion of existing nondwelling use structures entered on or considered eligible</w:t>
      </w:r>
      <w:r>
        <w:t xml:space="preserve"> </w:t>
      </w:r>
      <w:r>
        <w:t xml:space="preserve">for the state or national register of historic places, as determined by the state</w:t>
      </w:r>
      <w:r>
        <w:t xml:space="preserve"> </w:t>
      </w:r>
      <w:r>
        <w:t xml:space="preserve">Historic Preservation Commission, may be calculated upon floor area. Density calculated</w:t>
      </w:r>
      <w:r>
        <w:t xml:space="preserve"> </w:t>
      </w:r>
      <w:r>
        <w:t xml:space="preserve">upon floor area shall not exceed one dwelling unit for each 1,250 square feet of floor</w:t>
      </w:r>
      <w:r>
        <w:t xml:space="preserve"> </w:t>
      </w:r>
      <w:r>
        <w:t xml:space="preserve">area, and shall be based only upon nondwelling use structures in place on the first</w:t>
      </w:r>
      <w:r>
        <w:t xml:space="preserve"> </w:t>
      </w:r>
      <w:r>
        <w:t xml:space="preserve">day of January, 1983. No such additional density shall apply to new construction,</w:t>
      </w:r>
      <w:r>
        <w:t xml:space="preserve"> </w:t>
      </w:r>
      <w:r>
        <w:t xml:space="preserve">and all conversion shall conform with the U.S. Secretary of the Interior's standards</w:t>
      </w:r>
      <w:r>
        <w:t xml:space="preserve"> </w:t>
      </w:r>
      <w:r>
        <w:t xml:space="preserve">for historic rehabilitation.</w:t>
      </w:r>
    </w:p>
    <w:p>
      <w:pPr>
        <w:numPr>
          <w:ilvl w:val="1"/>
          <w:numId w:val="1107"/>
        </w:numPr>
      </w:pPr>
      <w:r>
        <w:t xml:space="preserve">(2)</w:t>
      </w:r>
      <w:r>
        <w:t xml:space="preserve"> </w:t>
      </w:r>
      <w:r>
        <w:t xml:space="preserve">District dimensions are as follows:</w:t>
      </w:r>
    </w:p>
    <w:tbl>
      <w:tblPr>
        <w:tblStyle w:val="Table"/>
        <w:tblW w:type="pct" w:w="5000"/>
        <w:jc w:val="left"/>
        <w:tblInd w:w="1440" w:type="dxa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w:r>
              <w:t xml:space="preserve">Lot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Lot</w:t>
            </w:r>
            <w:r>
              <w:br/>
            </w:r>
            <w:r>
              <w:t xml:space="preserve">Coverage by</w:t>
            </w:r>
            <w:r>
              <w:br/>
            </w:r>
            <w:r>
              <w:t xml:space="preserve">Structures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 acres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 feet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108"/>
        </w:numPr>
      </w:pPr>
    </w:p>
    <w:p>
      <w:pPr>
        <w:numPr>
          <w:ilvl w:val="1"/>
          <w:numId w:val="1109"/>
        </w:numPr>
      </w:pPr>
      <w:r>
        <w:t xml:space="preserve">(3)</w:t>
      </w:r>
      <w:r>
        <w:t xml:space="preserve"> </w:t>
      </w:r>
      <w:r>
        <w:t xml:space="preserve">There shall be a landscaped buffer strip at least ten feet in width along all side</w:t>
      </w:r>
      <w:r>
        <w:t xml:space="preserve"> </w:t>
      </w:r>
      <w:r>
        <w:t xml:space="preserve">and rear lot lines.</w:t>
      </w:r>
    </w:p>
    <w:p>
      <w:pPr>
        <w:numPr>
          <w:ilvl w:val="1"/>
          <w:numId w:val="1109"/>
        </w:numPr>
      </w:pPr>
      <w:r>
        <w:t xml:space="preserve">(4)</w:t>
      </w:r>
      <w:r>
        <w:t xml:space="preserve"> </w:t>
      </w:r>
      <w:r>
        <w:t xml:space="preserve">At least ten percent of the total lot area, exclusive of driveways, parking and loading</w:t>
      </w:r>
      <w:r>
        <w:t xml:space="preserve"> </w:t>
      </w:r>
      <w:r>
        <w:t xml:space="preserve">areas, shall be designated as usable open space for the benefit of the residents of</w:t>
      </w:r>
      <w:r>
        <w:t xml:space="preserve"> </w:t>
      </w:r>
      <w:r>
        <w:t xml:space="preserve">the development. The site plan shall include suitable plans for the use of this open</w:t>
      </w:r>
      <w:r>
        <w:t xml:space="preserve"> </w:t>
      </w:r>
      <w:r>
        <w:t xml:space="preserve">space. Water areas, wetland, area with slopes of more than 15 percent, and easement</w:t>
      </w:r>
      <w:r>
        <w:t xml:space="preserve"> </w:t>
      </w:r>
      <w:r>
        <w:t xml:space="preserve">areas may be used to satisfy the usable open space requirement if permitted by the</w:t>
      </w:r>
      <w:r>
        <w:t xml:space="preserve"> </w:t>
      </w:r>
      <w:r>
        <w:t xml:space="preserve">planning commission, but in no case shall more than 25 percent of such areas be counted</w:t>
      </w:r>
      <w:r>
        <w:t xml:space="preserve"> </w:t>
      </w:r>
      <w:r>
        <w:t xml:space="preserve">as satisfying the minimum open spaces requirement.</w:t>
      </w:r>
    </w:p>
    <w:p>
      <w:pPr>
        <w:numPr>
          <w:ilvl w:val="1"/>
          <w:numId w:val="1109"/>
        </w:numPr>
      </w:pPr>
      <w:r>
        <w:t xml:space="preserve">(5)</w:t>
      </w:r>
      <w:r>
        <w:t xml:space="preserve"> </w:t>
      </w:r>
      <w:r>
        <w:t xml:space="preserve">Parking areas shall be conveniently located, adequately lighted and landscaped.</w:t>
      </w:r>
    </w:p>
    <w:p>
      <w:pPr>
        <w:numPr>
          <w:ilvl w:val="1"/>
          <w:numId w:val="1109"/>
        </w:numPr>
      </w:pPr>
      <w:r>
        <w:t xml:space="preserve">(6)</w:t>
      </w:r>
      <w:r>
        <w:t xml:space="preserve"> </w:t>
      </w:r>
      <w:r>
        <w:t xml:space="preserve">Driveways shall be designated for safe ingress and egress and shall be adequately</w:t>
      </w:r>
      <w:r>
        <w:t xml:space="preserve"> </w:t>
      </w:r>
      <w:r>
        <w:t xml:space="preserve">lighted.</w:t>
      </w:r>
    </w:p>
    <w:p>
      <w:pPr>
        <w:numPr>
          <w:ilvl w:val="1"/>
          <w:numId w:val="1109"/>
        </w:numPr>
      </w:pPr>
      <w:r>
        <w:t xml:space="preserve">(7)</w:t>
      </w:r>
      <w:r>
        <w:t xml:space="preserve"> </w:t>
      </w:r>
      <w:r>
        <w:t xml:space="preserve">No multifamily dwelling shall be more than three stories of livable area with additional</w:t>
      </w:r>
      <w:r>
        <w:t xml:space="preserve"> </w:t>
      </w:r>
      <w:r>
        <w:t xml:space="preserve">allowance for the roof structure, which may house mechanical appurtenances.</w:t>
      </w:r>
    </w:p>
    <w:p>
      <w:pPr>
        <w:numPr>
          <w:ilvl w:val="0"/>
          <w:numId w:val="1108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Criteria for planning commission approval.</w:t>
      </w:r>
      <w:r>
        <w:t xml:space="preserve"> </w:t>
      </w:r>
      <w:r>
        <w:t xml:space="preserve">Before approving a site plan in a multifamily district, the planning commission shall</w:t>
      </w:r>
      <w:r>
        <w:t xml:space="preserve"> </w:t>
      </w:r>
      <w:r>
        <w:t xml:space="preserve">determine that:</w:t>
      </w:r>
    </w:p>
    <w:p>
      <w:pPr>
        <w:numPr>
          <w:ilvl w:val="1"/>
          <w:numId w:val="1110"/>
        </w:numPr>
      </w:pPr>
      <w:r>
        <w:t xml:space="preserve">(1)</w:t>
      </w:r>
      <w:r>
        <w:t xml:space="preserve"> </w:t>
      </w:r>
      <w:r>
        <w:t xml:space="preserve">Sewage and waste disposal will be adequately handled by either a municipal sewer system</w:t>
      </w:r>
      <w:r>
        <w:t xml:space="preserve"> </w:t>
      </w:r>
      <w:r>
        <w:t xml:space="preserve">or an adequate on-site sewage system;</w:t>
      </w:r>
    </w:p>
    <w:p>
      <w:pPr>
        <w:numPr>
          <w:ilvl w:val="1"/>
          <w:numId w:val="1110"/>
        </w:numPr>
      </w:pPr>
      <w:r>
        <w:t xml:space="preserve">(2)</w:t>
      </w:r>
      <w:r>
        <w:t xml:space="preserve"> </w:t>
      </w:r>
      <w:r>
        <w:t xml:space="preserve">Public water is or will be available to and adequate for the proposed development;</w:t>
      </w:r>
    </w:p>
    <w:p>
      <w:pPr>
        <w:numPr>
          <w:ilvl w:val="1"/>
          <w:numId w:val="1110"/>
        </w:numPr>
      </w:pPr>
      <w:r>
        <w:t xml:space="preserve">(3)</w:t>
      </w:r>
      <w:r>
        <w:t xml:space="preserve"> </w:t>
      </w:r>
      <w:r>
        <w:t xml:space="preserve">The size and scale of the proposed development is harmonious with the development</w:t>
      </w:r>
      <w:r>
        <w:t xml:space="preserve"> </w:t>
      </w:r>
      <w:r>
        <w:t xml:space="preserve">and proposed development of adjacent and nearby areas and will not disrupt the neighborhood</w:t>
      </w:r>
      <w:r>
        <w:t xml:space="preserve"> </w:t>
      </w:r>
      <w:r>
        <w:t xml:space="preserve">or the privacy of abutting landowners by excessive noise, light or glare;</w:t>
      </w:r>
    </w:p>
    <w:p>
      <w:pPr>
        <w:numPr>
          <w:ilvl w:val="1"/>
          <w:numId w:val="1110"/>
        </w:numPr>
      </w:pPr>
      <w:r>
        <w:t xml:space="preserve">(4)</w:t>
      </w:r>
      <w:r>
        <w:t xml:space="preserve"> </w:t>
      </w:r>
      <w:r>
        <w:t xml:space="preserve">The traffic which will be generated by the proposed development will be adequately</w:t>
      </w:r>
      <w:r>
        <w:t xml:space="preserve"> </w:t>
      </w:r>
      <w:r>
        <w:t xml:space="preserve">provided for and will not cause undue congestion or introduce a traffic hazard to</w:t>
      </w:r>
      <w:r>
        <w:t xml:space="preserve"> </w:t>
      </w:r>
      <w:r>
        <w:t xml:space="preserve">the circulation pattern of the area;</w:t>
      </w:r>
    </w:p>
    <w:p>
      <w:pPr>
        <w:numPr>
          <w:ilvl w:val="1"/>
          <w:numId w:val="1110"/>
        </w:numPr>
      </w:pPr>
      <w:r>
        <w:t xml:space="preserve">(5)</w:t>
      </w:r>
      <w:r>
        <w:t xml:space="preserve"> </w:t>
      </w:r>
      <w:r>
        <w:t xml:space="preserve">The proposed development will not cause an undue burden on town facilities or services;</w:t>
      </w:r>
      <w:r>
        <w:t xml:space="preserve"> </w:t>
      </w:r>
      <w:r>
        <w:t xml:space="preserve">and</w:t>
      </w:r>
    </w:p>
    <w:p>
      <w:pPr>
        <w:numPr>
          <w:ilvl w:val="1"/>
          <w:numId w:val="1110"/>
        </w:numPr>
      </w:pPr>
      <w:r>
        <w:t xml:space="preserve">(6)</w:t>
      </w:r>
      <w:r>
        <w:t xml:space="preserve"> </w:t>
      </w:r>
      <w:r>
        <w:t xml:space="preserve">The recreational facilities to be developed as part of the project are conveniently</w:t>
      </w:r>
      <w:r>
        <w:t xml:space="preserve"> </w:t>
      </w:r>
      <w:r>
        <w:t xml:space="preserve">located and are appropriate for the types of dwelling units which are proposed.</w:t>
      </w:r>
    </w:p>
    <w:p>
      <w:pPr>
        <w:pStyle w:val="FirstParagraph"/>
      </w:pPr>
      <w:r>
        <w:rPr>
          <w:i/>
          <w:iCs/>
        </w:rPr>
        <w:t xml:space="preserve">(Rev. Ords. 1974, § 17-2-4; Ord. No. 83-4, § 1, 3-14-1983; Ord. No. 02-7, § 1, 7-8-2002;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11-01, § 1, 1-10-2011)</w:t>
      </w:r>
    </w:p>
    <w:bookmarkEnd w:id="55"/>
    <w:bookmarkStart w:id="56" w:name="reserved-1"/>
    <w:p>
      <w:pPr>
        <w:pStyle w:val="Heading3"/>
      </w:pPr>
      <w:r>
        <w:t xml:space="preserve">§ 21-41—21-60. Reserved</w:t>
      </w:r>
    </w:p>
    <w:bookmarkEnd w:id="56"/>
    <w:bookmarkStart w:id="57" w:name="plvidi.-planned-village-district"/>
    <w:p>
      <w:pPr>
        <w:pStyle w:val="Heading2"/>
      </w:pPr>
      <w:r>
        <w:t xml:space="preserve">§ PLVIDI. PLANNED VILLAGE DISTRICT</w:t>
      </w:r>
    </w:p>
    <w:p>
      <w:pPr>
        <w:pStyle w:val="FirstParagraph"/>
      </w:pPr>
      <w:r>
        <w:br/>
      </w:r>
    </w:p>
    <w:bookmarkEnd w:id="57"/>
    <w:bookmarkStart w:id="58" w:name="purpose"/>
    <w:p>
      <w:pPr>
        <w:pStyle w:val="Heading3"/>
      </w:pPr>
      <w:r>
        <w:t xml:space="preserve">§ 21-61. Purpose</w:t>
      </w:r>
    </w:p>
    <w:p>
      <w:pPr>
        <w:pStyle w:val="FirstParagraph"/>
      </w:pPr>
      <w:r>
        <w:t xml:space="preserve">The planned village district is established to encourage development of harmonious,</w:t>
      </w:r>
      <w:r>
        <w:t xml:space="preserve"> </w:t>
      </w:r>
      <w:r>
        <w:t xml:space="preserve">efficient and environmentally sound neighborhoods by promoting variety in land use,</w:t>
      </w:r>
      <w:r>
        <w:t xml:space="preserve"> </w:t>
      </w:r>
      <w:r>
        <w:t xml:space="preserve">residential density and site design through the grouping or other configuration of</w:t>
      </w:r>
      <w:r>
        <w:t xml:space="preserve"> </w:t>
      </w:r>
      <w:r>
        <w:t xml:space="preserve">buildings and preservation of unique features of the site; it may include compatible</w:t>
      </w:r>
      <w:r>
        <w:t xml:space="preserve"> </w:t>
      </w:r>
      <w:r>
        <w:t xml:space="preserve">residential and recreation uses. It shall be serviced by an approved central sewer</w:t>
      </w:r>
      <w:r>
        <w:t xml:space="preserve"> </w:t>
      </w:r>
      <w:r>
        <w:t xml:space="preserve">facility and public water.</w:t>
      </w:r>
    </w:p>
    <w:p>
      <w:pPr>
        <w:pStyle w:val="BodyText"/>
      </w:pPr>
      <w:r>
        <w:rPr>
          <w:i/>
          <w:iCs/>
        </w:rPr>
        <w:t xml:space="preserve">(Rev. Ords. 1974, § 17-3-1; Ord. No. 85-18, 12-9-1985; Ord. No. 93-17, § 1, 10-4-1993;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95-3, § 1, 5-8-1995)</w:t>
      </w:r>
    </w:p>
    <w:bookmarkEnd w:id="58"/>
    <w:bookmarkStart w:id="59" w:name="X835d4796ac7cacf5c7c4a583b3191dace82cd02"/>
    <w:p>
      <w:pPr>
        <w:pStyle w:val="Heading3"/>
      </w:pPr>
      <w:r>
        <w:t xml:space="preserve">§ 21-62. Minimum parcel size; plan approval process</w:t>
      </w:r>
    </w:p>
    <w:p>
      <w:pPr>
        <w:numPr>
          <w:ilvl w:val="0"/>
          <w:numId w:val="1111"/>
        </w:numPr>
      </w:pPr>
      <w:r>
        <w:t xml:space="preserve">(a)</w:t>
      </w:r>
      <w:r>
        <w:t xml:space="preserve"> </w:t>
      </w:r>
      <w:r>
        <w:t xml:space="preserve">The minimum parcel size for development proposals in the planned village district</w:t>
      </w:r>
      <w:r>
        <w:t xml:space="preserve"> </w:t>
      </w:r>
      <w:r>
        <w:t xml:space="preserve">shall be ten acres.</w:t>
      </w:r>
    </w:p>
    <w:p>
      <w:pPr>
        <w:numPr>
          <w:ilvl w:val="0"/>
          <w:numId w:val="1111"/>
        </w:numPr>
      </w:pPr>
      <w:r>
        <w:t xml:space="preserve">(b)</w:t>
      </w:r>
      <w:r>
        <w:t xml:space="preserve"> </w:t>
      </w:r>
      <w:r>
        <w:t xml:space="preserve">No building shall be erected in a planned village district until a final subdivision</w:t>
      </w:r>
      <w:r>
        <w:t xml:space="preserve"> </w:t>
      </w:r>
      <w:r>
        <w:t xml:space="preserve">plan has been approved by the planning commission and recorded in the land evidence</w:t>
      </w:r>
      <w:r>
        <w:t xml:space="preserve"> </w:t>
      </w:r>
      <w:r>
        <w:t xml:space="preserve">records. All development proposals shall follow the procedures for approval of a subdivision</w:t>
      </w:r>
      <w:r>
        <w:t xml:space="preserve"> </w:t>
      </w:r>
      <w:r>
        <w:t xml:space="preserve">in accordance with article 3.0 of the subdivision and land development regulations. All plans must be in conformance</w:t>
      </w:r>
      <w:r>
        <w:t xml:space="preserve"> </w:t>
      </w:r>
      <w:r>
        <w:t xml:space="preserve">with articles 1.0—4.0 of the subdivision and land development regulations.</w:t>
      </w:r>
    </w:p>
    <w:p>
      <w:pPr>
        <w:numPr>
          <w:ilvl w:val="0"/>
          <w:numId w:val="1111"/>
        </w:numPr>
      </w:pPr>
      <w:r>
        <w:t xml:space="preserve">(c)</w:t>
      </w:r>
      <w:r>
        <w:t xml:space="preserve"> </w:t>
      </w:r>
      <w:r>
        <w:t xml:space="preserve">Any change in an approved development plan in a planned village district must be approved</w:t>
      </w:r>
      <w:r>
        <w:t xml:space="preserve"> </w:t>
      </w:r>
      <w:r>
        <w:t xml:space="preserve">by the planning commission and recorded in the office of the town clerk prior to the</w:t>
      </w:r>
      <w:r>
        <w:t xml:space="preserve"> </w:t>
      </w:r>
      <w:r>
        <w:t xml:space="preserve">issuance of a building permit or a certificate of occupancy.</w:t>
      </w:r>
    </w:p>
    <w:p>
      <w:pPr>
        <w:pStyle w:val="FirstParagraph"/>
      </w:pPr>
      <w:r>
        <w:rPr>
          <w:i/>
          <w:iCs/>
        </w:rPr>
        <w:t xml:space="preserve">(Rev. Ords. 1974, § 17-3-2; Ord. No. 93-17, § 1, 10-4-1993; Ord. No. 95-3, § 1, 5-8-1995)</w:t>
      </w:r>
    </w:p>
    <w:bookmarkEnd w:id="59"/>
    <w:bookmarkStart w:id="60" w:name="permitted-uses"/>
    <w:p>
      <w:pPr>
        <w:pStyle w:val="Heading3"/>
      </w:pPr>
      <w:r>
        <w:t xml:space="preserve">§ 21-63. Permitted uses</w:t>
      </w:r>
    </w:p>
    <w:p>
      <w:pPr>
        <w:pStyle w:val="FirstParagraph"/>
      </w:pPr>
      <w:r>
        <w:t xml:space="preserve">Permitted uses in the planned village district shall include the following:</w:t>
      </w:r>
    </w:p>
    <w:p>
      <w:pPr>
        <w:pStyle w:val="Compact"/>
        <w:numPr>
          <w:ilvl w:val="0"/>
          <w:numId w:val="1112"/>
        </w:numPr>
      </w:pPr>
    </w:p>
    <w:p>
      <w:pPr>
        <w:numPr>
          <w:ilvl w:val="1"/>
          <w:numId w:val="1113"/>
        </w:numPr>
      </w:pPr>
      <w:r>
        <w:t xml:space="preserve">(1)</w:t>
      </w:r>
      <w:r>
        <w:t xml:space="preserve"> </w:t>
      </w:r>
      <w:r>
        <w:t xml:space="preserve">Single-family dwellings.</w:t>
      </w:r>
    </w:p>
    <w:p>
      <w:pPr>
        <w:numPr>
          <w:ilvl w:val="1"/>
          <w:numId w:val="1113"/>
        </w:numPr>
      </w:pPr>
      <w:r>
        <w:t xml:space="preserve">(2)</w:t>
      </w:r>
      <w:r>
        <w:t xml:space="preserve"> </w:t>
      </w:r>
      <w:r>
        <w:t xml:space="preserve">Townhouses.</w:t>
      </w:r>
    </w:p>
    <w:p>
      <w:pPr>
        <w:numPr>
          <w:ilvl w:val="1"/>
          <w:numId w:val="1113"/>
        </w:numPr>
      </w:pPr>
      <w:r>
        <w:t xml:space="preserve">(3)</w:t>
      </w:r>
      <w:r>
        <w:t xml:space="preserve"> </w:t>
      </w:r>
      <w:r>
        <w:t xml:space="preserve">Public or private parks, conservation areas or recreation areas.</w:t>
      </w:r>
    </w:p>
    <w:p>
      <w:pPr>
        <w:numPr>
          <w:ilvl w:val="1"/>
          <w:numId w:val="1113"/>
        </w:numPr>
      </w:pPr>
      <w:r>
        <w:t xml:space="preserve">(4)</w:t>
      </w:r>
      <w:r>
        <w:t xml:space="preserve"> </w:t>
      </w:r>
      <w:r>
        <w:t xml:space="preserve">Municipal facilities.</w:t>
      </w:r>
    </w:p>
    <w:p>
      <w:pPr>
        <w:numPr>
          <w:ilvl w:val="1"/>
          <w:numId w:val="1113"/>
        </w:numPr>
      </w:pPr>
      <w:r>
        <w:t xml:space="preserve">(5)</w:t>
      </w:r>
      <w:r>
        <w:t xml:space="preserve"> </w:t>
      </w:r>
      <w:r>
        <w:t xml:space="preserve">Residential compounds, as defined in section 21-426.</w:t>
      </w:r>
    </w:p>
    <w:p>
      <w:pPr>
        <w:numPr>
          <w:ilvl w:val="1"/>
          <w:numId w:val="1113"/>
        </w:numPr>
      </w:pPr>
      <w:r>
        <w:t xml:space="preserve">(6)</w:t>
      </w:r>
      <w:r>
        <w:t xml:space="preserve"> </w:t>
      </w:r>
      <w:r>
        <w:t xml:space="preserve">Accessory uses, which are as follows:</w:t>
      </w:r>
    </w:p>
    <w:p>
      <w:pPr>
        <w:numPr>
          <w:ilvl w:val="2"/>
          <w:numId w:val="1114"/>
        </w:numPr>
      </w:pPr>
      <w:r>
        <w:t xml:space="preserve">a.</w:t>
      </w:r>
      <w:r>
        <w:t xml:space="preserve"> </w:t>
      </w:r>
      <w:r>
        <w:t xml:space="preserve">Garages and storage space.</w:t>
      </w:r>
    </w:p>
    <w:p>
      <w:pPr>
        <w:numPr>
          <w:ilvl w:val="2"/>
          <w:numId w:val="1114"/>
        </w:numPr>
      </w:pPr>
      <w:r>
        <w:t xml:space="preserve">b.</w:t>
      </w:r>
      <w:r>
        <w:t xml:space="preserve"> </w:t>
      </w:r>
      <w:r>
        <w:t xml:space="preserve">Temporary sales office or temporary storage of building supplies as accessories to</w:t>
      </w:r>
      <w:r>
        <w:t xml:space="preserve"> </w:t>
      </w:r>
      <w:r>
        <w:t xml:space="preserve">real estate subdivisions or developments.</w:t>
      </w:r>
    </w:p>
    <w:p>
      <w:pPr>
        <w:numPr>
          <w:ilvl w:val="2"/>
          <w:numId w:val="1114"/>
        </w:numPr>
      </w:pPr>
      <w:r>
        <w:t xml:space="preserve">c.</w:t>
      </w:r>
      <w:r>
        <w:t xml:space="preserve"> </w:t>
      </w:r>
      <w:r>
        <w:t xml:space="preserve">Customary home occupations, such as physicians, engineers, insurance agents, lawyers,</w:t>
      </w:r>
      <w:r>
        <w:t xml:space="preserve"> </w:t>
      </w:r>
      <w:r>
        <w:t xml:space="preserve">real estate brokers, beauty parlors or other professional persons, provided that the</w:t>
      </w:r>
      <w:r>
        <w:t xml:space="preserve"> </w:t>
      </w:r>
      <w:r>
        <w:t xml:space="preserve">person resides in the house and employs no more than two persons.</w:t>
      </w:r>
    </w:p>
    <w:p>
      <w:pPr>
        <w:numPr>
          <w:ilvl w:val="2"/>
          <w:numId w:val="1114"/>
        </w:numPr>
      </w:pPr>
      <w:r>
        <w:t xml:space="preserve">d.</w:t>
      </w:r>
      <w:r>
        <w:t xml:space="preserve"> </w:t>
      </w:r>
      <w:r>
        <w:t xml:space="preserve">Not more than two rooms rented or table-board furnished incidental to a private residence</w:t>
      </w:r>
      <w:r>
        <w:t xml:space="preserve"> </w:t>
      </w:r>
      <w:r>
        <w:t xml:space="preserve">use.</w:t>
      </w:r>
    </w:p>
    <w:p>
      <w:pPr>
        <w:numPr>
          <w:ilvl w:val="2"/>
          <w:numId w:val="1114"/>
        </w:numPr>
      </w:pPr>
      <w:r>
        <w:t xml:space="preserve">e.</w:t>
      </w:r>
      <w:r>
        <w:t xml:space="preserve"> </w:t>
      </w:r>
      <w:r>
        <w:t xml:space="preserve">Any uses or buildings clearly accessory to authorized uses.</w:t>
      </w:r>
    </w:p>
    <w:p>
      <w:pPr>
        <w:pStyle w:val="FirstParagraph"/>
      </w:pPr>
      <w:r>
        <w:rPr>
          <w:i/>
          <w:iCs/>
        </w:rPr>
        <w:t xml:space="preserve">(Rev. Ords. 1974, § 17-3-3; Ord. No. 95-3, § 1, 5-8-1995)</w:t>
      </w:r>
    </w:p>
    <w:bookmarkEnd w:id="60"/>
    <w:bookmarkStart w:id="61" w:name="minimum-requirements"/>
    <w:p>
      <w:pPr>
        <w:pStyle w:val="Heading3"/>
      </w:pPr>
      <w:r>
        <w:t xml:space="preserve">§ 21-64. Minimum requirements</w:t>
      </w:r>
    </w:p>
    <w:p>
      <w:pPr>
        <w:numPr>
          <w:ilvl w:val="0"/>
          <w:numId w:val="1115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Residential density.</w:t>
      </w:r>
      <w:r>
        <w:t xml:space="preserve"> </w:t>
      </w:r>
      <w:r>
        <w:t xml:space="preserve">The total number of units allowed in the planned village district shall be calculated</w:t>
      </w:r>
      <w:r>
        <w:t xml:space="preserve"> </w:t>
      </w:r>
      <w:r>
        <w:t xml:space="preserve">on the amount of land suitable for development. Residential density shall be a maximum</w:t>
      </w:r>
      <w:r>
        <w:t xml:space="preserve"> </w:t>
      </w:r>
      <w:r>
        <w:t xml:space="preserve">of four dwelling units per acre of suitable land.</w:t>
      </w:r>
    </w:p>
    <w:p>
      <w:pPr>
        <w:numPr>
          <w:ilvl w:val="0"/>
          <w:numId w:val="111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Minimum lot area and frontage requirements.</w:t>
      </w:r>
      <w:r>
        <w:t xml:space="preserve"> </w:t>
      </w:r>
      <w:r>
        <w:t xml:space="preserve">For a planned village district consisting, all or in part, of separate lots for residential</w:t>
      </w:r>
      <w:r>
        <w:t xml:space="preserve"> </w:t>
      </w:r>
      <w:r>
        <w:t xml:space="preserve">and accessory use purposes, each such lot shall contain at least 8,000 square feet</w:t>
      </w:r>
      <w:r>
        <w:t xml:space="preserve"> </w:t>
      </w:r>
      <w:r>
        <w:t xml:space="preserve">of land, which shall not be deemed to be a nonconforming lot size under section 21-308, and shall have a minimum frontage of at least 50 feet.</w:t>
      </w:r>
    </w:p>
    <w:p>
      <w:pPr>
        <w:numPr>
          <w:ilvl w:val="0"/>
          <w:numId w:val="1115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Single-family detached dwellings.</w:t>
      </w:r>
      <w:r>
        <w:t xml:space="preserve"> </w:t>
      </w:r>
      <w:r>
        <w:t xml:space="preserve">Single-family detached dwellings shall meet the following minimum dimensional requirements:</w:t>
      </w:r>
    </w:p>
    <w:p>
      <w:pPr>
        <w:numPr>
          <w:ilvl w:val="1"/>
          <w:numId w:val="1116"/>
        </w:numPr>
      </w:pPr>
      <w:r>
        <w:t xml:space="preserve">(1)</w:t>
      </w:r>
      <w:r>
        <w:t xml:space="preserve"> </w:t>
      </w:r>
      <w:r>
        <w:t xml:space="preserve">The minimum front yard shall be ten feet for each single-family dwelling.</w:t>
      </w:r>
    </w:p>
    <w:p>
      <w:pPr>
        <w:numPr>
          <w:ilvl w:val="1"/>
          <w:numId w:val="1116"/>
        </w:numPr>
      </w:pPr>
      <w:r>
        <w:t xml:space="preserve">(2)</w:t>
      </w:r>
      <w:r>
        <w:t xml:space="preserve"> </w:t>
      </w:r>
      <w:r>
        <w:t xml:space="preserve">The minimum side yard shall be ten feet for each single-family dwelling.</w:t>
      </w:r>
    </w:p>
    <w:p>
      <w:pPr>
        <w:numPr>
          <w:ilvl w:val="1"/>
          <w:numId w:val="1116"/>
        </w:numPr>
      </w:pPr>
      <w:r>
        <w:t xml:space="preserve">(3)</w:t>
      </w:r>
      <w:r>
        <w:t xml:space="preserve"> </w:t>
      </w:r>
      <w:r>
        <w:t xml:space="preserve">The minimum side yard and rear yard for accessory structures shall be seven feet six</w:t>
      </w:r>
      <w:r>
        <w:t xml:space="preserve"> </w:t>
      </w:r>
      <w:r>
        <w:t xml:space="preserve">inches.</w:t>
      </w:r>
    </w:p>
    <w:p>
      <w:pPr>
        <w:numPr>
          <w:ilvl w:val="1"/>
          <w:numId w:val="1116"/>
        </w:numPr>
      </w:pPr>
      <w:r>
        <w:t xml:space="preserve">(4)</w:t>
      </w:r>
      <w:r>
        <w:t xml:space="preserve"> </w:t>
      </w:r>
      <w:r>
        <w:t xml:space="preserve">The minimum rear yard shall be 15 feet for each single-family dwelling.</w:t>
      </w:r>
    </w:p>
    <w:p>
      <w:pPr>
        <w:numPr>
          <w:ilvl w:val="0"/>
          <w:numId w:val="1115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Townhouses.</w:t>
      </w:r>
      <w:r>
        <w:t xml:space="preserve"> </w:t>
      </w:r>
      <w:r>
        <w:t xml:space="preserve">Criteria for townhouses shall be as follows:</w:t>
      </w:r>
    </w:p>
    <w:p>
      <w:pPr>
        <w:numPr>
          <w:ilvl w:val="1"/>
          <w:numId w:val="1117"/>
        </w:numPr>
      </w:pPr>
      <w:r>
        <w:t xml:space="preserve">(1)</w:t>
      </w:r>
      <w:r>
        <w:t xml:space="preserve"> </w:t>
      </w:r>
      <w:r>
        <w:t xml:space="preserve">Not more than four contiguous townhouses shall be built in a row with the same or</w:t>
      </w:r>
      <w:r>
        <w:t xml:space="preserve"> </w:t>
      </w:r>
      <w:r>
        <w:t xml:space="preserve">approximately the same front line, and not more than eight townhouses shall be contiguous.</w:t>
      </w:r>
    </w:p>
    <w:p>
      <w:pPr>
        <w:numPr>
          <w:ilvl w:val="1"/>
          <w:numId w:val="1117"/>
        </w:numPr>
      </w:pPr>
      <w:r>
        <w:t xml:space="preserve">(2)</w:t>
      </w:r>
      <w:r>
        <w:t xml:space="preserve"> </w:t>
      </w:r>
      <w:r>
        <w:t xml:space="preserve">Each townhouse unit shall have its own yard, containing not less than 400 square feet,</w:t>
      </w:r>
      <w:r>
        <w:t xml:space="preserve"> </w:t>
      </w:r>
      <w:r>
        <w:t xml:space="preserve">reasonably secluded from view from the streets or from neighboring property. Such</w:t>
      </w:r>
      <w:r>
        <w:t xml:space="preserve"> </w:t>
      </w:r>
      <w:r>
        <w:t xml:space="preserve">yards shall not be used for off-street parking or for any accessory building.</w:t>
      </w:r>
    </w:p>
    <w:p>
      <w:pPr>
        <w:numPr>
          <w:ilvl w:val="1"/>
          <w:numId w:val="1117"/>
        </w:numPr>
      </w:pPr>
      <w:r>
        <w:t xml:space="preserve">(3)</w:t>
      </w:r>
      <w:r>
        <w:t xml:space="preserve"> </w:t>
      </w:r>
      <w:r>
        <w:t xml:space="preserve">The minimum yard width shall be 20 feet per unit.</w:t>
      </w:r>
    </w:p>
    <w:p>
      <w:pPr>
        <w:numPr>
          <w:ilvl w:val="1"/>
          <w:numId w:val="1117"/>
        </w:numPr>
      </w:pPr>
      <w:r>
        <w:t xml:space="preserve">(4)</w:t>
      </w:r>
      <w:r>
        <w:t xml:space="preserve"> </w:t>
      </w:r>
      <w:r>
        <w:t xml:space="preserve">The minimum distance between any two rows of townhouse buildings, substantially parallel</w:t>
      </w:r>
      <w:r>
        <w:t xml:space="preserve"> </w:t>
      </w:r>
      <w:r>
        <w:t xml:space="preserve">to each other, shall be 60 feet.</w:t>
      </w:r>
    </w:p>
    <w:p>
      <w:pPr>
        <w:numPr>
          <w:ilvl w:val="1"/>
          <w:numId w:val="1117"/>
        </w:numPr>
      </w:pPr>
      <w:r>
        <w:t xml:space="preserve">(5)</w:t>
      </w:r>
      <w:r>
        <w:t xml:space="preserve"> </w:t>
      </w:r>
      <w:r>
        <w:t xml:space="preserve">The minimum distance between two abutting ends of townhouse buildings in the same</w:t>
      </w:r>
      <w:r>
        <w:t xml:space="preserve"> </w:t>
      </w:r>
      <w:r>
        <w:t xml:space="preserve">general plane or row shall be 50 feet, provided that such walls shall contain no windows</w:t>
      </w:r>
      <w:r>
        <w:t xml:space="preserve"> </w:t>
      </w:r>
      <w:r>
        <w:t xml:space="preserve">to serve habitable rooms.</w:t>
      </w:r>
    </w:p>
    <w:p>
      <w:pPr>
        <w:numPr>
          <w:ilvl w:val="0"/>
          <w:numId w:val="1115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Applicability of section 21-306.</w:t>
      </w:r>
      <w:r>
        <w:t xml:space="preserve"> </w:t>
      </w:r>
      <w:r>
        <w:t xml:space="preserve">Section 21-306 shall not apply to a planned village district.</w:t>
      </w:r>
    </w:p>
    <w:p>
      <w:pPr>
        <w:numPr>
          <w:ilvl w:val="0"/>
          <w:numId w:val="1115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Open spaces.</w:t>
      </w:r>
      <w:r>
        <w:t xml:space="preserve"> </w:t>
      </w:r>
      <w:r>
        <w:t xml:space="preserve">Open space criteria and ownership shall be as follows:</w:t>
      </w:r>
    </w:p>
    <w:p>
      <w:pPr>
        <w:numPr>
          <w:ilvl w:val="1"/>
          <w:numId w:val="1118"/>
        </w:numPr>
      </w:pPr>
      <w:r>
        <w:t xml:space="preserve">(1)</w:t>
      </w:r>
      <w:r>
        <w:t xml:space="preserve"> </w:t>
      </w:r>
      <w:r>
        <w:t xml:space="preserve">Within a development no less than 25 percent of the total land, exclusive of land</w:t>
      </w:r>
      <w:r>
        <w:t xml:space="preserve"> </w:t>
      </w:r>
      <w:r>
        <w:t xml:space="preserve">set aside for road area and accessory uses, shall be devoted to common open space</w:t>
      </w:r>
      <w:r>
        <w:t xml:space="preserve"> </w:t>
      </w:r>
      <w:r>
        <w:t xml:space="preserve">for recreational or conservation purposes.</w:t>
      </w:r>
    </w:p>
    <w:p>
      <w:pPr>
        <w:numPr>
          <w:ilvl w:val="1"/>
          <w:numId w:val="1118"/>
        </w:numPr>
      </w:pPr>
      <w:r>
        <w:t xml:space="preserve">(2)</w:t>
      </w:r>
      <w:r>
        <w:t xml:space="preserve"> </w:t>
      </w:r>
      <w:r>
        <w:t xml:space="preserve">Provisions shall be made to ensure that no more than 20 percent of the open space</w:t>
      </w:r>
      <w:r>
        <w:t xml:space="preserve"> </w:t>
      </w:r>
      <w:r>
        <w:t xml:space="preserve">will be devoted to paved areas and structures devoted to open space uses or uses accessory</w:t>
      </w:r>
      <w:r>
        <w:t xml:space="preserve"> </w:t>
      </w:r>
      <w:r>
        <w:t xml:space="preserve">to permitted uses.</w:t>
      </w:r>
    </w:p>
    <w:p>
      <w:pPr>
        <w:numPr>
          <w:ilvl w:val="1"/>
          <w:numId w:val="1118"/>
        </w:numPr>
      </w:pPr>
      <w:r>
        <w:t xml:space="preserve">(3)</w:t>
      </w:r>
      <w:r>
        <w:t xml:space="preserve"> </w:t>
      </w:r>
      <w:r>
        <w:t xml:space="preserve">Use of the open space as permitted in subsection (f)(7) of this section shall be subject</w:t>
      </w:r>
      <w:r>
        <w:t xml:space="preserve"> </w:t>
      </w:r>
      <w:r>
        <w:t xml:space="preserve">to site plan review by the planning commission. All structural improvements shall</w:t>
      </w:r>
      <w:r>
        <w:t xml:space="preserve"> </w:t>
      </w:r>
      <w:r>
        <w:t xml:space="preserve">be a part of the final submission plans approved by the commission, or may be included</w:t>
      </w:r>
      <w:r>
        <w:t xml:space="preserve"> </w:t>
      </w:r>
      <w:r>
        <w:t xml:space="preserve">by amendment at any time prior to the conveyance of the first lot. Following the conveyance</w:t>
      </w:r>
      <w:r>
        <w:t xml:space="preserve"> </w:t>
      </w:r>
      <w:r>
        <w:t xml:space="preserve">of at least 51 percent of the lots, such additional improvements may be permitted</w:t>
      </w:r>
      <w:r>
        <w:t xml:space="preserve"> </w:t>
      </w:r>
      <w:r>
        <w:t xml:space="preserve">by the commission with the written concurrence of at least two-thirds of the homeowners'</w:t>
      </w:r>
      <w:r>
        <w:t xml:space="preserve"> </w:t>
      </w:r>
      <w:r>
        <w:t xml:space="preserve">association membership. No structure on the open space may be located within 50 feet</w:t>
      </w:r>
      <w:r>
        <w:t xml:space="preserve"> </w:t>
      </w:r>
      <w:r>
        <w:t xml:space="preserve">of the residential property abutting the development.</w:t>
      </w:r>
    </w:p>
    <w:p>
      <w:pPr>
        <w:numPr>
          <w:ilvl w:val="1"/>
          <w:numId w:val="1118"/>
        </w:numPr>
      </w:pPr>
      <w:r>
        <w:t xml:space="preserve">(4)</w:t>
      </w:r>
      <w:r>
        <w:t xml:space="preserve"> </w:t>
      </w:r>
      <w:r>
        <w:t xml:space="preserve">Strips of common land shall be permitted only as usable access paths between residences,</w:t>
      </w:r>
      <w:r>
        <w:t xml:space="preserve"> </w:t>
      </w:r>
      <w:r>
        <w:t xml:space="preserve">streets, open space, as drainage areas and as buffers.</w:t>
      </w:r>
    </w:p>
    <w:p>
      <w:pPr>
        <w:numPr>
          <w:ilvl w:val="1"/>
          <w:numId w:val="1118"/>
        </w:numPr>
      </w:pPr>
      <w:r>
        <w:t xml:space="preserve">(5)</w:t>
      </w:r>
      <w:r>
        <w:t xml:space="preserve"> </w:t>
      </w:r>
      <w:r>
        <w:t xml:space="preserve">Access area to the open space shall be clearly marked with appropriate materials to</w:t>
      </w:r>
      <w:r>
        <w:t xml:space="preserve"> </w:t>
      </w:r>
      <w:r>
        <w:t xml:space="preserve">distinguish commonly owned open space area from private property.</w:t>
      </w:r>
    </w:p>
    <w:p>
      <w:pPr>
        <w:numPr>
          <w:ilvl w:val="1"/>
          <w:numId w:val="1118"/>
        </w:numPr>
      </w:pPr>
      <w:r>
        <w:t xml:space="preserve">(6)</w:t>
      </w:r>
      <w:r>
        <w:t xml:space="preserve"> </w:t>
      </w:r>
      <w:r>
        <w:t xml:space="preserve">Open space may be one or more parcels, the size, location, shape and character of</w:t>
      </w:r>
      <w:r>
        <w:t xml:space="preserve"> </w:t>
      </w:r>
      <w:r>
        <w:t xml:space="preserve">which must be suitable for the designated uses.</w:t>
      </w:r>
    </w:p>
    <w:p>
      <w:pPr>
        <w:numPr>
          <w:ilvl w:val="1"/>
          <w:numId w:val="1118"/>
        </w:numPr>
      </w:pPr>
      <w:r>
        <w:t xml:space="preserve">(7)</w:t>
      </w:r>
      <w:r>
        <w:t xml:space="preserve"> </w:t>
      </w:r>
      <w:r>
        <w:t xml:space="preserve">Open space may be used for active recreation, passive recreation, conservation, forestry</w:t>
      </w:r>
      <w:r>
        <w:t xml:space="preserve"> </w:t>
      </w:r>
      <w:r>
        <w:t xml:space="preserve">agriculture, natural buffers, open space, and structures accessory to approved uses,</w:t>
      </w:r>
      <w:r>
        <w:t xml:space="preserve"> </w:t>
      </w:r>
      <w:r>
        <w:t xml:space="preserve">including garages and utilities owned and operated by the homeowners' association</w:t>
      </w:r>
      <w:r>
        <w:t xml:space="preserve"> </w:t>
      </w:r>
      <w:r>
        <w:t xml:space="preserve">for its own use including septic systems and package sewage treatment facilities.</w:t>
      </w:r>
    </w:p>
    <w:p>
      <w:pPr>
        <w:numPr>
          <w:ilvl w:val="1"/>
          <w:numId w:val="1118"/>
        </w:numPr>
      </w:pPr>
      <w:r>
        <w:t xml:space="preserve">(8)</w:t>
      </w:r>
      <w:r>
        <w:t xml:space="preserve"> </w:t>
      </w:r>
      <w:r>
        <w:t xml:space="preserve">Land which has been environmentally damaged prior to final approval of the development</w:t>
      </w:r>
      <w:r>
        <w:t xml:space="preserve"> </w:t>
      </w:r>
      <w:r>
        <w:t xml:space="preserve">by the planning commission as a result of soil and earth removal operations, harvesting</w:t>
      </w:r>
      <w:r>
        <w:t xml:space="preserve"> </w:t>
      </w:r>
      <w:r>
        <w:t xml:space="preserve">of trees or other natural features or refuse disposal or other causes shall not be</w:t>
      </w:r>
      <w:r>
        <w:t xml:space="preserve"> </w:t>
      </w:r>
      <w:r>
        <w:t xml:space="preserve">accepted as common open space unless and until the land is restored to a condition</w:t>
      </w:r>
      <w:r>
        <w:t xml:space="preserve"> </w:t>
      </w:r>
      <w:r>
        <w:t xml:space="preserve">which the planning commission determines to be reasonable and appropriate to effect</w:t>
      </w:r>
      <w:r>
        <w:t xml:space="preserve"> </w:t>
      </w:r>
      <w:r>
        <w:t xml:space="preserve">the purpose of this article. The planning commission may grant final approval for</w:t>
      </w:r>
      <w:r>
        <w:t xml:space="preserve"> </w:t>
      </w:r>
      <w:r>
        <w:t xml:space="preserve">a development subject to such restoration of the common open space, provided an appropriate</w:t>
      </w:r>
      <w:r>
        <w:t xml:space="preserve"> </w:t>
      </w:r>
      <w:r>
        <w:t xml:space="preserve">performance bond is posted.</w:t>
      </w:r>
    </w:p>
    <w:p>
      <w:pPr>
        <w:numPr>
          <w:ilvl w:val="1"/>
          <w:numId w:val="1118"/>
        </w:numPr>
      </w:pPr>
      <w:r>
        <w:t xml:space="preserve">(9)</w:t>
      </w:r>
      <w:r>
        <w:t xml:space="preserve"> </w:t>
      </w:r>
      <w:r>
        <w:t xml:space="preserve">Ownership of the common open space shall be in accordance with the following:</w:t>
      </w:r>
    </w:p>
    <w:p>
      <w:pPr>
        <w:numPr>
          <w:ilvl w:val="2"/>
          <w:numId w:val="1119"/>
        </w:numPr>
      </w:pPr>
      <w:r>
        <w:t xml:space="preserve">a.</w:t>
      </w:r>
      <w:r>
        <w:t xml:space="preserve"> </w:t>
      </w:r>
      <w:r>
        <w:t xml:space="preserve">Ownership by the individual lot owners by tenants in common. The deed to each lot</w:t>
      </w:r>
      <w:r>
        <w:t xml:space="preserve"> </w:t>
      </w:r>
      <w:r>
        <w:t xml:space="preserve">shall include a proportionate share of the common open space. Each lot owner shall</w:t>
      </w:r>
      <w:r>
        <w:t xml:space="preserve"> </w:t>
      </w:r>
      <w:r>
        <w:t xml:space="preserve">be required to be a member of a homeowners' association, which shall be formed prior</w:t>
      </w:r>
      <w:r>
        <w:t xml:space="preserve"> </w:t>
      </w:r>
      <w:r>
        <w:t xml:space="preserve">to conveyance of the first lot.</w:t>
      </w:r>
    </w:p>
    <w:p>
      <w:pPr>
        <w:numPr>
          <w:ilvl w:val="2"/>
          <w:numId w:val="1119"/>
        </w:numPr>
      </w:pPr>
      <w:r>
        <w:t xml:space="preserve">b.</w:t>
      </w:r>
      <w:r>
        <w:t xml:space="preserve"> </w:t>
      </w:r>
      <w:r>
        <w:t xml:space="preserve">All or part of the open space area used as a basis for calculation to determine density,</w:t>
      </w:r>
      <w:r>
        <w:t xml:space="preserve"> </w:t>
      </w:r>
      <w:r>
        <w:t xml:space="preserve">if used for active recreation purposes prior to the effective date of the ordinance</w:t>
      </w:r>
      <w:r>
        <w:t xml:space="preserve"> </w:t>
      </w:r>
      <w:r>
        <w:t xml:space="preserve">from which this subsection derives by lot or unit owners and others, may be owned</w:t>
      </w:r>
      <w:r>
        <w:t xml:space="preserve"> </w:t>
      </w:r>
      <w:r>
        <w:t xml:space="preserve">by a separate entity. In such case, the area shall be impressed with an open space</w:t>
      </w:r>
      <w:r>
        <w:t xml:space="preserve"> </w:t>
      </w:r>
      <w:r>
        <w:t xml:space="preserve">easement as defined in subsection (f)(10) of this section, running to the lot or unit</w:t>
      </w:r>
      <w:r>
        <w:t xml:space="preserve"> </w:t>
      </w:r>
      <w:r>
        <w:t xml:space="preserve">owners, in addition to the open space easement which shall be given to the town.</w:t>
      </w:r>
    </w:p>
    <w:p>
      <w:pPr>
        <w:numPr>
          <w:ilvl w:val="1"/>
          <w:numId w:val="1118"/>
        </w:numPr>
      </w:pPr>
      <w:r>
        <w:t xml:space="preserve">(10)</w:t>
      </w:r>
      <w:r>
        <w:t xml:space="preserve"> </w:t>
      </w:r>
      <w:r>
        <w:t xml:space="preserve">Open space shall be protected against building development and environmental damage</w:t>
      </w:r>
      <w:r>
        <w:t xml:space="preserve"> </w:t>
      </w:r>
      <w:r>
        <w:t xml:space="preserve">by conveying to the town an open space easement restricting the area against any future</w:t>
      </w:r>
      <w:r>
        <w:t xml:space="preserve"> </w:t>
      </w:r>
      <w:r>
        <w:t xml:space="preserve">building and against the removal of soil, trees and other natural features, except</w:t>
      </w:r>
      <w:r>
        <w:t xml:space="preserve"> </w:t>
      </w:r>
      <w:r>
        <w:t xml:space="preserve">as is consistent with conservation, recreation or agricultural uses accessory to permitted</w:t>
      </w:r>
      <w:r>
        <w:t xml:space="preserve"> </w:t>
      </w:r>
      <w:r>
        <w:t xml:space="preserve">uses.</w:t>
      </w:r>
    </w:p>
    <w:p>
      <w:pPr>
        <w:pStyle w:val="FirstParagraph"/>
      </w:pPr>
      <w:r>
        <w:rPr>
          <w:i/>
          <w:iCs/>
        </w:rPr>
        <w:t xml:space="preserve">(Rev. Ords. 1974, § 17-3-4; Ord. No. 85-18, 12-9-1985; Ord. No. 93-17, § 1, 10-4-1993;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95-3, § 1, 5-8-1995; Ord. No. 07-02, § 7, 2-5-2007)</w:t>
      </w:r>
    </w:p>
    <w:bookmarkEnd w:id="61"/>
    <w:bookmarkStart w:id="62" w:name="X214eec09e3560b0ca2d0a9588a7f6e6d2d9e689"/>
    <w:p>
      <w:pPr>
        <w:pStyle w:val="Heading3"/>
      </w:pPr>
      <w:r>
        <w:t xml:space="preserve">§ 21-65. Criteria for planning commission approval</w:t>
      </w:r>
    </w:p>
    <w:p>
      <w:pPr>
        <w:pStyle w:val="FirstParagraph"/>
      </w:pPr>
      <w:r>
        <w:t xml:space="preserve">Before approving a planned village district proposal, the planning commission shall</w:t>
      </w:r>
      <w:r>
        <w:t xml:space="preserve"> </w:t>
      </w:r>
      <w:r>
        <w:t xml:space="preserve">determine that:</w:t>
      </w:r>
    </w:p>
    <w:p>
      <w:pPr>
        <w:pStyle w:val="Compact"/>
        <w:numPr>
          <w:ilvl w:val="0"/>
          <w:numId w:val="1120"/>
        </w:numPr>
      </w:pPr>
    </w:p>
    <w:p>
      <w:pPr>
        <w:numPr>
          <w:ilvl w:val="1"/>
          <w:numId w:val="1121"/>
        </w:numPr>
      </w:pPr>
      <w:r>
        <w:t xml:space="preserve">(1)</w:t>
      </w:r>
      <w:r>
        <w:t xml:space="preserve"> </w:t>
      </w:r>
      <w:r>
        <w:t xml:space="preserve">Sewage and waste disposal will be adequately handled by an approved central sewage</w:t>
      </w:r>
      <w:r>
        <w:t xml:space="preserve"> </w:t>
      </w:r>
      <w:r>
        <w:t xml:space="preserve">facility.</w:t>
      </w:r>
    </w:p>
    <w:p>
      <w:pPr>
        <w:numPr>
          <w:ilvl w:val="1"/>
          <w:numId w:val="1121"/>
        </w:numPr>
      </w:pPr>
      <w:r>
        <w:t xml:space="preserve">(2)</w:t>
      </w:r>
      <w:r>
        <w:t xml:space="preserve"> </w:t>
      </w:r>
      <w:r>
        <w:t xml:space="preserve">Public water is or will be available to and adequate for the proposed plan.</w:t>
      </w:r>
    </w:p>
    <w:p>
      <w:pPr>
        <w:numPr>
          <w:ilvl w:val="1"/>
          <w:numId w:val="1121"/>
        </w:numPr>
      </w:pPr>
      <w:r>
        <w:t xml:space="preserve">(3)</w:t>
      </w:r>
      <w:r>
        <w:t xml:space="preserve"> </w:t>
      </w:r>
      <w:r>
        <w:t xml:space="preserve">The size and scale of the proposed plan and uses are harmonious with the development</w:t>
      </w:r>
      <w:r>
        <w:t xml:space="preserve"> </w:t>
      </w:r>
      <w:r>
        <w:t xml:space="preserve">and anticipated development of adjacent and nearby areas and will not disrupt the</w:t>
      </w:r>
      <w:r>
        <w:t xml:space="preserve"> </w:t>
      </w:r>
      <w:r>
        <w:t xml:space="preserve">neighborhood or the privacy of abutting landowners by excessive noise, light, glare</w:t>
      </w:r>
      <w:r>
        <w:t xml:space="preserve"> </w:t>
      </w:r>
      <w:r>
        <w:t xml:space="preserve">or air pollutants.</w:t>
      </w:r>
    </w:p>
    <w:p>
      <w:pPr>
        <w:numPr>
          <w:ilvl w:val="1"/>
          <w:numId w:val="1121"/>
        </w:numPr>
      </w:pPr>
      <w:r>
        <w:t xml:space="preserve">(4)</w:t>
      </w:r>
      <w:r>
        <w:t xml:space="preserve"> </w:t>
      </w:r>
      <w:r>
        <w:t xml:space="preserve">The traffic which will be generated by the proposed plan and uses will be adequately</w:t>
      </w:r>
      <w:r>
        <w:t xml:space="preserve"> </w:t>
      </w:r>
      <w:r>
        <w:t xml:space="preserve">provided for and will not cause undue congestion or introduce a traffic hazard to</w:t>
      </w:r>
      <w:r>
        <w:t xml:space="preserve"> </w:t>
      </w:r>
      <w:r>
        <w:t xml:space="preserve">the circulation pattern of the area.</w:t>
      </w:r>
    </w:p>
    <w:p>
      <w:pPr>
        <w:pStyle w:val="FirstParagraph"/>
      </w:pPr>
      <w:r>
        <w:rPr>
          <w:i/>
          <w:iCs/>
        </w:rPr>
        <w:t xml:space="preserve">(Rev. Ords. 1974, § 17-3-5; Ord. No. 95-3, § 1, 5-8-1995)</w:t>
      </w:r>
    </w:p>
    <w:bookmarkEnd w:id="62"/>
    <w:bookmarkStart w:id="63" w:name="buffer-areas"/>
    <w:p>
      <w:pPr>
        <w:pStyle w:val="Heading3"/>
      </w:pPr>
      <w:r>
        <w:t xml:space="preserve">§ 21-66. Buffer areas</w:t>
      </w:r>
    </w:p>
    <w:p>
      <w:pPr>
        <w:pStyle w:val="FirstParagraph"/>
      </w:pPr>
      <w:r>
        <w:t xml:space="preserve">A vegetated buffer will be required between new development in a planned village district</w:t>
      </w:r>
      <w:r>
        <w:t xml:space="preserve"> </w:t>
      </w:r>
      <w:r>
        <w:t xml:space="preserve">and existing streets, neighborhoods, vacant land, active farmland, adjacent park or</w:t>
      </w:r>
      <w:r>
        <w:t xml:space="preserve"> </w:t>
      </w:r>
      <w:r>
        <w:t xml:space="preserve">conservation land, or other surrounding uses. The buffer will be designed to provide</w:t>
      </w:r>
      <w:r>
        <w:t xml:space="preserve"> </w:t>
      </w:r>
      <w:r>
        <w:t xml:space="preserve">a visual and/or audio screen, and may be required to provide environmental and public</w:t>
      </w:r>
      <w:r>
        <w:t xml:space="preserve"> </w:t>
      </w:r>
      <w:r>
        <w:t xml:space="preserve">use benefits. Its appearance shall fit with and improve upon the neighborhood context.</w:t>
      </w:r>
      <w:r>
        <w:t xml:space="preserve"> </w:t>
      </w:r>
      <w:r>
        <w:t xml:space="preserve">The required buffer will be in accordance with the following:</w:t>
      </w:r>
    </w:p>
    <w:p>
      <w:pPr>
        <w:pStyle w:val="Compact"/>
        <w:numPr>
          <w:ilvl w:val="0"/>
          <w:numId w:val="1122"/>
        </w:numPr>
      </w:pPr>
    </w:p>
    <w:p>
      <w:pPr>
        <w:numPr>
          <w:ilvl w:val="1"/>
          <w:numId w:val="1123"/>
        </w:numPr>
      </w:pPr>
      <w:r>
        <w:t xml:space="preserve">(1)</w:t>
      </w:r>
      <w:r>
        <w:t xml:space="preserve"> </w:t>
      </w:r>
      <w:r>
        <w:t xml:space="preserve">A permanent buffer along the perimeter of the planned village district shall be established</w:t>
      </w:r>
      <w:r>
        <w:t xml:space="preserve"> </w:t>
      </w:r>
      <w:r>
        <w:t xml:space="preserve">and maintained, providing for the preservation of existing trees or other vegetation</w:t>
      </w:r>
      <w:r>
        <w:t xml:space="preserve"> </w:t>
      </w:r>
      <w:r>
        <w:t xml:space="preserve">or for the planting of new vegetation having adequate density, height, and type of</w:t>
      </w:r>
      <w:r>
        <w:t xml:space="preserve"> </w:t>
      </w:r>
      <w:r>
        <w:t xml:space="preserve">vegetation in order to provide an all-season visual and audio screen between the planned</w:t>
      </w:r>
      <w:r>
        <w:t xml:space="preserve"> </w:t>
      </w:r>
      <w:r>
        <w:t xml:space="preserve">village district and adjacent land uses.</w:t>
      </w:r>
    </w:p>
    <w:p>
      <w:pPr>
        <w:numPr>
          <w:ilvl w:val="1"/>
          <w:numId w:val="1123"/>
        </w:numPr>
      </w:pPr>
      <w:r>
        <w:t xml:space="preserve">(2)</w:t>
      </w:r>
      <w:r>
        <w:t xml:space="preserve"> </w:t>
      </w:r>
      <w:r>
        <w:t xml:space="preserve">The buffer may be provided in either of the following alternative forms, to be determined</w:t>
      </w:r>
      <w:r>
        <w:t xml:space="preserve"> </w:t>
      </w:r>
      <w:r>
        <w:t xml:space="preserve">by the planning commission:</w:t>
      </w:r>
    </w:p>
    <w:p>
      <w:pPr>
        <w:numPr>
          <w:ilvl w:val="2"/>
          <w:numId w:val="1124"/>
        </w:numPr>
      </w:pPr>
      <w:r>
        <w:t xml:space="preserve">a.</w:t>
      </w:r>
      <w:r>
        <w:t xml:space="preserve"> </w:t>
      </w:r>
      <w:r>
        <w:t xml:space="preserve">A separate open space lot or lots;</w:t>
      </w:r>
    </w:p>
    <w:p>
      <w:pPr>
        <w:numPr>
          <w:ilvl w:val="2"/>
          <w:numId w:val="1124"/>
        </w:numPr>
      </w:pPr>
      <w:r>
        <w:t xml:space="preserve">b.</w:t>
      </w:r>
      <w:r>
        <w:t xml:space="preserve"> </w:t>
      </w:r>
      <w:r>
        <w:t xml:space="preserve">A permanent easement along the rear and side property lines of the perimeter lots</w:t>
      </w:r>
      <w:r>
        <w:t xml:space="preserve"> </w:t>
      </w:r>
      <w:r>
        <w:t xml:space="preserve">of the planned village district, which are being developed. Said easement shall run</w:t>
      </w:r>
      <w:r>
        <w:t xml:space="preserve"> </w:t>
      </w:r>
      <w:r>
        <w:t xml:space="preserve">in favor of the town and shall be for conservation or open space purposes only. Where</w:t>
      </w:r>
      <w:r>
        <w:t xml:space="preserve"> </w:t>
      </w:r>
      <w:r>
        <w:t xml:space="preserve">such easements are located on privately owned lots, they shall not be counted toward</w:t>
      </w:r>
      <w:r>
        <w:t xml:space="preserve"> </w:t>
      </w:r>
      <w:r>
        <w:t xml:space="preserve">the minimum required open space.</w:t>
      </w:r>
    </w:p>
    <w:p>
      <w:pPr>
        <w:numPr>
          <w:ilvl w:val="1"/>
          <w:numId w:val="1123"/>
        </w:numPr>
      </w:pPr>
      <w:r>
        <w:t xml:space="preserve">(3)</w:t>
      </w:r>
      <w:r>
        <w:t xml:space="preserve"> </w:t>
      </w:r>
      <w:r>
        <w:t xml:space="preserve">The width of the required perimeter buffer shall be at least 50 feet.</w:t>
      </w:r>
    </w:p>
    <w:p>
      <w:pPr>
        <w:numPr>
          <w:ilvl w:val="1"/>
          <w:numId w:val="1123"/>
        </w:numPr>
      </w:pPr>
      <w:r>
        <w:t xml:space="preserve">(4)</w:t>
      </w:r>
      <w:r>
        <w:t xml:space="preserve"> </w:t>
      </w:r>
      <w:r>
        <w:t xml:space="preserve">In the review and approval of buffer areas, the planning commission, or the zoning</w:t>
      </w:r>
      <w:r>
        <w:t xml:space="preserve"> </w:t>
      </w:r>
      <w:r>
        <w:t xml:space="preserve">board of review where a reduction in buffer width is requested, shall consider the</w:t>
      </w:r>
      <w:r>
        <w:t xml:space="preserve"> </w:t>
      </w:r>
      <w:r>
        <w:t xml:space="preserve">following factors in making a determination:</w:t>
      </w:r>
    </w:p>
    <w:p>
      <w:pPr>
        <w:numPr>
          <w:ilvl w:val="2"/>
          <w:numId w:val="1125"/>
        </w:numPr>
      </w:pPr>
      <w:r>
        <w:t xml:space="preserve">a.</w:t>
      </w:r>
      <w:r>
        <w:t xml:space="preserve"> </w:t>
      </w:r>
      <w:r>
        <w:t xml:space="preserve">The nature of adjacent land uses;</w:t>
      </w:r>
    </w:p>
    <w:p>
      <w:pPr>
        <w:numPr>
          <w:ilvl w:val="2"/>
          <w:numId w:val="1125"/>
        </w:numPr>
      </w:pPr>
      <w:r>
        <w:t xml:space="preserve">b.</w:t>
      </w:r>
      <w:r>
        <w:t xml:space="preserve"> </w:t>
      </w:r>
      <w:r>
        <w:t xml:space="preserve">The nature of proposed or projected future land uses on adjacent property;</w:t>
      </w:r>
    </w:p>
    <w:p>
      <w:pPr>
        <w:numPr>
          <w:ilvl w:val="2"/>
          <w:numId w:val="1125"/>
        </w:numPr>
      </w:pPr>
      <w:r>
        <w:t xml:space="preserve">c.</w:t>
      </w:r>
      <w:r>
        <w:t xml:space="preserve"> </w:t>
      </w:r>
      <w:r>
        <w:t xml:space="preserve">The nature of the ownership of adjacent property (private, public, conservation, etc.);</w:t>
      </w:r>
    </w:p>
    <w:p>
      <w:pPr>
        <w:numPr>
          <w:ilvl w:val="2"/>
          <w:numId w:val="1125"/>
        </w:numPr>
      </w:pPr>
      <w:r>
        <w:t xml:space="preserve">d.</w:t>
      </w:r>
      <w:r>
        <w:t xml:space="preserve"> </w:t>
      </w:r>
      <w:r>
        <w:t xml:space="preserve">The physical characteristics of adjacent property (wetlands, slopes, stone walls,</w:t>
      </w:r>
      <w:r>
        <w:t xml:space="preserve"> </w:t>
      </w:r>
      <w:r>
        <w:t xml:space="preserve">etc.);</w:t>
      </w:r>
    </w:p>
    <w:p>
      <w:pPr>
        <w:numPr>
          <w:ilvl w:val="2"/>
          <w:numId w:val="1125"/>
        </w:numPr>
      </w:pPr>
      <w:r>
        <w:t xml:space="preserve">e.</w:t>
      </w:r>
      <w:r>
        <w:t xml:space="preserve"> </w:t>
      </w:r>
      <w:r>
        <w:t xml:space="preserve">The zoning of adjacent property;</w:t>
      </w:r>
    </w:p>
    <w:p>
      <w:pPr>
        <w:numPr>
          <w:ilvl w:val="2"/>
          <w:numId w:val="1125"/>
        </w:numPr>
      </w:pPr>
      <w:r>
        <w:t xml:space="preserve">f.</w:t>
      </w:r>
      <w:r>
        <w:t xml:space="preserve"> </w:t>
      </w:r>
      <w:r>
        <w:t xml:space="preserve">The land use classification of adjacent property as shown on the town comprehensive</w:t>
      </w:r>
      <w:r>
        <w:t xml:space="preserve"> </w:t>
      </w:r>
      <w:r>
        <w:t xml:space="preserve">plan land use map;</w:t>
      </w:r>
    </w:p>
    <w:p>
      <w:pPr>
        <w:numPr>
          <w:ilvl w:val="2"/>
          <w:numId w:val="1125"/>
        </w:numPr>
      </w:pPr>
      <w:r>
        <w:t xml:space="preserve">g.</w:t>
      </w:r>
      <w:r>
        <w:t xml:space="preserve"> </w:t>
      </w:r>
      <w:r>
        <w:t xml:space="preserve">Height of buildings in the Planned Village District and adjacent parcels;</w:t>
      </w:r>
    </w:p>
    <w:p>
      <w:pPr>
        <w:numPr>
          <w:ilvl w:val="2"/>
          <w:numId w:val="1125"/>
        </w:numPr>
      </w:pPr>
      <w:r>
        <w:t xml:space="preserve">h.</w:t>
      </w:r>
      <w:r>
        <w:t xml:space="preserve"> </w:t>
      </w:r>
      <w:r>
        <w:t xml:space="preserve">Type of buffer as it relates to whether the buffer is intended to be an extension</w:t>
      </w:r>
      <w:r>
        <w:t xml:space="preserve"> </w:t>
      </w:r>
      <w:r>
        <w:t xml:space="preserve">of existing forested areas or landscaped screening.</w:t>
      </w:r>
    </w:p>
    <w:p>
      <w:pPr>
        <w:numPr>
          <w:ilvl w:val="1"/>
          <w:numId w:val="1123"/>
        </w:numPr>
      </w:pPr>
      <w:r>
        <w:t xml:space="preserve">(5)</w:t>
      </w:r>
      <w:r>
        <w:t xml:space="preserve"> </w:t>
      </w:r>
      <w:r>
        <w:t xml:space="preserve">Supplemental plantings and replanting shall consist of a combination of deciduous</w:t>
      </w:r>
      <w:r>
        <w:t xml:space="preserve"> </w:t>
      </w:r>
      <w:r>
        <w:t xml:space="preserve">and evergreen trees, shrubs or a combination thereof, native to the region. All trees</w:t>
      </w:r>
      <w:r>
        <w:t xml:space="preserve"> </w:t>
      </w:r>
      <w:r>
        <w:t xml:space="preserve">planted shall be a minimum of ten feet in height at time of planting and the buffer</w:t>
      </w:r>
      <w:r>
        <w:t xml:space="preserve"> </w:t>
      </w:r>
      <w:r>
        <w:t xml:space="preserve">shall contain a mixture of canopy and understory trees. All shrubs planted shall be</w:t>
      </w:r>
      <w:r>
        <w:t xml:space="preserve"> </w:t>
      </w:r>
      <w:r>
        <w:t xml:space="preserve">a large growing species, shall be a minimum of three feet in height at time of planting</w:t>
      </w:r>
      <w:r>
        <w:t xml:space="preserve"> </w:t>
      </w:r>
      <w:r>
        <w:t xml:space="preserve">and shall be a species which will achieve a height of at least 10 feet at maturity.</w:t>
      </w:r>
    </w:p>
    <w:p>
      <w:pPr>
        <w:numPr>
          <w:ilvl w:val="1"/>
          <w:numId w:val="1123"/>
        </w:numPr>
      </w:pPr>
      <w:r>
        <w:t xml:space="preserve">(6)</w:t>
      </w:r>
      <w:r>
        <w:t xml:space="preserve"> </w:t>
      </w:r>
      <w:r>
        <w:t xml:space="preserve">All material shall conform to the guidelines established by the current American Standard</w:t>
      </w:r>
      <w:r>
        <w:t xml:space="preserve"> </w:t>
      </w:r>
      <w:r>
        <w:t xml:space="preserve">for Nursery Stock, published by the American Association of Nurserymen.</w:t>
      </w:r>
    </w:p>
    <w:p>
      <w:pPr>
        <w:numPr>
          <w:ilvl w:val="1"/>
          <w:numId w:val="1123"/>
        </w:numPr>
      </w:pPr>
      <w:r>
        <w:t xml:space="preserve">(7)</w:t>
      </w:r>
      <w:r>
        <w:t xml:space="preserve"> </w:t>
      </w:r>
      <w:r>
        <w:t xml:space="preserve">Nonvegetative materials may be used to satisfy the screening requirements where the</w:t>
      </w:r>
      <w:r>
        <w:t xml:space="preserve"> </w:t>
      </w:r>
      <w:r>
        <w:t xml:space="preserve">planning commission determines such materials are acceptable for the areas in which</w:t>
      </w:r>
      <w:r>
        <w:t xml:space="preserve"> </w:t>
      </w:r>
      <w:r>
        <w:t xml:space="preserve">they are to be located. These materials may be used in addition to the use of existing</w:t>
      </w:r>
      <w:r>
        <w:t xml:space="preserve"> </w:t>
      </w:r>
      <w:r>
        <w:t xml:space="preserve">vegetation and/or supplemental plantings, and may consist of walls, fences, earthen</w:t>
      </w:r>
      <w:r>
        <w:t xml:space="preserve"> </w:t>
      </w:r>
      <w:r>
        <w:t xml:space="preserve">berms or any combination thereof.</w:t>
      </w:r>
    </w:p>
    <w:p>
      <w:pPr>
        <w:numPr>
          <w:ilvl w:val="1"/>
          <w:numId w:val="1123"/>
        </w:numPr>
      </w:pPr>
      <w:r>
        <w:t xml:space="preserve">(8)</w:t>
      </w:r>
      <w:r>
        <w:t xml:space="preserve"> </w:t>
      </w:r>
      <w:r>
        <w:t xml:space="preserve">A certified landscape plan and other materials that demonstrate that the design of</w:t>
      </w:r>
      <w:r>
        <w:t xml:space="preserve"> </w:t>
      </w:r>
      <w:r>
        <w:t xml:space="preserve">the buffer will achieve the desired effect must be submitted to the planning commission</w:t>
      </w:r>
      <w:r>
        <w:t xml:space="preserve"> </w:t>
      </w:r>
      <w:r>
        <w:t xml:space="preserve">for review and approval.</w:t>
      </w:r>
    </w:p>
    <w:p>
      <w:pPr>
        <w:numPr>
          <w:ilvl w:val="1"/>
          <w:numId w:val="1123"/>
        </w:numPr>
      </w:pPr>
      <w:r>
        <w:t xml:space="preserve">(9)</w:t>
      </w:r>
      <w:r>
        <w:t xml:space="preserve"> </w:t>
      </w:r>
      <w:r>
        <w:t xml:space="preserve">Buffer areas may be used for passive recreation, such as pedestrian, bike or equestrian</w:t>
      </w:r>
      <w:r>
        <w:t xml:space="preserve"> </w:t>
      </w:r>
      <w:r>
        <w:t xml:space="preserve">trails, provided that no plant material is eliminated; the total width of the buffer</w:t>
      </w:r>
      <w:r>
        <w:t xml:space="preserve"> </w:t>
      </w:r>
      <w:r>
        <w:t xml:space="preserve">is maintained; and all other requirements of this section are met. Buffer areas may</w:t>
      </w:r>
      <w:r>
        <w:t xml:space="preserve"> </w:t>
      </w:r>
      <w:r>
        <w:t xml:space="preserve">not be used for playfields, stables, swimming pools, tennis courts, accessory buildings,</w:t>
      </w:r>
      <w:r>
        <w:t xml:space="preserve"> </w:t>
      </w:r>
      <w:r>
        <w:t xml:space="preserve">septic systems, parking facilities or trash dumpster locations.</w:t>
      </w:r>
    </w:p>
    <w:p>
      <w:pPr>
        <w:numPr>
          <w:ilvl w:val="1"/>
          <w:numId w:val="1123"/>
        </w:numPr>
      </w:pPr>
      <w:r>
        <w:t xml:space="preserve">(10)</w:t>
      </w:r>
      <w:r>
        <w:t xml:space="preserve"> </w:t>
      </w:r>
      <w:r>
        <w:t xml:space="preserve">Buffer areas may be crossed by roadways and utilities to allow connections between</w:t>
      </w:r>
      <w:r>
        <w:t xml:space="preserve"> </w:t>
      </w:r>
      <w:r>
        <w:t xml:space="preserve">adjacent parcels or developments.</w:t>
      </w:r>
    </w:p>
    <w:p>
      <w:pPr>
        <w:numPr>
          <w:ilvl w:val="1"/>
          <w:numId w:val="1123"/>
        </w:numPr>
      </w:pPr>
      <w:r>
        <w:t xml:space="preserve">(11)</w:t>
      </w:r>
      <w:r>
        <w:t xml:space="preserve"> </w:t>
      </w:r>
      <w:r>
        <w:t xml:space="preserve">Application and construction documents must include a plan for preserving existing</w:t>
      </w:r>
      <w:r>
        <w:t xml:space="preserve"> </w:t>
      </w:r>
      <w:r>
        <w:t xml:space="preserve">vegetation where possible.</w:t>
      </w:r>
    </w:p>
    <w:p>
      <w:pPr>
        <w:numPr>
          <w:ilvl w:val="1"/>
          <w:numId w:val="1123"/>
        </w:numPr>
      </w:pPr>
      <w:r>
        <w:t xml:space="preserve">(12)</w:t>
      </w:r>
      <w:r>
        <w:t xml:space="preserve"> </w:t>
      </w:r>
      <w:r>
        <w:t xml:space="preserve">All new plantings must receive two to three inches of mulch at planting and be maintained</w:t>
      </w:r>
      <w:r>
        <w:t xml:space="preserve"> </w:t>
      </w:r>
      <w:r>
        <w:t xml:space="preserve">until they are established. Any losses of plant material within the first two years</w:t>
      </w:r>
      <w:r>
        <w:t xml:space="preserve"> </w:t>
      </w:r>
      <w:r>
        <w:t xml:space="preserve">must be replaced and similarly guaranteed. Long-term maintenance of the buffers shall</w:t>
      </w:r>
      <w:r>
        <w:t xml:space="preserve"> </w:t>
      </w:r>
      <w:r>
        <w:t xml:space="preserve">be the responsibility of the tenants in common. The buffers shall be maintained to</w:t>
      </w:r>
      <w:r>
        <w:t xml:space="preserve"> </w:t>
      </w:r>
      <w:r>
        <w:t xml:space="preserve">accomplish the intended effects promised in the application plans in a safe and effective</w:t>
      </w:r>
      <w:r>
        <w:t xml:space="preserve"> </w:t>
      </w:r>
      <w:r>
        <w:t xml:space="preserve">manner.</w:t>
      </w:r>
    </w:p>
    <w:p>
      <w:pPr>
        <w:numPr>
          <w:ilvl w:val="1"/>
          <w:numId w:val="1123"/>
        </w:numPr>
      </w:pPr>
      <w:r>
        <w:t xml:space="preserve">(13)</w:t>
      </w:r>
      <w:r>
        <w:t xml:space="preserve"> </w:t>
      </w:r>
      <w:r>
        <w:t xml:space="preserve">The zoning occupancy permit for the uses in a planned village district shall not be</w:t>
      </w:r>
      <w:r>
        <w:t xml:space="preserve"> </w:t>
      </w:r>
      <w:r>
        <w:t xml:space="preserve">issued until such time as the landscaping requirements and buffer areas are either</w:t>
      </w:r>
      <w:r>
        <w:t xml:space="preserve"> </w:t>
      </w:r>
      <w:r>
        <w:t xml:space="preserve">actually installed in full compliance with the approved plan or, in the event that</w:t>
      </w:r>
      <w:r>
        <w:t xml:space="preserve"> </w:t>
      </w:r>
      <w:r>
        <w:t xml:space="preserve">the season is not appropriate for completing the planting, a performance guarantee</w:t>
      </w:r>
      <w:r>
        <w:t xml:space="preserve"> </w:t>
      </w:r>
      <w:r>
        <w:t xml:space="preserve">of 125 percent of the cost shall be deposited with the town finance department. Such</w:t>
      </w:r>
      <w:r>
        <w:t xml:space="preserve"> </w:t>
      </w:r>
      <w:r>
        <w:t xml:space="preserve">guarantee shall be in a form acceptable to the town and the depositor shall agree</w:t>
      </w:r>
      <w:r>
        <w:t xml:space="preserve"> </w:t>
      </w:r>
      <w:r>
        <w:t xml:space="preserve">in making the deposit that, if performance is not completed within the time specified</w:t>
      </w:r>
      <w:r>
        <w:t xml:space="preserve"> </w:t>
      </w:r>
      <w:r>
        <w:t xml:space="preserve">by the planning commission, the town may complete the requirements and charge the</w:t>
      </w:r>
      <w:r>
        <w:t xml:space="preserve"> </w:t>
      </w:r>
      <w:r>
        <w:t xml:space="preserve">cost against the deposit; otherwise, the deposit shall be returned in full after satisfactory</w:t>
      </w:r>
      <w:r>
        <w:t xml:space="preserve"> </w:t>
      </w:r>
      <w:r>
        <w:t xml:space="preserve">completion of the work.</w:t>
      </w:r>
    </w:p>
    <w:p>
      <w:pPr>
        <w:pStyle w:val="FirstParagraph"/>
      </w:pPr>
      <w:r>
        <w:rPr>
          <w:i/>
          <w:iCs/>
        </w:rPr>
        <w:t xml:space="preserve">(Ord. No. 04-23, § 1, 11-8-2004)</w:t>
      </w:r>
    </w:p>
    <w:bookmarkEnd w:id="63"/>
    <w:bookmarkStart w:id="64" w:name="reserved-2"/>
    <w:p>
      <w:pPr>
        <w:pStyle w:val="Heading3"/>
      </w:pPr>
      <w:r>
        <w:t xml:space="preserve">§ 21-67—21-85. Reserved</w:t>
      </w:r>
    </w:p>
    <w:bookmarkEnd w:id="64"/>
    <w:bookmarkStart w:id="65" w:name="budi.-business-districts"/>
    <w:p>
      <w:pPr>
        <w:pStyle w:val="Heading2"/>
      </w:pPr>
      <w:r>
        <w:t xml:space="preserve">§ BUDI. BUSINESS DISTRICTS</w:t>
      </w:r>
    </w:p>
    <w:p>
      <w:pPr>
        <w:pStyle w:val="FirstParagraph"/>
      </w:pPr>
      <w:r>
        <w:br/>
      </w:r>
    </w:p>
    <w:bookmarkEnd w:id="65"/>
    <w:bookmarkStart w:id="66" w:name="general-requirements"/>
    <w:p>
      <w:pPr>
        <w:pStyle w:val="Heading3"/>
      </w:pPr>
      <w:r>
        <w:t xml:space="preserve">§ 21-86. General requirements</w:t>
      </w:r>
    </w:p>
    <w:p>
      <w:pPr>
        <w:numPr>
          <w:ilvl w:val="0"/>
          <w:numId w:val="1126"/>
        </w:numPr>
      </w:pPr>
      <w:r>
        <w:t xml:space="preserve">(a)</w:t>
      </w:r>
      <w:r>
        <w:t xml:space="preserve"> </w:t>
      </w:r>
      <w:r>
        <w:t xml:space="preserve">It is the intent of separate business districting to group businesses according to</w:t>
      </w:r>
      <w:r>
        <w:t xml:space="preserve"> </w:t>
      </w:r>
      <w:r>
        <w:t xml:space="preserve">size, land use and intensity of activities in order to anticipate the impact of business</w:t>
      </w:r>
      <w:r>
        <w:t xml:space="preserve"> </w:t>
      </w:r>
      <w:r>
        <w:t xml:space="preserve">development on the circulation system and on the pattern of development in different</w:t>
      </w:r>
      <w:r>
        <w:t xml:space="preserve"> </w:t>
      </w:r>
      <w:r>
        <w:t xml:space="preserve">areas.</w:t>
      </w:r>
    </w:p>
    <w:p>
      <w:pPr>
        <w:numPr>
          <w:ilvl w:val="0"/>
          <w:numId w:val="1126"/>
        </w:numPr>
      </w:pPr>
      <w:r>
        <w:t xml:space="preserve">(b)</w:t>
      </w:r>
      <w:r>
        <w:t xml:space="preserve"> </w:t>
      </w:r>
      <w:r>
        <w:t xml:space="preserve">In areas where commercial activities are likely to concentrate, either in a traditional</w:t>
      </w:r>
      <w:r>
        <w:t xml:space="preserve"> </w:t>
      </w:r>
      <w:r>
        <w:t xml:space="preserve">shopping center or individually, it shall be required that these businesses be designed</w:t>
      </w:r>
      <w:r>
        <w:t xml:space="preserve"> </w:t>
      </w:r>
      <w:r>
        <w:t xml:space="preserve">and constructed as a group or cluster in a planned business district.</w:t>
      </w:r>
    </w:p>
    <w:p>
      <w:pPr>
        <w:numPr>
          <w:ilvl w:val="0"/>
          <w:numId w:val="1126"/>
        </w:numPr>
      </w:pPr>
      <w:r>
        <w:t xml:space="preserve">(c)</w:t>
      </w:r>
      <w:r>
        <w:t xml:space="preserve"> </w:t>
      </w:r>
      <w:r>
        <w:t xml:space="preserve">Any business use which abuts a residential district shall maintain the same building</w:t>
      </w:r>
      <w:r>
        <w:t xml:space="preserve"> </w:t>
      </w:r>
      <w:r>
        <w:t xml:space="preserve">setback from side or rear lot lines as proscribed in that residential district; however,</w:t>
      </w:r>
      <w:r>
        <w:t xml:space="preserve"> </w:t>
      </w:r>
      <w:r>
        <w:t xml:space="preserve">in no case shall the building setback be less than 30 feet. No off-street parking</w:t>
      </w:r>
      <w:r>
        <w:t xml:space="preserve"> </w:t>
      </w:r>
      <w:r>
        <w:t xml:space="preserve">and loading spaces shall be located within this area.</w:t>
      </w:r>
    </w:p>
    <w:p>
      <w:pPr>
        <w:numPr>
          <w:ilvl w:val="0"/>
          <w:numId w:val="1126"/>
        </w:numPr>
      </w:pPr>
      <w:r>
        <w:t xml:space="preserve">(d)</w:t>
      </w:r>
      <w:r>
        <w:t xml:space="preserve"> </w:t>
      </w:r>
      <w:r>
        <w:t xml:space="preserve">Between the period of Thanksgiving through December 26 in any year, the outdoor storage</w:t>
      </w:r>
      <w:r>
        <w:t xml:space="preserve"> </w:t>
      </w:r>
      <w:r>
        <w:t xml:space="preserve">and display for sale of Christmas trees and wreaths shall be a permitted use in any</w:t>
      </w:r>
      <w:r>
        <w:t xml:space="preserve"> </w:t>
      </w:r>
      <w:r>
        <w:t xml:space="preserve">business district.</w:t>
      </w:r>
    </w:p>
    <w:p>
      <w:pPr>
        <w:pStyle w:val="FirstParagraph"/>
      </w:pPr>
      <w:r>
        <w:rPr>
          <w:i/>
          <w:iCs/>
        </w:rPr>
        <w:t xml:space="preserve">(Ord. No. 95-3, § 1, 5-8-1995)</w:t>
      </w:r>
    </w:p>
    <w:bookmarkEnd w:id="66"/>
    <w:bookmarkStart w:id="67" w:name="neighborhood-business-district"/>
    <w:p>
      <w:pPr>
        <w:pStyle w:val="Heading3"/>
      </w:pPr>
      <w:r>
        <w:t xml:space="preserve">§ 21-87. Neighborhood business district</w:t>
      </w:r>
    </w:p>
    <w:p>
      <w:pPr>
        <w:numPr>
          <w:ilvl w:val="0"/>
          <w:numId w:val="1127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purpose and intent of the neighborhood business district is to encourage the</w:t>
      </w:r>
      <w:r>
        <w:t xml:space="preserve"> </w:t>
      </w:r>
      <w:r>
        <w:t xml:space="preserve">continued growth and vitality of town villages. Development in this district should</w:t>
      </w:r>
      <w:r>
        <w:t xml:space="preserve"> </w:t>
      </w:r>
      <w:r>
        <w:t xml:space="preserve">meet the following objectives:</w:t>
      </w:r>
    </w:p>
    <w:p>
      <w:pPr>
        <w:numPr>
          <w:ilvl w:val="1"/>
          <w:numId w:val="1128"/>
        </w:numPr>
      </w:pPr>
      <w:r>
        <w:t xml:space="preserve">(1)</w:t>
      </w:r>
      <w:r>
        <w:t xml:space="preserve"> </w:t>
      </w:r>
      <w:r>
        <w:t xml:space="preserve">Provide areas within and adjacent to residential neighborhoods where groups of businesses</w:t>
      </w:r>
      <w:r>
        <w:t xml:space="preserve"> </w:t>
      </w:r>
      <w:r>
        <w:t xml:space="preserve">may be located to:</w:t>
      </w:r>
    </w:p>
    <w:p>
      <w:pPr>
        <w:numPr>
          <w:ilvl w:val="2"/>
          <w:numId w:val="1129"/>
        </w:numPr>
      </w:pPr>
      <w:r>
        <w:t xml:space="preserve">a.</w:t>
      </w:r>
      <w:r>
        <w:t xml:space="preserve"> </w:t>
      </w:r>
      <w:r>
        <w:t xml:space="preserve">Serve the frequent commercial and service needs of residents within convenient traveling</w:t>
      </w:r>
      <w:r>
        <w:t xml:space="preserve"> </w:t>
      </w:r>
      <w:r>
        <w:t xml:space="preserve">distances.</w:t>
      </w:r>
    </w:p>
    <w:p>
      <w:pPr>
        <w:numPr>
          <w:ilvl w:val="2"/>
          <w:numId w:val="1129"/>
        </w:numPr>
      </w:pPr>
      <w:r>
        <w:t xml:space="preserve">b.</w:t>
      </w:r>
      <w:r>
        <w:t xml:space="preserve"> </w:t>
      </w:r>
      <w:r>
        <w:t xml:space="preserve">Serve as a transitional zone between more intensive business areas and residential</w:t>
      </w:r>
      <w:r>
        <w:t xml:space="preserve"> </w:t>
      </w:r>
      <w:r>
        <w:t xml:space="preserve">neighborhoods.</w:t>
      </w:r>
    </w:p>
    <w:p>
      <w:pPr>
        <w:numPr>
          <w:ilvl w:val="2"/>
          <w:numId w:val="1129"/>
        </w:numPr>
      </w:pPr>
      <w:r>
        <w:t xml:space="preserve">c.</w:t>
      </w:r>
      <w:r>
        <w:t xml:space="preserve"> </w:t>
      </w:r>
      <w:r>
        <w:t xml:space="preserve">Provide a district for business activities which do not generate the traffic, noise,</w:t>
      </w:r>
      <w:r>
        <w:t xml:space="preserve"> </w:t>
      </w:r>
      <w:r>
        <w:t xml:space="preserve">glare or large parking areas associated with large-scale business uses.</w:t>
      </w:r>
    </w:p>
    <w:p>
      <w:pPr>
        <w:numPr>
          <w:ilvl w:val="1"/>
          <w:numId w:val="1128"/>
        </w:numPr>
      </w:pPr>
      <w:r>
        <w:t xml:space="preserve">(2)</w:t>
      </w:r>
      <w:r>
        <w:t xml:space="preserve"> </w:t>
      </w:r>
      <w:r>
        <w:t xml:space="preserve">Encourage traditional development design and mixed use development appropriate to</w:t>
      </w:r>
      <w:r>
        <w:t xml:space="preserve"> </w:t>
      </w:r>
      <w:r>
        <w:t xml:space="preserve">village centers.</w:t>
      </w:r>
    </w:p>
    <w:p>
      <w:pPr>
        <w:numPr>
          <w:ilvl w:val="1"/>
          <w:numId w:val="1128"/>
        </w:numPr>
      </w:pPr>
      <w:r>
        <w:t xml:space="preserve">(3)</w:t>
      </w:r>
      <w:r>
        <w:t xml:space="preserve"> </w:t>
      </w:r>
      <w:r>
        <w:t xml:space="preserve">Serve the traffic-carrying capacity of the town's road system by concentrating certain</w:t>
      </w:r>
      <w:r>
        <w:t xml:space="preserve"> </w:t>
      </w:r>
      <w:r>
        <w:t xml:space="preserve">uses within village centers, thereby reducing the overall traffic burden.</w:t>
      </w:r>
    </w:p>
    <w:p>
      <w:pPr>
        <w:numPr>
          <w:ilvl w:val="1"/>
          <w:numId w:val="1128"/>
        </w:numPr>
      </w:pPr>
      <w:r>
        <w:t xml:space="preserve">(4)</w:t>
      </w:r>
      <w:r>
        <w:t xml:space="preserve"> </w:t>
      </w:r>
      <w:r>
        <w:t xml:space="preserve">Preserve the residential, rural, agricultural and historic characteristics of the</w:t>
      </w:r>
      <w:r>
        <w:t xml:space="preserve"> </w:t>
      </w:r>
      <w:r>
        <w:t xml:space="preserve">community by encouraging new development to its village centers.</w:t>
      </w:r>
    </w:p>
    <w:p>
      <w:pPr>
        <w:numPr>
          <w:ilvl w:val="1"/>
          <w:numId w:val="1128"/>
        </w:numPr>
      </w:pPr>
      <w:r>
        <w:t xml:space="preserve">(5)</w:t>
      </w:r>
      <w:r>
        <w:t xml:space="preserve"> </w:t>
      </w:r>
      <w:r>
        <w:t xml:space="preserve">Strengthen the role of the neighborhood as a support for the village retail center</w:t>
      </w:r>
      <w:r>
        <w:t xml:space="preserve"> </w:t>
      </w:r>
      <w:r>
        <w:t xml:space="preserve">and in turn to keep each village center to a scale that services its neighborhood</w:t>
      </w:r>
      <w:r>
        <w:t xml:space="preserve"> </w:t>
      </w:r>
      <w:r>
        <w:t xml:space="preserve">without an undue dependence on automobile-borne customers.</w:t>
      </w:r>
    </w:p>
    <w:p>
      <w:pPr>
        <w:numPr>
          <w:ilvl w:val="1"/>
          <w:numId w:val="1128"/>
        </w:numPr>
      </w:pPr>
      <w:r>
        <w:t xml:space="preserve">(6)</w:t>
      </w:r>
      <w:r>
        <w:t xml:space="preserve"> </w:t>
      </w:r>
      <w:r>
        <w:t xml:space="preserve">Provide for a visual center for each village.</w:t>
      </w:r>
    </w:p>
    <w:p>
      <w:pPr>
        <w:numPr>
          <w:ilvl w:val="1"/>
          <w:numId w:val="1128"/>
        </w:numPr>
      </w:pPr>
      <w:r>
        <w:t xml:space="preserve">(7)</w:t>
      </w:r>
      <w:r>
        <w:t xml:space="preserve"> </w:t>
      </w:r>
      <w:r>
        <w:t xml:space="preserve">Promote unified physical, visual and spatial characteristics that are compatible with</w:t>
      </w:r>
      <w:r>
        <w:t xml:space="preserve"> </w:t>
      </w:r>
      <w:r>
        <w:t xml:space="preserve">each village's traditional development pattern.</w:t>
      </w:r>
    </w:p>
    <w:p>
      <w:pPr>
        <w:numPr>
          <w:ilvl w:val="0"/>
          <w:numId w:val="112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General requirements.</w:t>
      </w:r>
      <w:r>
        <w:t xml:space="preserve"> </w:t>
      </w:r>
      <w:r>
        <w:t xml:space="preserve">General requirements are as follows:</w:t>
      </w:r>
    </w:p>
    <w:p>
      <w:pPr>
        <w:numPr>
          <w:ilvl w:val="1"/>
          <w:numId w:val="1130"/>
        </w:numPr>
      </w:pPr>
      <w:r>
        <w:t xml:space="preserve">(1)</w:t>
      </w:r>
      <w:r>
        <w:t xml:space="preserve"> </w:t>
      </w:r>
      <w:r>
        <w:t xml:space="preserve">On-site parking shall be located to the rear of the principal structure, but not in</w:t>
      </w:r>
      <w:r>
        <w:t xml:space="preserve"> </w:t>
      </w:r>
      <w:r>
        <w:t xml:space="preserve">the required minimum rear or side setback or required buffer area.</w:t>
      </w:r>
    </w:p>
    <w:p>
      <w:pPr>
        <w:numPr>
          <w:ilvl w:val="1"/>
          <w:numId w:val="1130"/>
        </w:numPr>
      </w:pPr>
      <w:r>
        <w:t xml:space="preserve">(2)</w:t>
      </w:r>
      <w:r>
        <w:t xml:space="preserve"> </w:t>
      </w:r>
      <w:r>
        <w:t xml:space="preserve">The front yard setback shall be the average of the existing setbacks on the same side</w:t>
      </w:r>
      <w:r>
        <w:t xml:space="preserve"> </w:t>
      </w:r>
      <w:r>
        <w:t xml:space="preserve">of the street as the subject site for a distance of 500 feet on both sides. Principal</w:t>
      </w:r>
      <w:r>
        <w:t xml:space="preserve"> </w:t>
      </w:r>
      <w:r>
        <w:t xml:space="preserve">buildings shall front at this setback or no more than five feet behind it. If the</w:t>
      </w:r>
      <w:r>
        <w:t xml:space="preserve"> </w:t>
      </w:r>
      <w:r>
        <w:t xml:space="preserve">latter, the area between the building and the street line shall be landscaped with</w:t>
      </w:r>
      <w:r>
        <w:t xml:space="preserve"> </w:t>
      </w:r>
      <w:r>
        <w:t xml:space="preserve">appropriate material (e.g., bricks, concrete, stone pavers, but not asphalt) and appropriately</w:t>
      </w:r>
      <w:r>
        <w:t xml:space="preserve"> </w:t>
      </w:r>
      <w:r>
        <w:t xml:space="preserve">planted, signed and lit. Properties in the neighborhood business district shall be</w:t>
      </w:r>
      <w:r>
        <w:t xml:space="preserve"> </w:t>
      </w:r>
      <w:r>
        <w:t xml:space="preserve">exempt from subsection 21-306(a).</w:t>
      </w:r>
    </w:p>
    <w:p>
      <w:pPr>
        <w:pStyle w:val="FirstParagraph"/>
      </w:pPr>
      <w:r>
        <w:rPr>
          <w:i/>
          <w:iCs/>
        </w:rPr>
        <w:t xml:space="preserve">(Ord. No. 95-3, § 1, 5-8-1995)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Licenses, permits and miscellaneous business regulations, ch. 9.</w:t>
      </w:r>
    </w:p>
    <w:bookmarkEnd w:id="67"/>
    <w:bookmarkStart w:id="68" w:name="waterfront-business-district"/>
    <w:p>
      <w:pPr>
        <w:pStyle w:val="Heading3"/>
      </w:pPr>
      <w:r>
        <w:t xml:space="preserve">§ 21-88. Waterfront business district</w:t>
      </w:r>
    </w:p>
    <w:p>
      <w:pPr>
        <w:pStyle w:val="FirstParagraph"/>
      </w:pPr>
      <w:r>
        <w:t xml:space="preserve">The purpose of the waterfront business district is to provide a location for maritime-related</w:t>
      </w:r>
      <w:r>
        <w:t xml:space="preserve"> </w:t>
      </w:r>
      <w:r>
        <w:t xml:space="preserve">activities and recreational uses of the waterfront in an attractive environment which</w:t>
      </w:r>
      <w:r>
        <w:t xml:space="preserve"> </w:t>
      </w:r>
      <w:r>
        <w:t xml:space="preserve">supports the historic character of the town and the traditional values associated</w:t>
      </w:r>
      <w:r>
        <w:t xml:space="preserve"> </w:t>
      </w:r>
      <w:r>
        <w:t xml:space="preserve">with a working waterfront. The intent is to provide for water-related business without</w:t>
      </w:r>
      <w:r>
        <w:t xml:space="preserve"> </w:t>
      </w:r>
      <w:r>
        <w:t xml:space="preserve">adversely impacting adjacent residential areas and the public enjoyment of the waterfront</w:t>
      </w:r>
      <w:r>
        <w:t xml:space="preserve"> </w:t>
      </w:r>
      <w:r>
        <w:t xml:space="preserve">by preservation of views, continuance of existing public access areas and creation</w:t>
      </w:r>
      <w:r>
        <w:t xml:space="preserve"> </w:t>
      </w:r>
      <w:r>
        <w:t xml:space="preserve">of new public access areas where appropriate.</w:t>
      </w:r>
    </w:p>
    <w:p>
      <w:pPr>
        <w:pStyle w:val="BodyText"/>
      </w:pPr>
      <w:r>
        <w:rPr>
          <w:i/>
          <w:iCs/>
        </w:rPr>
        <w:t xml:space="preserve">(Ord. No. 95-3, § 1, 5-8-1995)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Licenses, permits and miscellaneous business regulations, ch. 9.</w:t>
      </w:r>
    </w:p>
    <w:bookmarkEnd w:id="68"/>
    <w:bookmarkStart w:id="69" w:name="general-business-district"/>
    <w:p>
      <w:pPr>
        <w:pStyle w:val="Heading3"/>
      </w:pPr>
      <w:r>
        <w:t xml:space="preserve">§ 21-89. General business district</w:t>
      </w:r>
    </w:p>
    <w:p>
      <w:pPr>
        <w:numPr>
          <w:ilvl w:val="0"/>
          <w:numId w:val="113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general business district is created to provide areas for intensive commercial</w:t>
      </w:r>
      <w:r>
        <w:t xml:space="preserve"> </w:t>
      </w:r>
      <w:r>
        <w:t xml:space="preserve">activities that primarily depend upon a great volume of vehicular traffic and serve</w:t>
      </w:r>
      <w:r>
        <w:t xml:space="preserve"> </w:t>
      </w:r>
      <w:r>
        <w:t xml:space="preserve">the daily shopping needs of the community.</w:t>
      </w:r>
    </w:p>
    <w:p>
      <w:pPr>
        <w:numPr>
          <w:ilvl w:val="0"/>
          <w:numId w:val="113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General requirements.</w:t>
      </w:r>
      <w:r>
        <w:t xml:space="preserve"> </w:t>
      </w:r>
      <w:r>
        <w:t xml:space="preserve">General requirements shall be as follows:</w:t>
      </w:r>
    </w:p>
    <w:p>
      <w:pPr>
        <w:numPr>
          <w:ilvl w:val="1"/>
          <w:numId w:val="1132"/>
        </w:numPr>
      </w:pPr>
      <w:r>
        <w:t xml:space="preserve">(1)</w:t>
      </w:r>
      <w:r>
        <w:t xml:space="preserve"> </w:t>
      </w:r>
      <w:r>
        <w:t xml:space="preserve">On-site parking shall, unless otherwise permitted as provided in this subsection,</w:t>
      </w:r>
      <w:r>
        <w:t xml:space="preserve"> </w:t>
      </w:r>
      <w:r>
        <w:t xml:space="preserve">be located to the side and/or rear of the principal structure but not in the required</w:t>
      </w:r>
      <w:r>
        <w:t xml:space="preserve"> </w:t>
      </w:r>
      <w:r>
        <w:t xml:space="preserve">minimum side yard or rear yard or required buffer area. On-site parking may be located</w:t>
      </w:r>
      <w:r>
        <w:t xml:space="preserve"> </w:t>
      </w:r>
      <w:r>
        <w:t xml:space="preserve">to the front of the principal structure if the applicant demonstrates that, with use</w:t>
      </w:r>
      <w:r>
        <w:t xml:space="preserve"> </w:t>
      </w:r>
      <w:r>
        <w:t xml:space="preserve">of landscaping and buffering, the applicant can minimize the visual impacts of the</w:t>
      </w:r>
      <w:r>
        <w:t xml:space="preserve"> </w:t>
      </w:r>
      <w:r>
        <w:t xml:space="preserve">parking.</w:t>
      </w:r>
    </w:p>
    <w:p>
      <w:pPr>
        <w:numPr>
          <w:ilvl w:val="1"/>
          <w:numId w:val="1132"/>
        </w:numPr>
      </w:pPr>
      <w:r>
        <w:t xml:space="preserve">(2)</w:t>
      </w:r>
      <w:r>
        <w:t xml:space="preserve"> </w:t>
      </w:r>
      <w:r>
        <w:t xml:space="preserve">Properties in the general business district shall be exempt from subsection 21-306(a).</w:t>
      </w:r>
    </w:p>
    <w:p>
      <w:pPr>
        <w:pStyle w:val="FirstParagraph"/>
      </w:pPr>
      <w:r>
        <w:rPr>
          <w:i/>
          <w:iCs/>
        </w:rPr>
        <w:t xml:space="preserve">(Ord. No. 95-3, § 1, 5-8-1995)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Licenses, permits and miscellaneous business regulations, ch. 9.</w:t>
      </w:r>
    </w:p>
    <w:bookmarkEnd w:id="69"/>
    <w:bookmarkStart w:id="70" w:name="heavy-business-district"/>
    <w:p>
      <w:pPr>
        <w:pStyle w:val="Heading3"/>
      </w:pPr>
      <w:r>
        <w:t xml:space="preserve">§ 21-90. Heavy business district</w:t>
      </w:r>
    </w:p>
    <w:p>
      <w:pPr>
        <w:numPr>
          <w:ilvl w:val="0"/>
          <w:numId w:val="113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heavy business district is established to provide areas for intensive business</w:t>
      </w:r>
      <w:r>
        <w:t xml:space="preserve"> </w:t>
      </w:r>
      <w:r>
        <w:t xml:space="preserve">activities, the merchandise and operations of which generally require outdoor storage</w:t>
      </w:r>
      <w:r>
        <w:t xml:space="preserve"> </w:t>
      </w:r>
      <w:r>
        <w:t xml:space="preserve">and activity.</w:t>
      </w:r>
    </w:p>
    <w:p>
      <w:pPr>
        <w:numPr>
          <w:ilvl w:val="0"/>
          <w:numId w:val="113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General requirements.</w:t>
      </w:r>
      <w:r>
        <w:t xml:space="preserve"> </w:t>
      </w:r>
      <w:r>
        <w:t xml:space="preserve">Properties in the heavy business district shall be exempt from subsection 21-306(a).</w:t>
      </w:r>
    </w:p>
    <w:p>
      <w:pPr>
        <w:pStyle w:val="FirstParagraph"/>
      </w:pPr>
      <w:r>
        <w:rPr>
          <w:i/>
          <w:iCs/>
        </w:rPr>
        <w:t xml:space="preserve">(Ord. No. 95-3, § 1, 5-8-1995)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Licenses, permits and miscellaneous business regulations, ch. 9.</w:t>
      </w:r>
    </w:p>
    <w:bookmarkEnd w:id="70"/>
    <w:bookmarkStart w:id="71" w:name="planned-business-district"/>
    <w:p>
      <w:pPr>
        <w:pStyle w:val="Heading3"/>
      </w:pPr>
      <w:r>
        <w:t xml:space="preserve">§ 21-91. Planned business district</w:t>
      </w:r>
    </w:p>
    <w:p>
      <w:pPr>
        <w:numPr>
          <w:ilvl w:val="0"/>
          <w:numId w:val="113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purpose and intent of the planned business district is to:</w:t>
      </w:r>
    </w:p>
    <w:p>
      <w:pPr>
        <w:numPr>
          <w:ilvl w:val="1"/>
          <w:numId w:val="1135"/>
        </w:numPr>
      </w:pPr>
      <w:r>
        <w:t xml:space="preserve">(1)</w:t>
      </w:r>
      <w:r>
        <w:t xml:space="preserve"> </w:t>
      </w:r>
      <w:r>
        <w:t xml:space="preserve">Encourage the master planning of commercial development to ensure compatibility with</w:t>
      </w:r>
      <w:r>
        <w:t xml:space="preserve"> </w:t>
      </w:r>
      <w:r>
        <w:t xml:space="preserve">the purposes, objectives and intent of the comprehensive plan.</w:t>
      </w:r>
    </w:p>
    <w:p>
      <w:pPr>
        <w:numPr>
          <w:ilvl w:val="1"/>
          <w:numId w:val="1135"/>
        </w:numPr>
      </w:pPr>
      <w:r>
        <w:t xml:space="preserve">(2)</w:t>
      </w:r>
      <w:r>
        <w:t xml:space="preserve"> </w:t>
      </w:r>
      <w:r>
        <w:t xml:space="preserve">Provide flexibility in the use and design of commercial property.</w:t>
      </w:r>
    </w:p>
    <w:p>
      <w:pPr>
        <w:numPr>
          <w:ilvl w:val="1"/>
          <w:numId w:val="1135"/>
        </w:numPr>
      </w:pPr>
      <w:r>
        <w:t xml:space="preserve">(3)</w:t>
      </w:r>
      <w:r>
        <w:t xml:space="preserve"> </w:t>
      </w:r>
      <w:r>
        <w:t xml:space="preserve">Provide development that is appropriate for the site, the surrounding areas and the</w:t>
      </w:r>
      <w:r>
        <w:t xml:space="preserve"> </w:t>
      </w:r>
      <w:r>
        <w:t xml:space="preserve">ability of the town to support such development.</w:t>
      </w:r>
    </w:p>
    <w:p>
      <w:pPr>
        <w:numPr>
          <w:ilvl w:val="0"/>
          <w:numId w:val="113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Master plan review and site plan.</w:t>
      </w:r>
      <w:r>
        <w:t xml:space="preserve"> </w:t>
      </w:r>
      <w:r>
        <w:t xml:space="preserve">General requirements for the master plan review and site plan are as follows:</w:t>
      </w:r>
    </w:p>
    <w:p>
      <w:pPr>
        <w:numPr>
          <w:ilvl w:val="1"/>
          <w:numId w:val="1136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Master plan review.</w:t>
      </w:r>
      <w:r>
        <w:t xml:space="preserve"> </w:t>
      </w:r>
      <w:r>
        <w:t xml:space="preserve">Procedures for master plan review are as follows:</w:t>
      </w:r>
    </w:p>
    <w:p>
      <w:pPr>
        <w:numPr>
          <w:ilvl w:val="2"/>
          <w:numId w:val="1137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Application.</w:t>
      </w:r>
      <w:r>
        <w:t xml:space="preserve"> </w:t>
      </w:r>
      <w:r>
        <w:t xml:space="preserve">The applicant shall submit an application in accordance with the subdivision and</w:t>
      </w:r>
      <w:r>
        <w:t xml:space="preserve"> </w:t>
      </w:r>
      <w:r>
        <w:t xml:space="preserve">development regulations, article IV H, for master plan approval by the planning commission.</w:t>
      </w:r>
      <w:r>
        <w:t xml:space="preserve"> </w:t>
      </w:r>
      <w:r>
        <w:t xml:space="preserve">All required items must be submitted in order for the application to be considered</w:t>
      </w:r>
      <w:r>
        <w:t xml:space="preserve"> </w:t>
      </w:r>
      <w:r>
        <w:t xml:space="preserve">complete prior to scheduling a master plan hearing with the planning commission.</w:t>
      </w:r>
    </w:p>
    <w:p>
      <w:pPr>
        <w:numPr>
          <w:ilvl w:val="2"/>
          <w:numId w:val="1137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Public hearing.</w:t>
      </w:r>
      <w:r>
        <w:t xml:space="preserve"> </w:t>
      </w:r>
      <w:r>
        <w:t xml:space="preserve">The planning commission shall hold a public hearing on the proposed master plan.</w:t>
      </w:r>
      <w:r>
        <w:t xml:space="preserve"> </w:t>
      </w:r>
      <w:r>
        <w:t xml:space="preserve">Property owners within 200 feet of the site shall be notified by first class mail,</w:t>
      </w:r>
      <w:r>
        <w:t xml:space="preserve"> </w:t>
      </w:r>
      <w:r>
        <w:t xml:space="preserve">return receipt requested, and the hearing advertised in a newspaper of local circulation</w:t>
      </w:r>
      <w:r>
        <w:t xml:space="preserve"> </w:t>
      </w:r>
      <w:r>
        <w:t xml:space="preserve">at least 14 days prior to the date of the hearing. The cost of advertising and notification</w:t>
      </w:r>
      <w:r>
        <w:t xml:space="preserve"> </w:t>
      </w:r>
      <w:r>
        <w:t xml:space="preserve">shall be borne by the applicant. The master plan shall be approved, approved with</w:t>
      </w:r>
      <w:r>
        <w:t xml:space="preserve"> </w:t>
      </w:r>
      <w:r>
        <w:t xml:space="preserve">conditions or denied within 45 days of the close of the public hearing. The planning</w:t>
      </w:r>
      <w:r>
        <w:t xml:space="preserve"> </w:t>
      </w:r>
      <w:r>
        <w:t xml:space="preserve">commission may grant an extension to the time period required for action at the request</w:t>
      </w:r>
      <w:r>
        <w:t xml:space="preserve"> </w:t>
      </w:r>
      <w:r>
        <w:t xml:space="preserve">of the applicant.</w:t>
      </w:r>
    </w:p>
    <w:p>
      <w:pPr>
        <w:numPr>
          <w:ilvl w:val="2"/>
          <w:numId w:val="1137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Master plan conditions.</w:t>
      </w:r>
      <w:r>
        <w:t xml:space="preserve"> </w:t>
      </w:r>
      <w:r>
        <w:t xml:space="preserve">As a condition of approval, the planning commission may require such changes in the</w:t>
      </w:r>
      <w:r>
        <w:t xml:space="preserve"> </w:t>
      </w:r>
      <w:r>
        <w:t xml:space="preserve">proposed master plan and may impose such conditions and safeguards as it deems necessary</w:t>
      </w:r>
      <w:r>
        <w:t xml:space="preserve"> </w:t>
      </w:r>
      <w:r>
        <w:t xml:space="preserve">to meet the purposes of this section.</w:t>
      </w:r>
    </w:p>
    <w:p>
      <w:pPr>
        <w:numPr>
          <w:ilvl w:val="2"/>
          <w:numId w:val="1137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Criteria for planning commission decision.</w:t>
      </w:r>
      <w:r>
        <w:t xml:space="preserve"> </w:t>
      </w:r>
      <w:r>
        <w:t xml:space="preserve">The planning commission shall consider master plan approval based on the following</w:t>
      </w:r>
      <w:r>
        <w:t xml:space="preserve"> </w:t>
      </w:r>
      <w:r>
        <w:t xml:space="preserve">criteria:</w:t>
      </w:r>
    </w:p>
    <w:p>
      <w:pPr>
        <w:numPr>
          <w:ilvl w:val="3"/>
          <w:numId w:val="1138"/>
        </w:numPr>
      </w:pPr>
      <w:r>
        <w:t xml:space="preserve">1.</w:t>
      </w:r>
      <w:r>
        <w:t xml:space="preserve"> </w:t>
      </w:r>
      <w:r>
        <w:t xml:space="preserve">The approximate location, size and number of business structures.</w:t>
      </w:r>
    </w:p>
    <w:p>
      <w:pPr>
        <w:numPr>
          <w:ilvl w:val="3"/>
          <w:numId w:val="1138"/>
        </w:numPr>
      </w:pPr>
      <w:r>
        <w:t xml:space="preserve">2.</w:t>
      </w:r>
      <w:r>
        <w:t xml:space="preserve"> </w:t>
      </w:r>
      <w:r>
        <w:t xml:space="preserve">The mix of business uses.</w:t>
      </w:r>
    </w:p>
    <w:p>
      <w:pPr>
        <w:numPr>
          <w:ilvl w:val="3"/>
          <w:numId w:val="1138"/>
        </w:numPr>
      </w:pPr>
      <w:r>
        <w:t xml:space="preserve">3.</w:t>
      </w:r>
      <w:r>
        <w:t xml:space="preserve"> </w:t>
      </w:r>
      <w:r>
        <w:t xml:space="preserve">The compatibility of the proposed development with adjacent land uses.</w:t>
      </w:r>
    </w:p>
    <w:p>
      <w:pPr>
        <w:numPr>
          <w:ilvl w:val="3"/>
          <w:numId w:val="1138"/>
        </w:numPr>
      </w:pPr>
      <w:r>
        <w:t xml:space="preserve">4.</w:t>
      </w:r>
      <w:r>
        <w:t xml:space="preserve"> </w:t>
      </w:r>
      <w:r>
        <w:t xml:space="preserve">The proposed use can be adequately served by town and state utilities and services.</w:t>
      </w:r>
    </w:p>
    <w:p>
      <w:pPr>
        <w:numPr>
          <w:ilvl w:val="3"/>
          <w:numId w:val="1138"/>
        </w:numPr>
      </w:pPr>
      <w:r>
        <w:t xml:space="preserve">5.</w:t>
      </w:r>
      <w:r>
        <w:t xml:space="preserve"> </w:t>
      </w:r>
      <w:r>
        <w:t xml:space="preserve">The design of the development including location of parking areas, open space, pedestrian</w:t>
      </w:r>
      <w:r>
        <w:t xml:space="preserve"> </w:t>
      </w:r>
      <w:r>
        <w:t xml:space="preserve">and vehicular circulation within and adjacent to the site.</w:t>
      </w:r>
    </w:p>
    <w:p>
      <w:pPr>
        <w:numPr>
          <w:ilvl w:val="3"/>
          <w:numId w:val="1138"/>
        </w:numPr>
      </w:pPr>
      <w:r>
        <w:t xml:space="preserve">6.</w:t>
      </w:r>
      <w:r>
        <w:t xml:space="preserve"> </w:t>
      </w:r>
      <w:r>
        <w:t xml:space="preserve">Consistency with the comprehensive plan and the purpose and intent of this district.</w:t>
      </w:r>
    </w:p>
    <w:p>
      <w:pPr>
        <w:numPr>
          <w:ilvl w:val="2"/>
          <w:numId w:val="1137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Approval period.</w:t>
      </w:r>
      <w:r>
        <w:t xml:space="preserve"> </w:t>
      </w:r>
      <w:r>
        <w:t xml:space="preserve">Master plan approval shall be valid for a period of two years from the date of planning</w:t>
      </w:r>
      <w:r>
        <w:t xml:space="preserve"> </w:t>
      </w:r>
      <w:r>
        <w:t xml:space="preserve">commission approval.</w:t>
      </w:r>
    </w:p>
    <w:p>
      <w:pPr>
        <w:numPr>
          <w:ilvl w:val="2"/>
          <w:numId w:val="1137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Modifications.</w:t>
      </w:r>
      <w:r>
        <w:t xml:space="preserve"> </w:t>
      </w:r>
      <w:r>
        <w:t xml:space="preserve">Modifications may be approved as follows:</w:t>
      </w:r>
    </w:p>
    <w:p>
      <w:pPr>
        <w:numPr>
          <w:ilvl w:val="3"/>
          <w:numId w:val="1139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Minor modification of master plan.</w:t>
      </w:r>
      <w:r>
        <w:t xml:space="preserve"> </w:t>
      </w:r>
      <w:r>
        <w:t xml:space="preserve">Amendments to the approved master plan which do not substantially change the concept</w:t>
      </w:r>
      <w:r>
        <w:t xml:space="preserve"> </w:t>
      </w:r>
      <w:r>
        <w:t xml:space="preserve">of the master plan may be approved by the planning director. The developer shall request</w:t>
      </w:r>
      <w:r>
        <w:t xml:space="preserve"> </w:t>
      </w:r>
      <w:r>
        <w:t xml:space="preserve">such amendments in writing, clearly setting forth the reasons for such changes. If</w:t>
      </w:r>
      <w:r>
        <w:t xml:space="preserve"> </w:t>
      </w:r>
      <w:r>
        <w:t xml:space="preserve">the change is approved, the master plan shall be so amended. Appeal from the decision</w:t>
      </w:r>
      <w:r>
        <w:t xml:space="preserve"> </w:t>
      </w:r>
      <w:r>
        <w:t xml:space="preserve">of the planning director may be taken to the planning commission.</w:t>
      </w:r>
    </w:p>
    <w:p>
      <w:pPr>
        <w:numPr>
          <w:ilvl w:val="3"/>
          <w:numId w:val="1139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Major modification of master plan.</w:t>
      </w:r>
      <w:r>
        <w:t xml:space="preserve"> </w:t>
      </w:r>
      <w:r>
        <w:t xml:space="preserve">Amendments to the approved master plan which the planning department determines to</w:t>
      </w:r>
      <w:r>
        <w:t xml:space="preserve"> </w:t>
      </w:r>
      <w:r>
        <w:t xml:space="preserve">be substantial deviations from the concept of the approved planned business development</w:t>
      </w:r>
      <w:r>
        <w:t xml:space="preserve"> </w:t>
      </w:r>
      <w:r>
        <w:t xml:space="preserve">shall require application to and review by the planning commission. A public hearing</w:t>
      </w:r>
      <w:r>
        <w:t xml:space="preserve"> </w:t>
      </w:r>
      <w:r>
        <w:t xml:space="preserve">and notification, in accordance with subsection (b)(1)b of this section, shall be</w:t>
      </w:r>
      <w:r>
        <w:t xml:space="preserve"> </w:t>
      </w:r>
      <w:r>
        <w:t xml:space="preserve">required.</w:t>
      </w:r>
    </w:p>
    <w:p>
      <w:pPr>
        <w:numPr>
          <w:ilvl w:val="2"/>
          <w:numId w:val="1137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Appeal.</w:t>
      </w:r>
      <w:r>
        <w:t xml:space="preserve"> </w:t>
      </w:r>
      <w:r>
        <w:t xml:space="preserve">Appeal from the decision of the planning commission shall be in accordance with applicable</w:t>
      </w:r>
      <w:r>
        <w:t xml:space="preserve"> </w:t>
      </w:r>
      <w:r>
        <w:t xml:space="preserve">statutes concerning appeals from any decision of a planning commission.</w:t>
      </w:r>
    </w:p>
    <w:p>
      <w:pPr>
        <w:numPr>
          <w:ilvl w:val="1"/>
          <w:numId w:val="113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Site plan.</w:t>
      </w:r>
      <w:r>
        <w:t xml:space="preserve"> </w:t>
      </w:r>
      <w:r>
        <w:t xml:space="preserve">Procedures for site plans are as follows:</w:t>
      </w:r>
    </w:p>
    <w:p>
      <w:pPr>
        <w:numPr>
          <w:ilvl w:val="2"/>
          <w:numId w:val="114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Site plan review.</w:t>
      </w:r>
      <w:r>
        <w:t xml:space="preserve"> </w:t>
      </w:r>
      <w:r>
        <w:t xml:space="preserve">Following master plan approval, the applicant may file for site plan approval by</w:t>
      </w:r>
      <w:r>
        <w:t xml:space="preserve"> </w:t>
      </w:r>
      <w:r>
        <w:t xml:space="preserve">the director of planning and development.</w:t>
      </w:r>
    </w:p>
    <w:p>
      <w:pPr>
        <w:numPr>
          <w:ilvl w:val="2"/>
          <w:numId w:val="114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Project phasing.</w:t>
      </w:r>
      <w:r>
        <w:t xml:space="preserve"> </w:t>
      </w:r>
      <w:r>
        <w:t xml:space="preserve">If the developer anticipates a phased development, a proposed phasing plan and schedule</w:t>
      </w:r>
      <w:r>
        <w:t xml:space="preserve"> </w:t>
      </w:r>
      <w:r>
        <w:t xml:space="preserve">must be submitted to the director for the director's approval at the time of site</w:t>
      </w:r>
      <w:r>
        <w:t xml:space="preserve"> </w:t>
      </w:r>
      <w:r>
        <w:t xml:space="preserve">plan submission. The phasing schedule, upon approval by the director, may be amended</w:t>
      </w:r>
      <w:r>
        <w:t xml:space="preserve"> </w:t>
      </w:r>
      <w:r>
        <w:t xml:space="preserve">from time to time. Amendment to the phasing schedule shall not be considered an amendment</w:t>
      </w:r>
      <w:r>
        <w:t xml:space="preserve"> </w:t>
      </w:r>
      <w:r>
        <w:t xml:space="preserve">to the site plan.</w:t>
      </w:r>
    </w:p>
    <w:p>
      <w:pPr>
        <w:numPr>
          <w:ilvl w:val="2"/>
          <w:numId w:val="1140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Modifications.</w:t>
      </w:r>
      <w:r>
        <w:t xml:space="preserve"> </w:t>
      </w:r>
      <w:r>
        <w:t xml:space="preserve">Any modification to the approved site plan shall be approved by the director of planning</w:t>
      </w:r>
      <w:r>
        <w:t xml:space="preserve"> </w:t>
      </w:r>
      <w:r>
        <w:t xml:space="preserve">and development.</w:t>
      </w:r>
    </w:p>
    <w:p>
      <w:pPr>
        <w:numPr>
          <w:ilvl w:val="1"/>
          <w:numId w:val="1136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Multifamily dwellings.</w:t>
      </w:r>
      <w:r>
        <w:t xml:space="preserve"> </w:t>
      </w:r>
      <w:r>
        <w:t xml:space="preserve">The requirements of section 21-40 of this article shall be applicable to multifamily dwellings in the planned business</w:t>
      </w:r>
      <w:r>
        <w:t xml:space="preserve"> </w:t>
      </w:r>
      <w:r>
        <w:t xml:space="preserve">district.</w:t>
      </w:r>
    </w:p>
    <w:p>
      <w:pPr>
        <w:pStyle w:val="FirstParagraph"/>
      </w:pPr>
      <w:r>
        <w:rPr>
          <w:i/>
          <w:iCs/>
        </w:rPr>
        <w:t xml:space="preserve">(Ord. No. 95-3, § 1, 5-8-1995; Ord. No. 02-7, § 2, 7-8-2002)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Licenses, permits and miscellaneous business regulations, ch. 9.</w:t>
      </w:r>
    </w:p>
    <w:bookmarkEnd w:id="71"/>
    <w:bookmarkStart w:id="72" w:name="institutionaloffice-district"/>
    <w:p>
      <w:pPr>
        <w:pStyle w:val="Heading3"/>
      </w:pPr>
      <w:r>
        <w:t xml:space="preserve">§ 21-92. Institutional/office district</w:t>
      </w:r>
    </w:p>
    <w:p>
      <w:pPr>
        <w:pStyle w:val="FirstParagraph"/>
      </w:pPr>
      <w:r>
        <w:t xml:space="preserve">The purpose of the institutional/office zoning district is to provide opportunity</w:t>
      </w:r>
      <w:r>
        <w:t xml:space="preserve"> </w:t>
      </w:r>
      <w:r>
        <w:t xml:space="preserve">for the location of governmental, business and professional offices; research facilities;</w:t>
      </w:r>
      <w:r>
        <w:t xml:space="preserve"> </w:t>
      </w:r>
      <w:r>
        <w:t xml:space="preserve">institutional uses; and support services. These types of areas are intended to also</w:t>
      </w:r>
      <w:r>
        <w:t xml:space="preserve"> </w:t>
      </w:r>
      <w:r>
        <w:t xml:space="preserve">serve as a transition from more intense to less intense uses.</w:t>
      </w:r>
    </w:p>
    <w:p>
      <w:pPr>
        <w:pStyle w:val="BodyText"/>
      </w:pPr>
      <w:r>
        <w:rPr>
          <w:i/>
          <w:iCs/>
        </w:rPr>
        <w:t xml:space="preserve">(Ord. No. 98-7, 5-11-1998)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Licenses, permits and miscellaneous business regulations, ch. 9.</w:t>
      </w:r>
    </w:p>
    <w:bookmarkEnd w:id="72"/>
    <w:bookmarkStart w:id="73" w:name="wickford-village-center-district"/>
    <w:p>
      <w:pPr>
        <w:pStyle w:val="Heading3"/>
      </w:pPr>
      <w:r>
        <w:t xml:space="preserve">§ 21-93. Wickford Village Center district</w:t>
      </w:r>
    </w:p>
    <w:p>
      <w:pPr>
        <w:numPr>
          <w:ilvl w:val="0"/>
          <w:numId w:val="114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purpose of this zoning district is to encourage small-scale business and residential</w:t>
      </w:r>
      <w:r>
        <w:t xml:space="preserve"> </w:t>
      </w:r>
      <w:r>
        <w:t xml:space="preserve">uses consistent with the historic and pedestrian-scale characteristics that exist</w:t>
      </w:r>
      <w:r>
        <w:t xml:space="preserve"> </w:t>
      </w:r>
      <w:r>
        <w:t xml:space="preserve">and are desired to be retained and which are unique to Wickford Village.</w:t>
      </w:r>
    </w:p>
    <w:p>
      <w:pPr>
        <w:numPr>
          <w:ilvl w:val="0"/>
          <w:numId w:val="114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General provisions.</w:t>
      </w:r>
    </w:p>
    <w:p>
      <w:pPr>
        <w:numPr>
          <w:ilvl w:val="1"/>
          <w:numId w:val="1142"/>
        </w:numPr>
      </w:pPr>
      <w:r>
        <w:t xml:space="preserve">(1)</w:t>
      </w:r>
      <w:r>
        <w:t xml:space="preserve"> </w:t>
      </w:r>
      <w:r>
        <w:t xml:space="preserve">In the Wickford Village district any use or structure in excess of 4,000 square feet</w:t>
      </w:r>
      <w:r>
        <w:t xml:space="preserve"> </w:t>
      </w:r>
      <w:r>
        <w:t xml:space="preserve">gross floor area shall require a special use permit, and no structure shall have a</w:t>
      </w:r>
      <w:r>
        <w:t xml:space="preserve"> </w:t>
      </w:r>
      <w:r>
        <w:t xml:space="preserve">footprint exceeding 7,000 square feet.</w:t>
      </w:r>
    </w:p>
    <w:p>
      <w:pPr>
        <w:numPr>
          <w:ilvl w:val="1"/>
          <w:numId w:val="1142"/>
        </w:numPr>
      </w:pPr>
      <w:r>
        <w:t xml:space="preserve">(2)</w:t>
      </w:r>
      <w:r>
        <w:t xml:space="preserve"> </w:t>
      </w:r>
      <w:r>
        <w:t xml:space="preserve">Outdoor displays of merchandise or goods are permitted subject to the following requirements:</w:t>
      </w:r>
    </w:p>
    <w:p>
      <w:pPr>
        <w:numPr>
          <w:ilvl w:val="2"/>
          <w:numId w:val="1143"/>
        </w:numPr>
      </w:pPr>
      <w:r>
        <w:t xml:space="preserve">a.</w:t>
      </w:r>
      <w:r>
        <w:t xml:space="preserve"> </w:t>
      </w:r>
      <w:r>
        <w:t xml:space="preserve">The total area of such displays shall not exceed five percent of the total floor area</w:t>
      </w:r>
      <w:r>
        <w:t xml:space="preserve"> </w:t>
      </w:r>
      <w:r>
        <w:t xml:space="preserve">of the business establishment;</w:t>
      </w:r>
    </w:p>
    <w:p>
      <w:pPr>
        <w:numPr>
          <w:ilvl w:val="2"/>
          <w:numId w:val="1143"/>
        </w:numPr>
      </w:pPr>
      <w:r>
        <w:t xml:space="preserve">b.</w:t>
      </w:r>
      <w:r>
        <w:t xml:space="preserve"> </w:t>
      </w:r>
      <w:r>
        <w:t xml:space="preserve">The outdoor display must be on the same lot as the establishment and behind the front</w:t>
      </w:r>
      <w:r>
        <w:t xml:space="preserve"> </w:t>
      </w:r>
      <w:r>
        <w:t xml:space="preserve">face of the building;</w:t>
      </w:r>
    </w:p>
    <w:p>
      <w:pPr>
        <w:numPr>
          <w:ilvl w:val="2"/>
          <w:numId w:val="1143"/>
        </w:numPr>
      </w:pPr>
      <w:r>
        <w:t xml:space="preserve">c.</w:t>
      </w:r>
      <w:r>
        <w:t xml:space="preserve"> </w:t>
      </w:r>
      <w:r>
        <w:t xml:space="preserve">No outdoor displays are permitted in the public right-of-way;</w:t>
      </w:r>
    </w:p>
    <w:p>
      <w:pPr>
        <w:numPr>
          <w:ilvl w:val="2"/>
          <w:numId w:val="1143"/>
        </w:numPr>
      </w:pPr>
      <w:r>
        <w:t xml:space="preserve">d.</w:t>
      </w:r>
      <w:r>
        <w:t xml:space="preserve"> </w:t>
      </w:r>
      <w:r>
        <w:t xml:space="preserve">All outdoor displays must be brought inside by the end of each business day, with</w:t>
      </w:r>
      <w:r>
        <w:t xml:space="preserve"> </w:t>
      </w:r>
      <w:r>
        <w:t xml:space="preserve">the exception of plants and landscaping materials;</w:t>
      </w:r>
    </w:p>
    <w:p>
      <w:pPr>
        <w:numPr>
          <w:ilvl w:val="2"/>
          <w:numId w:val="1143"/>
        </w:numPr>
      </w:pPr>
      <w:r>
        <w:t xml:space="preserve">e.</w:t>
      </w:r>
      <w:r>
        <w:t xml:space="preserve"> </w:t>
      </w:r>
      <w:r>
        <w:t xml:space="preserve">Outdoor displays shall not obstruct building exits or fire lanes.</w:t>
      </w:r>
    </w:p>
    <w:p>
      <w:pPr>
        <w:numPr>
          <w:ilvl w:val="1"/>
          <w:numId w:val="1142"/>
        </w:numPr>
      </w:pPr>
      <w:r>
        <w:t xml:space="preserve">(3)</w:t>
      </w:r>
      <w:r>
        <w:t xml:space="preserve"> </w:t>
      </w:r>
      <w:r>
        <w:t xml:space="preserve">Subsections (2)a. and (2)b. above shall not apply during special village-wide festivals</w:t>
      </w:r>
      <w:r>
        <w:t xml:space="preserve"> </w:t>
      </w:r>
      <w:r>
        <w:t xml:space="preserve">or events during specified times of the year, when designated as such by the town</w:t>
      </w:r>
      <w:r>
        <w:t xml:space="preserve"> </w:t>
      </w:r>
      <w:r>
        <w:t xml:space="preserve">council.</w:t>
      </w:r>
    </w:p>
    <w:p>
      <w:pPr>
        <w:numPr>
          <w:ilvl w:val="1"/>
          <w:numId w:val="1142"/>
        </w:numPr>
      </w:pPr>
      <w:r>
        <w:t xml:space="preserve">(4)</w:t>
      </w:r>
      <w:r>
        <w:t xml:space="preserve"> </w:t>
      </w:r>
      <w:r>
        <w:t xml:space="preserve">Any vending machine or other mechanical device for the distribution of goods directly</w:t>
      </w:r>
      <w:r>
        <w:t xml:space="preserve"> </w:t>
      </w:r>
      <w:r>
        <w:t xml:space="preserve">to a consumer without the intervention of any cashier or other employee outside or</w:t>
      </w:r>
      <w:r>
        <w:t xml:space="preserve"> </w:t>
      </w:r>
      <w:r>
        <w:t xml:space="preserve">visible from outside the building is prohibited.</w:t>
      </w:r>
    </w:p>
    <w:p>
      <w:pPr>
        <w:numPr>
          <w:ilvl w:val="1"/>
          <w:numId w:val="1142"/>
        </w:numPr>
      </w:pPr>
      <w:r>
        <w:t xml:space="preserve">(5)</w:t>
      </w:r>
      <w:r>
        <w:t xml:space="preserve"> </w:t>
      </w:r>
      <w:r>
        <w:t xml:space="preserve">Properties located within the Wickford Village Design Guidelines Overlay District,</w:t>
      </w:r>
      <w:r>
        <w:t xml:space="preserve"> </w:t>
      </w:r>
      <w:r>
        <w:t xml:space="preserve">as identified in sections 21-362 and 21-363, shall adhere to the provisions contained in section 21-191, entitled, "Wickford Village Design Guidelines Overlay District."</w:t>
      </w:r>
    </w:p>
    <w:p>
      <w:pPr>
        <w:pStyle w:val="FirstParagraph"/>
      </w:pPr>
      <w:r>
        <w:rPr>
          <w:i/>
          <w:iCs/>
        </w:rPr>
        <w:t xml:space="preserve">(Ord. No. 02-20, § 2, 11-18-2002; Ord. No. 18-29, § 1, 11-26-2018)</w:t>
      </w:r>
    </w:p>
    <w:bookmarkEnd w:id="73"/>
    <w:bookmarkStart w:id="74" w:name="post-road-district"/>
    <w:p>
      <w:pPr>
        <w:pStyle w:val="Heading3"/>
      </w:pPr>
      <w:r>
        <w:t xml:space="preserve">§ 21-94. Post Road district</w:t>
      </w:r>
    </w:p>
    <w:p>
      <w:pPr>
        <w:numPr>
          <w:ilvl w:val="0"/>
          <w:numId w:val="114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Post Road district (PR) is established as a mixed use, economic development center.</w:t>
      </w:r>
      <w:r>
        <w:t xml:space="preserve"> </w:t>
      </w:r>
      <w:r>
        <w:t xml:space="preserve">Because of the available infrastructure within the district, development shall be</w:t>
      </w:r>
      <w:r>
        <w:t xml:space="preserve"> </w:t>
      </w:r>
      <w:r>
        <w:t xml:space="preserve">designed to provide a mix of commercial and residential uses at higher densities than</w:t>
      </w:r>
      <w:r>
        <w:t xml:space="preserve"> </w:t>
      </w:r>
      <w:r>
        <w:t xml:space="preserve">what is permitted in most of the other zoning districts in the town. Density bonuses</w:t>
      </w:r>
      <w:r>
        <w:t xml:space="preserve"> </w:t>
      </w:r>
      <w:r>
        <w:t xml:space="preserve">shall be made available to encourage environmentally friendly and pedestrian-oriented</w:t>
      </w:r>
      <w:r>
        <w:t xml:space="preserve"> </w:t>
      </w:r>
      <w:r>
        <w:t xml:space="preserve">site design practices and the incorporation of affordable housing into mixed use environments.</w:t>
      </w:r>
      <w:r>
        <w:t xml:space="preserve"> </w:t>
      </w:r>
      <w:r>
        <w:t xml:space="preserve">Better site design practices and two-story buildings are encouraged in the district</w:t>
      </w:r>
      <w:r>
        <w:t xml:space="preserve"> </w:t>
      </w:r>
      <w:r>
        <w:t xml:space="preserve">to facilitate the development of pedestrian friendly environments, to leverage environmental</w:t>
      </w:r>
      <w:r>
        <w:t xml:space="preserve"> </w:t>
      </w:r>
      <w:r>
        <w:t xml:space="preserve">improvements, to increase property values, to promote commercial development, and</w:t>
      </w:r>
      <w:r>
        <w:t xml:space="preserve"> </w:t>
      </w:r>
      <w:r>
        <w:t xml:space="preserve">to improve the general aesthetic appeal of the area.</w:t>
      </w:r>
    </w:p>
    <w:p>
      <w:pPr>
        <w:numPr>
          <w:ilvl w:val="0"/>
          <w:numId w:val="114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General requirements.</w:t>
      </w:r>
    </w:p>
    <w:p>
      <w:pPr>
        <w:numPr>
          <w:ilvl w:val="1"/>
          <w:numId w:val="1145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Ground floor uses.</w:t>
      </w:r>
      <w:r>
        <w:t xml:space="preserve"> </w:t>
      </w:r>
      <w:r>
        <w:t xml:space="preserve">Ground floor uses in the PR district shall be restricted according to the following</w:t>
      </w:r>
      <w:r>
        <w:t xml:space="preserve"> </w:t>
      </w:r>
      <w:r>
        <w:t xml:space="preserve">provisions:</w:t>
      </w:r>
    </w:p>
    <w:p>
      <w:pPr>
        <w:numPr>
          <w:ilvl w:val="2"/>
          <w:numId w:val="1146"/>
        </w:numPr>
      </w:pPr>
      <w:r>
        <w:t xml:space="preserve">a.</w:t>
      </w:r>
      <w:r>
        <w:t xml:space="preserve"> </w:t>
      </w:r>
      <w:r>
        <w:t xml:space="preserve">Ground floor uses in any structures located within 400 feet of arterial and collector</w:t>
      </w:r>
      <w:r>
        <w:t xml:space="preserve"> </w:t>
      </w:r>
      <w:r>
        <w:t xml:space="preserve">roads shall be limited to non-residential uses, with the exception of the following:</w:t>
      </w:r>
    </w:p>
    <w:p>
      <w:pPr>
        <w:numPr>
          <w:ilvl w:val="3"/>
          <w:numId w:val="1147"/>
        </w:numPr>
      </w:pPr>
      <w:r>
        <w:t xml:space="preserve">i.</w:t>
      </w:r>
      <w:r>
        <w:t xml:space="preserve"> </w:t>
      </w:r>
      <w:r>
        <w:t xml:space="preserve">Ground floor uses within 400 feet of collector or arterial roads may include up to</w:t>
      </w:r>
      <w:r>
        <w:t xml:space="preserve"> </w:t>
      </w:r>
      <w:r>
        <w:t xml:space="preserve">25 percent of the gross floor area as residential use as long as such housing is restricted</w:t>
      </w:r>
      <w:r>
        <w:t xml:space="preserve"> </w:t>
      </w:r>
      <w:r>
        <w:t xml:space="preserve">to households above the age of 55.</w:t>
      </w:r>
    </w:p>
    <w:p>
      <w:pPr>
        <w:numPr>
          <w:ilvl w:val="2"/>
          <w:numId w:val="1146"/>
        </w:numPr>
      </w:pPr>
      <w:r>
        <w:t xml:space="preserve">b.</w:t>
      </w:r>
      <w:r>
        <w:t xml:space="preserve"> </w:t>
      </w:r>
      <w:r>
        <w:t xml:space="preserve">Ground floor uses on local roads or other small private ways internal to developed</w:t>
      </w:r>
      <w:r>
        <w:t xml:space="preserve"> </w:t>
      </w:r>
      <w:r>
        <w:t xml:space="preserve">areas may include any of the uses allowed in the PR district in accordance with the</w:t>
      </w:r>
      <w:r>
        <w:t xml:space="preserve"> </w:t>
      </w:r>
      <w:r>
        <w:t xml:space="preserve">use table (article III).</w:t>
      </w:r>
    </w:p>
    <w:p>
      <w:pPr>
        <w:numPr>
          <w:ilvl w:val="2"/>
          <w:numId w:val="1146"/>
        </w:numPr>
      </w:pPr>
      <w:r>
        <w:t xml:space="preserve">c.</w:t>
      </w:r>
      <w:r>
        <w:t xml:space="preserve"> </w:t>
      </w:r>
      <w:r>
        <w:t xml:space="preserve">The distance shall be measured from the nearest point of the residential ground floor</w:t>
      </w:r>
      <w:r>
        <w:t xml:space="preserve"> </w:t>
      </w:r>
      <w:r>
        <w:t xml:space="preserve">use in question to the nearest point of the road right-of-way. The Planning Commission</w:t>
      </w:r>
      <w:r>
        <w:t xml:space="preserve"> </w:t>
      </w:r>
      <w:r>
        <w:t xml:space="preserve">may reduce this restriction to 200 feet where the residential ground floor uses are</w:t>
      </w:r>
      <w:r>
        <w:t xml:space="preserve"> </w:t>
      </w:r>
      <w:r>
        <w:t xml:space="preserve">not visible to pedestrians from Post Road and are part of a large coordinated development</w:t>
      </w:r>
      <w:r>
        <w:t xml:space="preserve"> </w:t>
      </w:r>
      <w:r>
        <w:t xml:space="preserve">proposal with multiple primary buildings sited in a manner that is consistent with</w:t>
      </w:r>
      <w:r>
        <w:t xml:space="preserve"> </w:t>
      </w:r>
      <w:r>
        <w:t xml:space="preserve">the goals of the district.</w:t>
      </w:r>
    </w:p>
    <w:p>
      <w:pPr>
        <w:numPr>
          <w:ilvl w:val="1"/>
          <w:numId w:val="1145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Nutrient loading limitations.</w:t>
      </w:r>
      <w:r>
        <w:t xml:space="preserve"> </w:t>
      </w:r>
      <w:r>
        <w:t xml:space="preserve">New development in the PR District that also lies within the groundwater recharge</w:t>
      </w:r>
      <w:r>
        <w:t xml:space="preserve"> </w:t>
      </w:r>
      <w:r>
        <w:t xml:space="preserve">and wellhead protection overlay district shall not discharge nitrogen to groundwater</w:t>
      </w:r>
      <w:r>
        <w:t xml:space="preserve"> </w:t>
      </w:r>
      <w:r>
        <w:t xml:space="preserve">at an average site-wide concentration beyond 5 mg/L. Nitrogen loading calculations</w:t>
      </w:r>
      <w:r>
        <w:t xml:space="preserve"> </w:t>
      </w:r>
      <w:r>
        <w:t xml:space="preserve">shall incorporate those standards listed in Section 21-186(g)(5) of the Zoning Ordinance.</w:t>
      </w:r>
    </w:p>
    <w:p>
      <w:pPr>
        <w:numPr>
          <w:ilvl w:val="1"/>
          <w:numId w:val="1145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Stormwater recharge for new development.</w:t>
      </w:r>
      <w:r>
        <w:t xml:space="preserve"> </w:t>
      </w:r>
      <w:r>
        <w:t xml:space="preserve">In new development, loss of annual recharge to groundwater shall be eliminated or</w:t>
      </w:r>
      <w:r>
        <w:t xml:space="preserve"> </w:t>
      </w:r>
      <w:r>
        <w:t xml:space="preserve">minimized through the use of infiltration measures including environmentally sensitive</w:t>
      </w:r>
      <w:r>
        <w:t xml:space="preserve"> </w:t>
      </w:r>
      <w:r>
        <w:t xml:space="preserve">site design, low impact development techniques, stormwater best management practices,</w:t>
      </w:r>
      <w:r>
        <w:t xml:space="preserve"> </w:t>
      </w:r>
      <w:r>
        <w:t xml:space="preserve">and good operation and maintenance. At a minimum, the annual recharge from the post-development</w:t>
      </w:r>
      <w:r>
        <w:t xml:space="preserve"> </w:t>
      </w:r>
      <w:r>
        <w:t xml:space="preserve">site shall approximate the annual recharge from pre-development conditions based on</w:t>
      </w:r>
      <w:r>
        <w:t xml:space="preserve"> </w:t>
      </w:r>
      <w:r>
        <w:t xml:space="preserve">soil type. The applicant shall demonstrate that post-development recharge rates approximate</w:t>
      </w:r>
      <w:r>
        <w:t xml:space="preserve"> </w:t>
      </w:r>
      <w:r>
        <w:t xml:space="preserve">pre-development conditions by following the calculation and design process described</w:t>
      </w:r>
      <w:r>
        <w:t xml:space="preserve"> </w:t>
      </w:r>
      <w:r>
        <w:t xml:space="preserve">below. The NRCS classifies soils into four hydrologic groups, A through D, indicative</w:t>
      </w:r>
      <w:r>
        <w:t xml:space="preserve"> </w:t>
      </w:r>
      <w:r>
        <w:t xml:space="preserve">of the minimum infiltration obtained for a soil after prolonged wetting. Group A soils</w:t>
      </w:r>
      <w:r>
        <w:t xml:space="preserve"> </w:t>
      </w:r>
      <w:r>
        <w:t xml:space="preserve">have the lowest runoff potential and the highest infiltration rates, while group D</w:t>
      </w:r>
      <w:r>
        <w:t xml:space="preserve"> </w:t>
      </w:r>
      <w:r>
        <w:t xml:space="preserve">soils have the highest runoff potential and the lowest infiltration rates. Each of</w:t>
      </w:r>
      <w:r>
        <w:t xml:space="preserve"> </w:t>
      </w:r>
      <w:r>
        <w:t xml:space="preserve">these soils can be expected to infiltrate up to a certain amount of rainfall for any</w:t>
      </w:r>
      <w:r>
        <w:t xml:space="preserve"> </w:t>
      </w:r>
      <w:r>
        <w:t xml:space="preserve">given rain event regardless of the size of the storm. Studies of rainfall data and</w:t>
      </w:r>
      <w:r>
        <w:t xml:space="preserve"> </w:t>
      </w:r>
      <w:r>
        <w:t xml:space="preserve">soil recharge rates illustrate that the four hydrologic soil groups will recharge</w:t>
      </w:r>
      <w:r>
        <w:t xml:space="preserve"> </w:t>
      </w:r>
      <w:r>
        <w:t xml:space="preserve">up to the following amounts for any given rain event:</w:t>
      </w:r>
    </w:p>
    <w:tbl>
      <w:tblPr>
        <w:tblStyle w:val="Table"/>
        <w:tblW w:type="pct" w:w="5000"/>
        <w:jc w:val="left"/>
        <w:tblInd w:w="1440" w:type="dxa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Hydrologic Soil Group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Potential Rate of Recharge</w:t>
            </w:r>
            <w:r>
              <w:br/>
            </w:r>
            <w:r>
              <w:t xml:space="preserve">("event" based)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0.60 inches of recharge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0.35 inches of recharge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0.25 inches of recharge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0.10 inches of recharge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Therefore, runoff from impervious cover must be recharged in accordance with the soil</w:t>
      </w:r>
      <w:r>
        <w:t xml:space="preserve"> </w:t>
      </w:r>
      <w:r>
        <w:t xml:space="preserve">type that will be covered by that impervious cover. The required recharge volume from</w:t>
      </w:r>
      <w:r>
        <w:t xml:space="preserve"> </w:t>
      </w:r>
      <w:r>
        <w:t xml:space="preserve">impervious surfaces for any given storm (the stormwater volume that must be infiltrated)</w:t>
      </w:r>
      <w:r>
        <w:t xml:space="preserve"> </w:t>
      </w:r>
      <w:r>
        <w:t xml:space="preserve">shall be determined by multiplying these recharge coefficients by the amount of impervious</w:t>
      </w:r>
      <w:r>
        <w:t xml:space="preserve"> </w:t>
      </w:r>
      <w:r>
        <w:t xml:space="preserve">cover that lies above a particular hydrologic soil group. An applicant must demonstrate</w:t>
      </w:r>
      <w:r>
        <w:t xml:space="preserve"> </w:t>
      </w:r>
      <w:r>
        <w:t xml:space="preserve">to the planning commission that the stormwater management practices selected adequately</w:t>
      </w:r>
      <w:r>
        <w:t xml:space="preserve"> </w:t>
      </w:r>
      <w:r>
        <w:t xml:space="preserve">captures, treats and infiltrates the total required recharge resulting from these</w:t>
      </w:r>
      <w:r>
        <w:t xml:space="preserve"> </w:t>
      </w:r>
      <w:r>
        <w:t xml:space="preserve">calculations.</w:t>
      </w:r>
    </w:p>
    <w:p>
      <w:pPr>
        <w:pStyle w:val="BodyText"/>
      </w:pPr>
      <w:r>
        <w:t xml:space="preserve">For stormwater management strategies that recharge water through the root zone (within</w:t>
      </w:r>
      <w:r>
        <w:t xml:space="preserve"> </w:t>
      </w:r>
      <w:r>
        <w:t xml:space="preserve">the first 12 inches of soil), it will be assumed that 50 percent of the captured runoff</w:t>
      </w:r>
      <w:r>
        <w:t xml:space="preserve"> </w:t>
      </w:r>
      <w:r>
        <w:t xml:space="preserve">is lost to evapotranspiration. The applicant shall therefore need to compensate for</w:t>
      </w:r>
      <w:r>
        <w:t xml:space="preserve"> </w:t>
      </w:r>
      <w:r>
        <w:t xml:space="preserve">this loss in his/her recharge volume estimates. Where recharge occurs below the root</w:t>
      </w:r>
      <w:r>
        <w:t xml:space="preserve"> </w:t>
      </w:r>
      <w:r>
        <w:t xml:space="preserve">zone, it shall be assumed that all captured runoff will reach the water table.</w:t>
      </w:r>
    </w:p>
    <w:p>
      <w:pPr>
        <w:pStyle w:val="BodyText"/>
      </w:pPr>
      <w:r>
        <w:t xml:space="preserve">Sample calculation for stormwater recharge.</w:t>
      </w:r>
    </w:p>
    <w:p>
      <w:pPr>
        <w:pStyle w:val="BodyText"/>
      </w:pPr>
      <w:r>
        <w:t xml:space="preserve">In the sample calculations provided below, stormwater recharge facilities on the site</w:t>
      </w:r>
      <w:r>
        <w:t xml:space="preserve"> </w:t>
      </w:r>
      <w:r>
        <w:t xml:space="preserve">must be capable of recharging at least 12,124 gallons of runoff from impervious surfaces</w:t>
      </w:r>
      <w:r>
        <w:t xml:space="preserve"> </w:t>
      </w:r>
      <w:r>
        <w:t xml:space="preserve">for any given storm event.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Square Feet of Impervious Cover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Required Recharge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25,000 over A soils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 in × 25,000 sq ft = 9,350 gallons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12,000 over B soils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0.35 in × 12,000 sq ft = 2,618 gallons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1,000 over C soils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0.25 in × 1,000 sq ft = 156 gallons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 over D soils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 required potential recharge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12,124 gallons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Square feet of impervious cover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Required recharge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148"/>
        </w:numPr>
      </w:pPr>
    </w:p>
    <w:p>
      <w:pPr>
        <w:numPr>
          <w:ilvl w:val="1"/>
          <w:numId w:val="1149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Stormwater recharge for redevelopment or constrained sites.</w:t>
      </w:r>
      <w:r>
        <w:t xml:space="preserve"> </w:t>
      </w:r>
      <w:r>
        <w:t xml:space="preserve">The town recognizes the difficulties associated with recharging groundwater on sites</w:t>
      </w:r>
      <w:r>
        <w:t xml:space="preserve"> </w:t>
      </w:r>
      <w:r>
        <w:t xml:space="preserve">with certain unique constraints. These constraints may include previously developed</w:t>
      </w:r>
      <w:r>
        <w:t xml:space="preserve"> </w:t>
      </w:r>
      <w:r>
        <w:t xml:space="preserve">sites with considerable amounts of poor quality fill, sites comprised entirely of</w:t>
      </w:r>
      <w:r>
        <w:t xml:space="preserve"> </w:t>
      </w:r>
      <w:r>
        <w:t xml:space="preserve">hydrologic group C or D soils, or sites with contaminated soils. In these situations,</w:t>
      </w:r>
      <w:r>
        <w:t xml:space="preserve"> </w:t>
      </w:r>
      <w:r>
        <w:t xml:space="preserve">the recharge standards listed under section 21-94(b)(3) above shall be met to the maximum extent practicable. For the purposes of determining</w:t>
      </w:r>
      <w:r>
        <w:t xml:space="preserve"> </w:t>
      </w:r>
      <w:r>
        <w:t xml:space="preserve">compliance with this standard, the planning commission shall require the applicant</w:t>
      </w:r>
      <w:r>
        <w:t xml:space="preserve"> </w:t>
      </w:r>
      <w:r>
        <w:t xml:space="preserve">to demonstrate that:</w:t>
      </w:r>
    </w:p>
    <w:p>
      <w:pPr>
        <w:numPr>
          <w:ilvl w:val="2"/>
          <w:numId w:val="1150"/>
        </w:numPr>
      </w:pPr>
      <w:r>
        <w:t xml:space="preserve">a.</w:t>
      </w:r>
      <w:r>
        <w:t xml:space="preserve"> </w:t>
      </w:r>
      <w:r>
        <w:t xml:space="preserve">A complete evaluation was performed of all feasible infiltration measures, including</w:t>
      </w:r>
      <w:r>
        <w:t xml:space="preserve"> </w:t>
      </w:r>
      <w:r>
        <w:t xml:space="preserve">environmentally sensitive site design that minimizes land disturbance and impervious</w:t>
      </w:r>
      <w:r>
        <w:t xml:space="preserve"> </w:t>
      </w:r>
      <w:r>
        <w:t xml:space="preserve">surfaces, low impact development techniques, reduced parking requirements, and structural</w:t>
      </w:r>
      <w:r>
        <w:t xml:space="preserve"> </w:t>
      </w:r>
      <w:r>
        <w:t xml:space="preserve">stormwater best management practices; and</w:t>
      </w:r>
    </w:p>
    <w:p>
      <w:pPr>
        <w:numPr>
          <w:ilvl w:val="2"/>
          <w:numId w:val="1150"/>
        </w:numPr>
      </w:pPr>
      <w:r>
        <w:t xml:space="preserve">b.</w:t>
      </w:r>
      <w:r>
        <w:t xml:space="preserve"> </w:t>
      </w:r>
      <w:r>
        <w:t xml:space="preserve">If the post-development recharge does not at least approximate the annual recharge</w:t>
      </w:r>
      <w:r>
        <w:t xml:space="preserve"> </w:t>
      </w:r>
      <w:r>
        <w:t xml:space="preserve">from pre-development conditions, the applicant has demonstrated that he/she is implementing</w:t>
      </w:r>
      <w:r>
        <w:t xml:space="preserve"> </w:t>
      </w:r>
      <w:r>
        <w:t xml:space="preserve">the highest practicable method for infiltrating stormwater.</w:t>
      </w:r>
    </w:p>
    <w:p>
      <w:pPr>
        <w:numPr>
          <w:ilvl w:val="1"/>
          <w:numId w:val="1149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Non-conformity.</w:t>
      </w:r>
      <w:r>
        <w:t xml:space="preserve"> </w:t>
      </w:r>
      <w:r>
        <w:t xml:space="preserve">Pre-existing non-conforming land or structures shall be governed by those provisions</w:t>
      </w:r>
      <w:r>
        <w:t xml:space="preserve"> </w:t>
      </w:r>
      <w:r>
        <w:t xml:space="preserve">listed in article XII of the zoning ordinance. In addition to those requirements,</w:t>
      </w:r>
      <w:r>
        <w:t xml:space="preserve"> </w:t>
      </w:r>
      <w:r>
        <w:t xml:space="preserve">the following shall apply:</w:t>
      </w:r>
    </w:p>
    <w:p>
      <w:pPr>
        <w:numPr>
          <w:ilvl w:val="2"/>
          <w:numId w:val="1151"/>
        </w:numPr>
      </w:pPr>
      <w:r>
        <w:t xml:space="preserve">a.</w:t>
      </w:r>
      <w:r>
        <w:t xml:space="preserve"> </w:t>
      </w:r>
      <w:r>
        <w:t xml:space="preserve">The relocation or replacement of any building that may be allowed pursuant to article</w:t>
      </w:r>
      <w:r>
        <w:t xml:space="preserve"> </w:t>
      </w:r>
      <w:r>
        <w:t xml:space="preserve">XII shall require compliance with all PR district design guidelines listed in the</w:t>
      </w:r>
      <w:r>
        <w:t xml:space="preserve"> </w:t>
      </w:r>
      <w:r>
        <w:t xml:space="preserve">subdivision and land development regulations.</w:t>
      </w:r>
    </w:p>
    <w:p>
      <w:pPr>
        <w:numPr>
          <w:ilvl w:val="2"/>
          <w:numId w:val="1151"/>
        </w:numPr>
      </w:pPr>
      <w:r>
        <w:t xml:space="preserve">b.</w:t>
      </w:r>
      <w:r>
        <w:t xml:space="preserve"> </w:t>
      </w:r>
      <w:r>
        <w:t xml:space="preserve">Where a building is non-conforming by dimension, and any addition, enlargement, expansion</w:t>
      </w:r>
      <w:r>
        <w:t xml:space="preserve"> </w:t>
      </w:r>
      <w:r>
        <w:t xml:space="preserve">or change of use is proposed, such activity shall require conformance with the PR</w:t>
      </w:r>
      <w:r>
        <w:t xml:space="preserve"> </w:t>
      </w:r>
      <w:r>
        <w:t xml:space="preserve">district design guidelines listed in the subdivisions and land development regulations</w:t>
      </w:r>
      <w:r>
        <w:t xml:space="preserve"> </w:t>
      </w:r>
      <w:r>
        <w:t xml:space="preserve">that apply to the construction/renovation activities being performed unless specifically</w:t>
      </w:r>
      <w:r>
        <w:t xml:space="preserve"> </w:t>
      </w:r>
      <w:r>
        <w:t xml:space="preserve">waived by the town.</w:t>
      </w:r>
    </w:p>
    <w:p>
      <w:pPr>
        <w:numPr>
          <w:ilvl w:val="2"/>
          <w:numId w:val="1151"/>
        </w:numPr>
      </w:pPr>
      <w:r>
        <w:t xml:space="preserve">c.</w:t>
      </w:r>
      <w:r>
        <w:t xml:space="preserve"> </w:t>
      </w:r>
      <w:r>
        <w:t xml:space="preserve">All pre-existing non-conforming land or structures that are being developed or redeveloped</w:t>
      </w:r>
      <w:r>
        <w:t xml:space="preserve"> </w:t>
      </w:r>
      <w:r>
        <w:t xml:space="preserve">shall include sidewalks, landscaping and lighting, meeting the ordinance requirements.</w:t>
      </w:r>
    </w:p>
    <w:p>
      <w:pPr>
        <w:numPr>
          <w:ilvl w:val="0"/>
          <w:numId w:val="1148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Specific requirements.</w:t>
      </w:r>
    </w:p>
    <w:p>
      <w:pPr>
        <w:numPr>
          <w:ilvl w:val="1"/>
          <w:numId w:val="115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Intensity of residential use.</w:t>
      </w:r>
    </w:p>
    <w:p>
      <w:pPr>
        <w:numPr>
          <w:ilvl w:val="2"/>
          <w:numId w:val="1153"/>
        </w:numPr>
      </w:pPr>
      <w:r>
        <w:t xml:space="preserve">a.</w:t>
      </w:r>
      <w:r>
        <w:t xml:space="preserve"> </w:t>
      </w:r>
      <w:r>
        <w:t xml:space="preserve">In a mixed use district, four units of residential use shall be allowed for each acre</w:t>
      </w:r>
      <w:r>
        <w:t xml:space="preserve"> </w:t>
      </w:r>
      <w:r>
        <w:t xml:space="preserve">of buildable land.</w:t>
      </w:r>
    </w:p>
    <w:p>
      <w:pPr>
        <w:numPr>
          <w:ilvl w:val="2"/>
          <w:numId w:val="1153"/>
        </w:numPr>
      </w:pPr>
      <w:r>
        <w:t xml:space="preserve">b.</w:t>
      </w:r>
      <w:r>
        <w:t xml:space="preserve"> </w:t>
      </w:r>
      <w:r>
        <w:t xml:space="preserve">For projects in which not less than 20 percent of all housing units shall be reserved</w:t>
      </w:r>
      <w:r>
        <w:t xml:space="preserve"> </w:t>
      </w:r>
      <w:r>
        <w:t xml:space="preserve">as affordable as defined in section 21-22, definitions, the planning commission may increase the allowable residential density</w:t>
      </w:r>
      <w:r>
        <w:t xml:space="preserve"> </w:t>
      </w:r>
      <w:r>
        <w:t xml:space="preserve">up to ten total units per buildable acre.</w:t>
      </w:r>
    </w:p>
    <w:p>
      <w:pPr>
        <w:numPr>
          <w:ilvl w:val="2"/>
          <w:numId w:val="1153"/>
        </w:numPr>
      </w:pPr>
      <w:r>
        <w:t xml:space="preserve">c.</w:t>
      </w:r>
      <w:r>
        <w:t xml:space="preserve"> </w:t>
      </w:r>
      <w:r>
        <w:t xml:space="preserve">For projects in which not less than 15 percent of all housing units shall be reserved</w:t>
      </w:r>
      <w:r>
        <w:t xml:space="preserve"> </w:t>
      </w:r>
      <w:r>
        <w:t xml:space="preserve">as affordable as defined in section 21-22, definitions, and also utilize transfer of development rights as described in article</w:t>
      </w:r>
      <w:r>
        <w:t xml:space="preserve"> </w:t>
      </w:r>
      <w:r>
        <w:t xml:space="preserve">XXIII of this chapter, the planning commission may increase the allowable residential</w:t>
      </w:r>
      <w:r>
        <w:t xml:space="preserve"> </w:t>
      </w:r>
      <w:r>
        <w:t xml:space="preserve">density to 30 total units per buildable acre.</w:t>
      </w:r>
    </w:p>
    <w:p>
      <w:pPr>
        <w:numPr>
          <w:ilvl w:val="2"/>
          <w:numId w:val="1153"/>
        </w:numPr>
      </w:pPr>
      <w:r>
        <w:t xml:space="preserve">d.</w:t>
      </w:r>
      <w:r>
        <w:t xml:space="preserve"> </w:t>
      </w:r>
      <w:r>
        <w:t xml:space="preserve">The average bedroom count per unit for any residential development in the PR district</w:t>
      </w:r>
      <w:r>
        <w:t xml:space="preserve"> </w:t>
      </w:r>
      <w:r>
        <w:t xml:space="preserve">shall not exceed 2.25.</w:t>
      </w:r>
    </w:p>
    <w:p>
      <w:pPr>
        <w:numPr>
          <w:ilvl w:val="1"/>
          <w:numId w:val="115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Intensity of commercial use.</w:t>
      </w:r>
      <w:r>
        <w:t xml:space="preserve"> </w:t>
      </w:r>
      <w:r>
        <w:t xml:space="preserve">The intensity of commercial uses allowed in the PR district is subject to the basic</w:t>
      </w:r>
      <w:r>
        <w:t xml:space="preserve"> </w:t>
      </w:r>
      <w:r>
        <w:t xml:space="preserve">dimensional requirements of each site and any other site constraints that may be present.</w:t>
      </w:r>
      <w:r>
        <w:t xml:space="preserve"> </w:t>
      </w:r>
      <w:r>
        <w:t xml:space="preserve">Increases in the intensity of commercial uses beyond what is customarily permitted</w:t>
      </w:r>
      <w:r>
        <w:t xml:space="preserve"> </w:t>
      </w:r>
      <w:r>
        <w:t xml:space="preserve">by right may be allowed by the Planning Commission through a transfer of development</w:t>
      </w:r>
      <w:r>
        <w:t xml:space="preserve"> </w:t>
      </w:r>
      <w:r>
        <w:t xml:space="preserve">rights as described in Article XVII of this chapter. These increases in commercial</w:t>
      </w:r>
      <w:r>
        <w:t xml:space="preserve"> </w:t>
      </w:r>
      <w:r>
        <w:t xml:space="preserve">use intensity beyond what is customarily allowed shall occur as the result of increases</w:t>
      </w:r>
      <w:r>
        <w:t xml:space="preserve"> </w:t>
      </w:r>
      <w:r>
        <w:t xml:space="preserve">in the allowable height of buildings pursuant to article IV, table 2B standard dimensional</w:t>
      </w:r>
      <w:r>
        <w:t xml:space="preserve"> </w:t>
      </w:r>
      <w:r>
        <w:t xml:space="preserve">regulations for business districts, note 6. Increases in the intensity of uses shall</w:t>
      </w:r>
      <w:r>
        <w:t xml:space="preserve"> </w:t>
      </w:r>
      <w:r>
        <w:t xml:space="preserve">require compliance with all other applicable provisions of the zoning ordinance including,</w:t>
      </w:r>
      <w:r>
        <w:t xml:space="preserve"> </w:t>
      </w:r>
      <w:r>
        <w:t xml:space="preserve">but not limited to, allowable uses, parking requirements, design standards, and signage.</w:t>
      </w:r>
    </w:p>
    <w:p>
      <w:pPr>
        <w:numPr>
          <w:ilvl w:val="1"/>
          <w:numId w:val="1152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Buffers.</w:t>
      </w:r>
      <w:r>
        <w:t xml:space="preserve"> </w:t>
      </w:r>
      <w:r>
        <w:t xml:space="preserve">Landscaping shall be required between non-residential uses or mixed use developments</w:t>
      </w:r>
      <w:r>
        <w:t xml:space="preserve"> </w:t>
      </w:r>
      <w:r>
        <w:t xml:space="preserve">and existing residential districts. Buffer zones shall occupy the specified setback</w:t>
      </w:r>
      <w:r>
        <w:t xml:space="preserve"> </w:t>
      </w:r>
      <w:r>
        <w:t xml:space="preserve">area in table 2B of article IV and shall substantially screen the site from view in</w:t>
      </w:r>
      <w:r>
        <w:t xml:space="preserve"> </w:t>
      </w:r>
      <w:r>
        <w:t xml:space="preserve">accordance with the standards listed in section 21-277 of the zoning ordinance. Fences may be used as part of screening but shall not be</w:t>
      </w:r>
      <w:r>
        <w:t xml:space="preserve"> </w:t>
      </w:r>
      <w:r>
        <w:t xml:space="preserve">constructed from materials incongruent with the design goals of the PR district as</w:t>
      </w:r>
      <w:r>
        <w:t xml:space="preserve"> </w:t>
      </w:r>
      <w:r>
        <w:t xml:space="preserve">determined by the department of planning and development or the planning commission.</w:t>
      </w:r>
    </w:p>
    <w:p>
      <w:pPr>
        <w:pStyle w:val="FirstParagraph"/>
      </w:pPr>
      <w:r>
        <w:t xml:space="preserve">These requirements shall not apply to non-residential or mixed use development that</w:t>
      </w:r>
      <w:r>
        <w:t xml:space="preserve"> </w:t>
      </w:r>
      <w:r>
        <w:t xml:space="preserve">are interior to any development in the district or that are designed to integrate</w:t>
      </w:r>
      <w:r>
        <w:t xml:space="preserve"> </w:t>
      </w:r>
      <w:r>
        <w:t xml:space="preserve">existing or future neighboring residences into the site through the use of walkways,</w:t>
      </w:r>
      <w:r>
        <w:t xml:space="preserve"> </w:t>
      </w:r>
      <w:r>
        <w:t xml:space="preserve">bicycle paths or other pedestrian amenities.</w:t>
      </w:r>
    </w:p>
    <w:p>
      <w:pPr>
        <w:pStyle w:val="Compact"/>
        <w:numPr>
          <w:ilvl w:val="0"/>
          <w:numId w:val="1154"/>
        </w:numPr>
      </w:pPr>
    </w:p>
    <w:p>
      <w:pPr>
        <w:numPr>
          <w:ilvl w:val="1"/>
          <w:numId w:val="1155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Design.</w:t>
      </w:r>
    </w:p>
    <w:p>
      <w:pPr>
        <w:numPr>
          <w:ilvl w:val="2"/>
          <w:numId w:val="1156"/>
        </w:numPr>
      </w:pPr>
      <w:r>
        <w:t xml:space="preserve">a.</w:t>
      </w:r>
      <w:r>
        <w:t xml:space="preserve"> </w:t>
      </w:r>
      <w:r>
        <w:t xml:space="preserve">All proposed new construction projects on vacant land in the PR district shall comply</w:t>
      </w:r>
      <w:r>
        <w:t xml:space="preserve"> </w:t>
      </w:r>
      <w:r>
        <w:t xml:space="preserve">with the Post Road district design guidelines and standards in their entirety as listed</w:t>
      </w:r>
      <w:r>
        <w:t xml:space="preserve"> </w:t>
      </w:r>
      <w:r>
        <w:t xml:space="preserve">in the subdivision and land development regulations. The building shall be designed</w:t>
      </w:r>
      <w:r>
        <w:t xml:space="preserve"> </w:t>
      </w:r>
      <w:r>
        <w:t xml:space="preserve">with the main entrance/façade of the building facing Post Road or the appearance of</w:t>
      </w:r>
      <w:r>
        <w:t xml:space="preserve"> </w:t>
      </w:r>
      <w:r>
        <w:t xml:space="preserve">the main entrance/façade facing Post Road.</w:t>
      </w:r>
    </w:p>
    <w:p>
      <w:pPr>
        <w:numPr>
          <w:ilvl w:val="2"/>
          <w:numId w:val="1156"/>
        </w:numPr>
      </w:pPr>
      <w:r>
        <w:t xml:space="preserve">b.</w:t>
      </w:r>
      <w:r>
        <w:t xml:space="preserve"> </w:t>
      </w:r>
      <w:r>
        <w:t xml:space="preserve">Applicants are encouraged to adhere to the PR district design guidelines for land</w:t>
      </w:r>
      <w:r>
        <w:t xml:space="preserve"> </w:t>
      </w:r>
      <w:r>
        <w:t xml:space="preserve">development projects on sites where existing buildings and parking are in place. Where</w:t>
      </w:r>
      <w:r>
        <w:t xml:space="preserve"> </w:t>
      </w:r>
      <w:r>
        <w:t xml:space="preserve">existing buildings and site constraints do not allow for the compliance with the PR</w:t>
      </w:r>
      <w:r>
        <w:t xml:space="preserve"> </w:t>
      </w:r>
      <w:r>
        <w:t xml:space="preserve">district design guidelines and standards the planning commission may waive the requirements.</w:t>
      </w:r>
    </w:p>
    <w:p>
      <w:pPr>
        <w:numPr>
          <w:ilvl w:val="2"/>
          <w:numId w:val="1156"/>
        </w:numPr>
      </w:pPr>
      <w:r>
        <w:t xml:space="preserve">c.</w:t>
      </w:r>
      <w:r>
        <w:t xml:space="preserve"> </w:t>
      </w:r>
      <w:r>
        <w:t xml:space="preserve">All new construction projects shall make proposals for streetscape requirements including:</w:t>
      </w:r>
      <w:r>
        <w:t xml:space="preserve"> </w:t>
      </w:r>
      <w:r>
        <w:t xml:space="preserve">the installation of sidewalks, landscaping and lighting meeting ordinance and subdivision</w:t>
      </w:r>
      <w:r>
        <w:t xml:space="preserve"> </w:t>
      </w:r>
      <w:r>
        <w:t xml:space="preserve">and land development regulations.</w:t>
      </w:r>
    </w:p>
    <w:p>
      <w:pPr>
        <w:numPr>
          <w:ilvl w:val="2"/>
          <w:numId w:val="1156"/>
        </w:numPr>
      </w:pPr>
      <w:r>
        <w:t xml:space="preserve">d.</w:t>
      </w:r>
      <w:r>
        <w:t xml:space="preserve"> </w:t>
      </w:r>
      <w:r>
        <w:t xml:space="preserve">All new signage shall meet the PR district design guidelines as set out in section</w:t>
      </w:r>
      <w:r>
        <w:t xml:space="preserve"> </w:t>
      </w:r>
      <w:r>
        <w:t xml:space="preserve">14.3.13 of the subdivision and land development regulations.</w:t>
      </w:r>
    </w:p>
    <w:p>
      <w:pPr>
        <w:numPr>
          <w:ilvl w:val="1"/>
          <w:numId w:val="1155"/>
        </w:numPr>
      </w:pPr>
      <w:r>
        <w:t xml:space="preserve">(5)</w:t>
      </w:r>
      <w:r>
        <w:t xml:space="preserve"> </w:t>
      </w:r>
      <w:r>
        <w:t xml:space="preserve">For structures being modified or enlarged that are located within the PRD, no increase</w:t>
      </w:r>
      <w:r>
        <w:t xml:space="preserve"> </w:t>
      </w:r>
      <w:r>
        <w:t xml:space="preserve">in net parking or loading spaces shall be allowed in front of the primary structure.</w:t>
      </w:r>
      <w:r>
        <w:t xml:space="preserve"> </w:t>
      </w:r>
      <w:r>
        <w:t xml:space="preserve">In instances where existing parking or loading spaces are to remain in front of the</w:t>
      </w:r>
      <w:r>
        <w:t xml:space="preserve"> </w:t>
      </w:r>
      <w:r>
        <w:t xml:space="preserve">primary structure, all applicable buffering standards shall be met in accordance with</w:t>
      </w:r>
      <w:r>
        <w:t xml:space="preserve"> </w:t>
      </w:r>
      <w:r>
        <w:t xml:space="preserve">this chapter to minimize the impact of the existing parking and loading spaces. For</w:t>
      </w:r>
      <w:r>
        <w:t xml:space="preserve"> </w:t>
      </w:r>
      <w:r>
        <w:t xml:space="preserve">new developments applicants shall meet parking requirements as indicated in section</w:t>
      </w:r>
      <w:r>
        <w:t xml:space="preserve"> </w:t>
      </w:r>
      <w:r>
        <w:t xml:space="preserve">14.3.2: site design in the PR design guidelines of the subdivision and land development</w:t>
      </w:r>
      <w:r>
        <w:t xml:space="preserve"> </w:t>
      </w:r>
      <w:r>
        <w:t xml:space="preserve">regulations.</w:t>
      </w:r>
    </w:p>
    <w:p>
      <w:pPr>
        <w:numPr>
          <w:ilvl w:val="1"/>
          <w:numId w:val="1155"/>
        </w:numPr>
      </w:pPr>
      <w:r>
        <w:t xml:space="preserve">(6)</w:t>
      </w:r>
      <w:r>
        <w:t xml:space="preserve"> </w:t>
      </w:r>
      <w:r>
        <w:t xml:space="preserve">Applicants for development of lots located along Post Road that have frontage on more</w:t>
      </w:r>
      <w:r>
        <w:t xml:space="preserve"> </w:t>
      </w:r>
      <w:r>
        <w:t xml:space="preserve">than one road, shall designate a front which shall be utilized for front setback calculations.</w:t>
      </w:r>
    </w:p>
    <w:p>
      <w:pPr>
        <w:pStyle w:val="FirstParagraph"/>
      </w:pPr>
      <w:r>
        <w:rPr>
          <w:i/>
          <w:iCs/>
        </w:rPr>
        <w:t xml:space="preserve">(Ord. No. 08-18, § 2, 7-7-2008; Ord. No. 10-04, § 2, 2-22-2010; Ord. No. 10-06, §</w:t>
      </w:r>
      <w:r>
        <w:rPr>
          <w:i/>
          <w:iCs/>
        </w:rPr>
        <w:t xml:space="preserve"> </w:t>
      </w:r>
      <w:r>
        <w:rPr>
          <w:i/>
          <w:iCs/>
        </w:rPr>
        <w:t xml:space="preserve">1, 4-26-2010; Ord. No. 11-09, § 1, 5-23-2011; Ord. No. 11-18, § 2, 6-27-2011;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12-13, § 2, 10-22-2012; Ord. No. 16-02, § 1, 1-11-2016; Ord. No. 20-09, § 1, 5-18-2020)</w:t>
      </w:r>
    </w:p>
    <w:bookmarkEnd w:id="74"/>
    <w:bookmarkStart w:id="75" w:name="compact-village-development-cvd"/>
    <w:p>
      <w:pPr>
        <w:pStyle w:val="Heading3"/>
      </w:pPr>
      <w:r>
        <w:t xml:space="preserve">§ 21-95. Compact village development (CVD)</w:t>
      </w:r>
    </w:p>
    <w:p>
      <w:pPr>
        <w:pStyle w:val="FirstParagraph"/>
      </w:pPr>
      <w:r>
        <w:t xml:space="preserve">The intent of the compact village development provisions is to create opportunities</w:t>
      </w:r>
      <w:r>
        <w:t xml:space="preserve"> </w:t>
      </w:r>
      <w:r>
        <w:t xml:space="preserve">for land development projects consistent with the CVD ordinance and to create or reinforce</w:t>
      </w:r>
      <w:r>
        <w:t xml:space="preserve"> </w:t>
      </w:r>
      <w:r>
        <w:t xml:space="preserve">the character and function of village centers through compact arrangement of residential</w:t>
      </w:r>
      <w:r>
        <w:t xml:space="preserve"> </w:t>
      </w:r>
      <w:r>
        <w:t xml:space="preserve">and nonresidential uses which are well related to community needs.</w:t>
      </w:r>
    </w:p>
    <w:p>
      <w:pPr>
        <w:pStyle w:val="Compact"/>
        <w:numPr>
          <w:ilvl w:val="0"/>
          <w:numId w:val="1157"/>
        </w:numPr>
      </w:pPr>
    </w:p>
    <w:p>
      <w:pPr>
        <w:numPr>
          <w:ilvl w:val="1"/>
          <w:numId w:val="1158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Establishment of CVD District.</w:t>
      </w:r>
      <w:r>
        <w:t xml:space="preserve"> </w:t>
      </w:r>
      <w:r>
        <w:t xml:space="preserve">Applications for a CVD may be submitted to the town planning commission for land</w:t>
      </w:r>
      <w:r>
        <w:t xml:space="preserve"> </w:t>
      </w:r>
      <w:r>
        <w:t xml:space="preserve">within an existing CVD district or as part of a proposed future land use map amendment</w:t>
      </w:r>
      <w:r>
        <w:t xml:space="preserve"> </w:t>
      </w:r>
      <w:r>
        <w:t xml:space="preserve">(if necessary) and a zoning map amendment consistent with the requirements in section 21-95. Where a change to the zoning map is required, applicants shall follow the procedures</w:t>
      </w:r>
      <w:r>
        <w:t xml:space="preserve"> </w:t>
      </w:r>
      <w:r>
        <w:t xml:space="preserve">of section 21-19 of the zoning ordinance. Applicants for a zoning map amendment shall accompany the</w:t>
      </w:r>
      <w:r>
        <w:t xml:space="preserve"> </w:t>
      </w:r>
      <w:r>
        <w:t xml:space="preserve">submittal of application materials to the planning commission with a site plan that</w:t>
      </w:r>
      <w:r>
        <w:t xml:space="preserve"> </w:t>
      </w:r>
      <w:r>
        <w:t xml:space="preserve">meets the requirements of a master plan submittal for major land development projects.</w:t>
      </w:r>
      <w:r>
        <w:t xml:space="preserve"> </w:t>
      </w:r>
      <w:r>
        <w:t xml:space="preserve">A CVD must include both residential and nonresidential uses as allowed in section 21-95(4).</w:t>
      </w:r>
    </w:p>
    <w:p>
      <w:pPr>
        <w:numPr>
          <w:ilvl w:val="1"/>
          <w:numId w:val="1158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Eligibility.</w:t>
      </w:r>
      <w:r>
        <w:t xml:space="preserve"> </w:t>
      </w:r>
      <w:r>
        <w:t xml:space="preserve">Locations eligible for CVD shall meet all of the following criteria:</w:t>
      </w:r>
    </w:p>
    <w:p>
      <w:pPr>
        <w:numPr>
          <w:ilvl w:val="2"/>
          <w:numId w:val="1159"/>
        </w:numPr>
      </w:pPr>
      <w:r>
        <w:t xml:space="preserve">a.</w:t>
      </w:r>
      <w:r>
        <w:t xml:space="preserve"> </w:t>
      </w:r>
      <w:r>
        <w:t xml:space="preserve">At least one lot within a proposed CVD shall have adequate frontage on and access</w:t>
      </w:r>
      <w:r>
        <w:t xml:space="preserve"> </w:t>
      </w:r>
      <w:r>
        <w:t xml:space="preserve">to an arterial or collector street as defined in section 21-22 of the zoning ordinance.</w:t>
      </w:r>
    </w:p>
    <w:p>
      <w:pPr>
        <w:numPr>
          <w:ilvl w:val="2"/>
          <w:numId w:val="1159"/>
        </w:numPr>
      </w:pPr>
      <w:r>
        <w:t xml:space="preserve">b.</w:t>
      </w:r>
      <w:r>
        <w:t xml:space="preserve"> </w:t>
      </w:r>
      <w:r>
        <w:t xml:space="preserve">When establishing a CVD, the entirety of a conforming lot that is zoned as a planned</w:t>
      </w:r>
      <w:r>
        <w:t xml:space="preserve"> </w:t>
      </w:r>
      <w:r>
        <w:t xml:space="preserve">business district, general business district, neighborhood business district or multifamily</w:t>
      </w:r>
      <w:r>
        <w:t xml:space="preserve"> </w:t>
      </w:r>
      <w:r>
        <w:t xml:space="preserve">residential district must be included in any land proposed to be rezoned as a CVD.</w:t>
      </w:r>
      <w:r>
        <w:t xml:space="preserve"> </w:t>
      </w:r>
      <w:r>
        <w:t xml:space="preserve">Any additional lots that are proposed to be included in the CVD may be any other business,</w:t>
      </w:r>
      <w:r>
        <w:t xml:space="preserve"> </w:t>
      </w:r>
      <w:r>
        <w:t xml:space="preserve">industrial or residential district, excluding the Wickford Village Center district</w:t>
      </w:r>
      <w:r>
        <w:t xml:space="preserve"> </w:t>
      </w:r>
      <w:r>
        <w:t xml:space="preserve">and the Post Road District.</w:t>
      </w:r>
    </w:p>
    <w:p>
      <w:pPr>
        <w:numPr>
          <w:ilvl w:val="2"/>
          <w:numId w:val="1159"/>
        </w:numPr>
      </w:pPr>
      <w:r>
        <w:t xml:space="preserve">c.</w:t>
      </w:r>
      <w:r>
        <w:t xml:space="preserve"> </w:t>
      </w:r>
      <w:r>
        <w:t xml:space="preserve">For newly proposed CVD districts located in an existing village as identified in the</w:t>
      </w:r>
      <w:r>
        <w:t xml:space="preserve"> </w:t>
      </w:r>
      <w:r>
        <w:t xml:space="preserve">comprehensive plan, the minimum total land area of the district shall be two (2) acres.</w:t>
      </w:r>
      <w:r>
        <w:t xml:space="preserve"> </w:t>
      </w:r>
      <w:r>
        <w:t xml:space="preserve">For newly proposed CVD districts that are not located within an existing village area</w:t>
      </w:r>
      <w:r>
        <w:t xml:space="preserve"> </w:t>
      </w:r>
      <w:r>
        <w:t xml:space="preserve">as identified by the comprehensive plan, the minimum total land area shall be ten</w:t>
      </w:r>
      <w:r>
        <w:t xml:space="preserve"> </w:t>
      </w:r>
      <w:r>
        <w:t xml:space="preserve">(10) acres. For any newly proposed CVD that is less than ten (10) acres, the planning</w:t>
      </w:r>
      <w:r>
        <w:t xml:space="preserve"> </w:t>
      </w:r>
      <w:r>
        <w:t xml:space="preserve">commission shall make a recommendation to the town council at the pre-application</w:t>
      </w:r>
      <w:r>
        <w:t xml:space="preserve"> </w:t>
      </w:r>
      <w:r>
        <w:t xml:space="preserve">stage of review as to whether the proposed CVD is located within a village. The final</w:t>
      </w:r>
      <w:r>
        <w:t xml:space="preserve"> </w:t>
      </w:r>
      <w:r>
        <w:t xml:space="preserve">determination for whether a proposed CVD is located within a village shall then be</w:t>
      </w:r>
      <w:r>
        <w:t xml:space="preserve"> </w:t>
      </w:r>
      <w:r>
        <w:t xml:space="preserve">made by the town council at a regularly scheduled meeting.</w:t>
      </w:r>
    </w:p>
    <w:p>
      <w:pPr>
        <w:numPr>
          <w:ilvl w:val="2"/>
          <w:numId w:val="1159"/>
        </w:numPr>
      </w:pPr>
      <w:r>
        <w:t xml:space="preserve">d.</w:t>
      </w:r>
      <w:r>
        <w:t xml:space="preserve"> </w:t>
      </w:r>
      <w:r>
        <w:t xml:space="preserve">After a CVD has been established, land that abuts an existing CVD district and has</w:t>
      </w:r>
      <w:r>
        <w:t xml:space="preserve"> </w:t>
      </w:r>
      <w:r>
        <w:t xml:space="preserve">a business, industrial, multi-family or Village/VR20 designation may be considered</w:t>
      </w:r>
      <w:r>
        <w:t xml:space="preserve"> </w:t>
      </w:r>
      <w:r>
        <w:t xml:space="preserve">for a CVD zone change where the property will be integrated by design into the existing</w:t>
      </w:r>
      <w:r>
        <w:t xml:space="preserve"> </w:t>
      </w:r>
      <w:r>
        <w:t xml:space="preserve">CVD. Where abutting property may be added to an existing CVD, there shall be no minimum</w:t>
      </w:r>
      <w:r>
        <w:t xml:space="preserve"> </w:t>
      </w:r>
      <w:r>
        <w:t xml:space="preserve">area requirement for the additional property.</w:t>
      </w:r>
    </w:p>
    <w:p>
      <w:pPr>
        <w:numPr>
          <w:ilvl w:val="1"/>
          <w:numId w:val="1158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Permit procedures.</w:t>
      </w:r>
      <w:r>
        <w:t xml:space="preserve"> </w:t>
      </w:r>
      <w:r>
        <w:t xml:space="preserve">Review of development proposals within an existing or proposed CVD district shall</w:t>
      </w:r>
      <w:r>
        <w:t xml:space="preserve"> </w:t>
      </w:r>
      <w:r>
        <w:t xml:space="preserve">be as follows:</w:t>
      </w:r>
    </w:p>
    <w:p>
      <w:pPr>
        <w:numPr>
          <w:ilvl w:val="2"/>
          <w:numId w:val="1160"/>
        </w:numPr>
      </w:pPr>
      <w:r>
        <w:t xml:space="preserve">a.</w:t>
      </w:r>
      <w:r>
        <w:t xml:space="preserve"> </w:t>
      </w:r>
      <w:r>
        <w:t xml:space="preserve">Any application for CVD that requires a change to the zoning map shall be reviewed</w:t>
      </w:r>
      <w:r>
        <w:t xml:space="preserve"> </w:t>
      </w:r>
      <w:r>
        <w:t xml:space="preserve">as a major land development project.</w:t>
      </w:r>
    </w:p>
    <w:p>
      <w:pPr>
        <w:numPr>
          <w:ilvl w:val="2"/>
          <w:numId w:val="1160"/>
        </w:numPr>
      </w:pPr>
      <w:r>
        <w:t xml:space="preserve">b.</w:t>
      </w:r>
      <w:r>
        <w:t xml:space="preserve"> </w:t>
      </w:r>
      <w:r>
        <w:t xml:space="preserve">Where a CVD district is already established on the zoning map, but the development</w:t>
      </w:r>
      <w:r>
        <w:t xml:space="preserve"> </w:t>
      </w:r>
      <w:r>
        <w:t xml:space="preserve">proposed as part of the initial zoning map change was not constructed per the conditions</w:t>
      </w:r>
      <w:r>
        <w:t xml:space="preserve"> </w:t>
      </w:r>
      <w:r>
        <w:t xml:space="preserve">of the approved master plan within the required timeframe allowed by state law, new</w:t>
      </w:r>
      <w:r>
        <w:t xml:space="preserve"> </w:t>
      </w:r>
      <w:r>
        <w:t xml:space="preserve">proposals or revisions to the master plan shall require review as a new major land</w:t>
      </w:r>
      <w:r>
        <w:t xml:space="preserve"> </w:t>
      </w:r>
      <w:r>
        <w:t xml:space="preserve">development project.</w:t>
      </w:r>
    </w:p>
    <w:p>
      <w:pPr>
        <w:numPr>
          <w:ilvl w:val="2"/>
          <w:numId w:val="1160"/>
        </w:numPr>
      </w:pPr>
      <w:r>
        <w:t xml:space="preserve">c.</w:t>
      </w:r>
      <w:r>
        <w:t xml:space="preserve"> </w:t>
      </w:r>
      <w:r>
        <w:t xml:space="preserve">Any change to restrictions or conditions per the original Zoning Map amendment including,</w:t>
      </w:r>
      <w:r>
        <w:t xml:space="preserve"> </w:t>
      </w:r>
      <w:r>
        <w:t xml:space="preserve">but not limited to, deed restrictions, covenants, maintenance agreements, and limits</w:t>
      </w:r>
      <w:r>
        <w:t xml:space="preserve"> </w:t>
      </w:r>
      <w:r>
        <w:t xml:space="preserve">on commercial square footage, shall require a change to the master plan and a zone</w:t>
      </w:r>
      <w:r>
        <w:t xml:space="preserve"> </w:t>
      </w:r>
      <w:r>
        <w:t xml:space="preserve">change application. Notification to abutters shall be the same as outlined in section 21-19 of the zoning ordinance.</w:t>
      </w:r>
    </w:p>
    <w:p>
      <w:pPr>
        <w:numPr>
          <w:ilvl w:val="2"/>
          <w:numId w:val="1160"/>
        </w:numPr>
      </w:pPr>
      <w:r>
        <w:t xml:space="preserve">d.</w:t>
      </w:r>
      <w:r>
        <w:t xml:space="preserve"> </w:t>
      </w:r>
      <w:r>
        <w:t xml:space="preserve">Where a CVD zoning district is already established and the plans reviewed as part</w:t>
      </w:r>
      <w:r>
        <w:t xml:space="preserve"> </w:t>
      </w:r>
      <w:r>
        <w:t xml:space="preserve">of the initial zoning map change are substantially complete, applications for additional</w:t>
      </w:r>
      <w:r>
        <w:t xml:space="preserve"> </w:t>
      </w:r>
      <w:r>
        <w:t xml:space="preserve">development or changes within the district shall be reviewed in accordance with section 21-133 of the zoning ordinance and the requirements of a major land development project</w:t>
      </w:r>
      <w:r>
        <w:t xml:space="preserve"> </w:t>
      </w:r>
      <w:r>
        <w:t xml:space="preserve">in accordance with the town subdivisions and land development regulations.</w:t>
      </w:r>
    </w:p>
    <w:p>
      <w:pPr>
        <w:numPr>
          <w:ilvl w:val="2"/>
          <w:numId w:val="1160"/>
        </w:numPr>
      </w:pPr>
      <w:r>
        <w:t xml:space="preserve">e.</w:t>
      </w:r>
      <w:r>
        <w:t xml:space="preserve"> </w:t>
      </w:r>
      <w:r>
        <w:t xml:space="preserve">Where a master plan submittal requires a zoning map amendment and/or a comprehensive</w:t>
      </w:r>
      <w:r>
        <w:t xml:space="preserve"> </w:t>
      </w:r>
      <w:r>
        <w:t xml:space="preserve">plan amendment, the master plan approval is subject to the town council approving</w:t>
      </w:r>
      <w:r>
        <w:t xml:space="preserve"> </w:t>
      </w:r>
      <w:r>
        <w:t xml:space="preserve">the zoning map amendment and the comprehensive plan amendment.</w:t>
      </w:r>
    </w:p>
    <w:p>
      <w:pPr>
        <w:numPr>
          <w:ilvl w:val="2"/>
          <w:numId w:val="1160"/>
        </w:numPr>
      </w:pPr>
      <w:r>
        <w:t xml:space="preserve">f.</w:t>
      </w:r>
      <w:r>
        <w:t xml:space="preserve"> </w:t>
      </w:r>
      <w:r>
        <w:t xml:space="preserve">The applicant must demonstrate that the proposed development would have an adequate</w:t>
      </w:r>
      <w:r>
        <w:t xml:space="preserve"> </w:t>
      </w:r>
      <w:r>
        <w:t xml:space="preserve">water supply.</w:t>
      </w:r>
    </w:p>
    <w:p>
      <w:pPr>
        <w:numPr>
          <w:ilvl w:val="2"/>
          <w:numId w:val="1160"/>
        </w:numPr>
      </w:pPr>
      <w:r>
        <w:t xml:space="preserve">g.</w:t>
      </w:r>
      <w:r>
        <w:t xml:space="preserve"> </w:t>
      </w:r>
      <w:r>
        <w:t xml:space="preserve">If the CVD is proposed to be built in phases, phasing requirements shall be determined</w:t>
      </w:r>
      <w:r>
        <w:t xml:space="preserve"> </w:t>
      </w:r>
      <w:r>
        <w:t xml:space="preserve">at the discretion of the planning commission.</w:t>
      </w:r>
    </w:p>
    <w:p>
      <w:pPr>
        <w:numPr>
          <w:ilvl w:val="2"/>
          <w:numId w:val="1160"/>
        </w:numPr>
      </w:pPr>
      <w:r>
        <w:t xml:space="preserve">h.</w:t>
      </w:r>
      <w:r>
        <w:t xml:space="preserve"> </w:t>
      </w:r>
      <w:r>
        <w:t xml:space="preserve">The planning commission shall consider how the proposed percentage of nonresidential</w:t>
      </w:r>
      <w:r>
        <w:t xml:space="preserve"> </w:t>
      </w:r>
      <w:r>
        <w:t xml:space="preserve">and residential development promotes the development of a walkable village as contemplated</w:t>
      </w:r>
      <w:r>
        <w:t xml:space="preserve"> </w:t>
      </w:r>
      <w:r>
        <w:t xml:space="preserve">by the CVD ordinance. In determining the appropriate amount of residential and nonresidential</w:t>
      </w:r>
      <w:r>
        <w:t xml:space="preserve"> </w:t>
      </w:r>
      <w:r>
        <w:t xml:space="preserve">uses or the ratio between the residential and nonresidential uses, the planning commission</w:t>
      </w:r>
      <w:r>
        <w:t xml:space="preserve"> </w:t>
      </w:r>
      <w:r>
        <w:t xml:space="preserve">shall consider the following, without limitation:</w:t>
      </w:r>
    </w:p>
    <w:p>
      <w:pPr>
        <w:numPr>
          <w:ilvl w:val="3"/>
          <w:numId w:val="1161"/>
        </w:numPr>
      </w:pPr>
      <w:r>
        <w:t xml:space="preserve">1.</w:t>
      </w:r>
      <w:r>
        <w:t xml:space="preserve"> </w:t>
      </w:r>
      <w:r>
        <w:t xml:space="preserve">The amount and type of nonresidential use on nearby properties.</w:t>
      </w:r>
    </w:p>
    <w:p>
      <w:pPr>
        <w:numPr>
          <w:ilvl w:val="3"/>
          <w:numId w:val="1161"/>
        </w:numPr>
      </w:pPr>
      <w:r>
        <w:t xml:space="preserve">2.</w:t>
      </w:r>
      <w:r>
        <w:t xml:space="preserve"> </w:t>
      </w:r>
      <w:r>
        <w:t xml:space="preserve">The amount of residential use in close proximity to the CVD and the degree to which</w:t>
      </w:r>
      <w:r>
        <w:t xml:space="preserve"> </w:t>
      </w:r>
      <w:r>
        <w:t xml:space="preserve">that residential use is readily connected to the proposed CVD through vehicular, pedestrian</w:t>
      </w:r>
      <w:r>
        <w:t xml:space="preserve"> </w:t>
      </w:r>
      <w:r>
        <w:t xml:space="preserve">or bicycle connections.</w:t>
      </w:r>
    </w:p>
    <w:p>
      <w:pPr>
        <w:numPr>
          <w:ilvl w:val="3"/>
          <w:numId w:val="1161"/>
        </w:numPr>
      </w:pPr>
      <w:r>
        <w:t xml:space="preserve">3.</w:t>
      </w:r>
      <w:r>
        <w:t xml:space="preserve"> </w:t>
      </w:r>
      <w:r>
        <w:t xml:space="preserve">The degree to which the proposal may be compatible with historic or otherwise notable</w:t>
      </w:r>
      <w:r>
        <w:t xml:space="preserve"> </w:t>
      </w:r>
      <w:r>
        <w:t xml:space="preserve">structures in or near the proposed CVD.</w:t>
      </w:r>
    </w:p>
    <w:p>
      <w:pPr>
        <w:numPr>
          <w:ilvl w:val="3"/>
          <w:numId w:val="1161"/>
        </w:numPr>
      </w:pPr>
      <w:r>
        <w:t xml:space="preserve">4.</w:t>
      </w:r>
      <w:r>
        <w:t xml:space="preserve"> </w:t>
      </w:r>
      <w:r>
        <w:t xml:space="preserve">The degree to which the proposed CVD may represent historic development patterns in</w:t>
      </w:r>
      <w:r>
        <w:t xml:space="preserve"> </w:t>
      </w:r>
      <w:r>
        <w:t xml:space="preserve">the area or otherwise model traditional New England village types.</w:t>
      </w:r>
    </w:p>
    <w:p>
      <w:pPr>
        <w:numPr>
          <w:ilvl w:val="3"/>
          <w:numId w:val="1161"/>
        </w:numPr>
      </w:pPr>
      <w:r>
        <w:t xml:space="preserve">5.</w:t>
      </w:r>
      <w:r>
        <w:t xml:space="preserve"> </w:t>
      </w:r>
      <w:r>
        <w:t xml:space="preserve">The capacity for roadways to effectively handle anticipated volumes of traffic.</w:t>
      </w:r>
    </w:p>
    <w:p>
      <w:pPr>
        <w:numPr>
          <w:ilvl w:val="3"/>
          <w:numId w:val="1161"/>
        </w:numPr>
      </w:pPr>
      <w:r>
        <w:t xml:space="preserve">6.</w:t>
      </w:r>
      <w:r>
        <w:t xml:space="preserve"> </w:t>
      </w:r>
      <w:r>
        <w:t xml:space="preserve">The capacity for existing or proposed utilities to effectively provide service to</w:t>
      </w:r>
      <w:r>
        <w:t xml:space="preserve"> </w:t>
      </w:r>
      <w:r>
        <w:t xml:space="preserve">the proposed mix of uses.</w:t>
      </w:r>
    </w:p>
    <w:p>
      <w:pPr>
        <w:numPr>
          <w:ilvl w:val="3"/>
          <w:numId w:val="1161"/>
        </w:numPr>
      </w:pPr>
      <w:r>
        <w:t xml:space="preserve">7.</w:t>
      </w:r>
      <w:r>
        <w:t xml:space="preserve"> </w:t>
      </w:r>
      <w:r>
        <w:t xml:space="preserve">The carrying capacity of the site, the watershed(s) within which the site lies or</w:t>
      </w:r>
      <w:r>
        <w:t xml:space="preserve"> </w:t>
      </w:r>
      <w:r>
        <w:t xml:space="preserve">the underlying groundwater.</w:t>
      </w:r>
    </w:p>
    <w:p>
      <w:pPr>
        <w:numPr>
          <w:ilvl w:val="3"/>
          <w:numId w:val="1161"/>
        </w:numPr>
      </w:pPr>
      <w:r>
        <w:t xml:space="preserve">8.</w:t>
      </w:r>
      <w:r>
        <w:t xml:space="preserve"> </w:t>
      </w:r>
      <w:r>
        <w:t xml:space="preserve">The need for commercial or residential uses in the area.</w:t>
      </w:r>
    </w:p>
    <w:p>
      <w:pPr>
        <w:numPr>
          <w:ilvl w:val="3"/>
          <w:numId w:val="1161"/>
        </w:numPr>
      </w:pPr>
      <w:r>
        <w:t xml:space="preserve">9.</w:t>
      </w:r>
      <w:r>
        <w:t xml:space="preserve"> </w:t>
      </w:r>
      <w:r>
        <w:t xml:space="preserve">The current zoning of the proposed CVD district.</w:t>
      </w:r>
    </w:p>
    <w:p>
      <w:pPr>
        <w:numPr>
          <w:ilvl w:val="3"/>
          <w:numId w:val="1161"/>
        </w:numPr>
      </w:pPr>
      <w:r>
        <w:t xml:space="preserve">10.</w:t>
      </w:r>
      <w:r>
        <w:t xml:space="preserve"> </w:t>
      </w:r>
      <w:r>
        <w:t xml:space="preserve">The current future land use map designation in the comprehensive plan.</w:t>
      </w:r>
    </w:p>
    <w:p>
      <w:pPr>
        <w:numPr>
          <w:ilvl w:val="3"/>
          <w:numId w:val="1161"/>
        </w:numPr>
      </w:pPr>
      <w:r>
        <w:t xml:space="preserve">11.</w:t>
      </w:r>
      <w:r>
        <w:t xml:space="preserve"> </w:t>
      </w:r>
      <w:r>
        <w:t xml:space="preserve">The percentage of proposed protected open space or recreation land.</w:t>
      </w:r>
    </w:p>
    <w:p>
      <w:pPr>
        <w:numPr>
          <w:ilvl w:val="1"/>
          <w:numId w:val="1158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Allowable uses.</w:t>
      </w:r>
      <w:r>
        <w:t xml:space="preserve"> </w:t>
      </w:r>
      <w:r>
        <w:t xml:space="preserve">A CVD project must include both a residential use and a nonresidential use. Use allowances</w:t>
      </w:r>
      <w:r>
        <w:t xml:space="preserve"> </w:t>
      </w:r>
      <w:r>
        <w:t xml:space="preserve">within a CVD district shall follow the use allowances specified for the neighborhood</w:t>
      </w:r>
      <w:r>
        <w:t xml:space="preserve"> </w:t>
      </w:r>
      <w:r>
        <w:t xml:space="preserve">business district with the exceptions, additions or alterations provided below.</w:t>
      </w:r>
    </w:p>
    <w:p>
      <w:pPr>
        <w:numPr>
          <w:ilvl w:val="2"/>
          <w:numId w:val="1162"/>
        </w:numPr>
      </w:pPr>
      <w:r>
        <w:t xml:space="preserve">a.</w:t>
      </w:r>
      <w:r>
        <w:t xml:space="preserve"> </w:t>
      </w:r>
      <w:r>
        <w:t xml:space="preserve">The following residential uses shall be allowed by right:</w:t>
      </w:r>
    </w:p>
    <w:p>
      <w:pPr>
        <w:numPr>
          <w:ilvl w:val="3"/>
          <w:numId w:val="1163"/>
        </w:numPr>
      </w:pPr>
      <w:r>
        <w:t xml:space="preserve">1.</w:t>
      </w:r>
      <w:r>
        <w:t xml:space="preserve"> </w:t>
      </w:r>
      <w:r>
        <w:t xml:space="preserve">Single-family dwellings;</w:t>
      </w:r>
    </w:p>
    <w:p>
      <w:pPr>
        <w:numPr>
          <w:ilvl w:val="3"/>
          <w:numId w:val="1163"/>
        </w:numPr>
      </w:pPr>
      <w:r>
        <w:t xml:space="preserve">2.</w:t>
      </w:r>
      <w:r>
        <w:t xml:space="preserve"> </w:t>
      </w:r>
      <w:r>
        <w:t xml:space="preserve">Two-family dwellings;</w:t>
      </w:r>
    </w:p>
    <w:p>
      <w:pPr>
        <w:numPr>
          <w:ilvl w:val="3"/>
          <w:numId w:val="1163"/>
        </w:numPr>
      </w:pPr>
      <w:r>
        <w:t xml:space="preserve">3.</w:t>
      </w:r>
      <w:r>
        <w:t xml:space="preserve"> </w:t>
      </w:r>
      <w:r>
        <w:t xml:space="preserve">Multi-family dwellings including townhouses;</w:t>
      </w:r>
    </w:p>
    <w:p>
      <w:pPr>
        <w:numPr>
          <w:ilvl w:val="3"/>
          <w:numId w:val="1163"/>
        </w:numPr>
      </w:pPr>
      <w:r>
        <w:t xml:space="preserve">4.</w:t>
      </w:r>
      <w:r>
        <w:t xml:space="preserve"> </w:t>
      </w:r>
      <w:r>
        <w:t xml:space="preserve">Dwelling units above nonresidential use;</w:t>
      </w:r>
    </w:p>
    <w:p>
      <w:pPr>
        <w:numPr>
          <w:ilvl w:val="3"/>
          <w:numId w:val="1163"/>
        </w:numPr>
      </w:pPr>
      <w:r>
        <w:t xml:space="preserve">5.</w:t>
      </w:r>
      <w:r>
        <w:t xml:space="preserve"> </w:t>
      </w:r>
      <w:r>
        <w:t xml:space="preserve">Home occupation within a dwelling in accordance with section 21-320 of the zoning ordinance;</w:t>
      </w:r>
    </w:p>
    <w:p>
      <w:pPr>
        <w:numPr>
          <w:ilvl w:val="3"/>
          <w:numId w:val="1163"/>
        </w:numPr>
      </w:pPr>
      <w:r>
        <w:t xml:space="preserve">6.</w:t>
      </w:r>
      <w:r>
        <w:t xml:space="preserve"> </w:t>
      </w:r>
      <w:r>
        <w:t xml:space="preserve">Nursing home or convalescent home;</w:t>
      </w:r>
    </w:p>
    <w:p>
      <w:pPr>
        <w:numPr>
          <w:ilvl w:val="3"/>
          <w:numId w:val="1163"/>
        </w:numPr>
      </w:pPr>
      <w:r>
        <w:t xml:space="preserve">7.</w:t>
      </w:r>
      <w:r>
        <w:t xml:space="preserve"> </w:t>
      </w:r>
      <w:r>
        <w:t xml:space="preserve">Accessory dwelling units.</w:t>
      </w:r>
    </w:p>
    <w:p>
      <w:pPr>
        <w:numPr>
          <w:ilvl w:val="2"/>
          <w:numId w:val="1162"/>
        </w:numPr>
      </w:pPr>
      <w:r>
        <w:t xml:space="preserve">b.</w:t>
      </w:r>
      <w:r>
        <w:t xml:space="preserve"> </w:t>
      </w:r>
      <w:r>
        <w:t xml:space="preserve">Farm markets shall be allowed by right.</w:t>
      </w:r>
    </w:p>
    <w:p>
      <w:pPr>
        <w:numPr>
          <w:ilvl w:val="2"/>
          <w:numId w:val="1162"/>
        </w:numPr>
      </w:pPr>
      <w:r>
        <w:t xml:space="preserve">c.</w:t>
      </w:r>
      <w:r>
        <w:t xml:space="preserve"> </w:t>
      </w:r>
      <w:r>
        <w:t xml:space="preserve">The following recreational uses shall be allowed by right:</w:t>
      </w:r>
    </w:p>
    <w:p>
      <w:pPr>
        <w:numPr>
          <w:ilvl w:val="3"/>
          <w:numId w:val="1164"/>
        </w:numPr>
      </w:pPr>
      <w:r>
        <w:t xml:space="preserve">1.</w:t>
      </w:r>
      <w:r>
        <w:t xml:space="preserve"> </w:t>
      </w:r>
      <w:r>
        <w:t xml:space="preserve">Golf courses with associated facilities;</w:t>
      </w:r>
    </w:p>
    <w:p>
      <w:pPr>
        <w:numPr>
          <w:ilvl w:val="3"/>
          <w:numId w:val="1164"/>
        </w:numPr>
      </w:pPr>
      <w:r>
        <w:t xml:space="preserve">2.</w:t>
      </w:r>
      <w:r>
        <w:t xml:space="preserve"> </w:t>
      </w:r>
      <w:r>
        <w:t xml:space="preserve">Health and fitness facilities.</w:t>
      </w:r>
    </w:p>
    <w:p>
      <w:pPr>
        <w:numPr>
          <w:ilvl w:val="2"/>
          <w:numId w:val="1162"/>
        </w:numPr>
      </w:pPr>
      <w:r>
        <w:t xml:space="preserve">d.</w:t>
      </w:r>
      <w:r>
        <w:t xml:space="preserve"> </w:t>
      </w:r>
      <w:r>
        <w:t xml:space="preserve">All additional restrictions on use provided for in the groundwater or other overlay</w:t>
      </w:r>
      <w:r>
        <w:t xml:space="preserve"> </w:t>
      </w:r>
      <w:r>
        <w:t xml:space="preserve">districts shall apply if the parcel is located in said overlay districts.</w:t>
      </w:r>
    </w:p>
    <w:p>
      <w:pPr>
        <w:numPr>
          <w:ilvl w:val="1"/>
          <w:numId w:val="1158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Dimensional requirements</w:t>
      </w:r>
      <w:r>
        <w:t xml:space="preserve">. The dimensional regulations for the CVD are provided herein:</w:t>
      </w:r>
    </w:p>
    <w:tbl>
      <w:tblPr>
        <w:tblStyle w:val="Table"/>
        <w:tblW w:type="auto" w:w="0"/>
        <w:jc w:val="left"/>
        <w:tblInd w:w="144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Dimension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area within the CVD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 square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frontage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setbacks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 Front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 Side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 Corner side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 Rear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 Side and rear from adjacent residential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feet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Maximum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stories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feet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165"/>
        </w:numPr>
      </w:pPr>
    </w:p>
    <w:p>
      <w:pPr>
        <w:pStyle w:val="Compact"/>
        <w:numPr>
          <w:ilvl w:val="1"/>
          <w:numId w:val="1166"/>
        </w:numPr>
      </w:pPr>
    </w:p>
    <w:p>
      <w:pPr>
        <w:numPr>
          <w:ilvl w:val="2"/>
          <w:numId w:val="1167"/>
        </w:numPr>
      </w:pPr>
      <w:r>
        <w:t xml:space="preserve">a.</w:t>
      </w:r>
      <w:r>
        <w:t xml:space="preserve"> </w:t>
      </w:r>
      <w:r>
        <w:t xml:space="preserve">The proposed lot(s) included in any development plan, regardless of use, must contain</w:t>
      </w:r>
      <w:r>
        <w:t xml:space="preserve"> </w:t>
      </w:r>
      <w:r>
        <w:t xml:space="preserve">on average at least 5,000 square feet of lot area per dwelling unit proposed.</w:t>
      </w:r>
    </w:p>
    <w:p>
      <w:pPr>
        <w:numPr>
          <w:ilvl w:val="2"/>
          <w:numId w:val="1167"/>
        </w:numPr>
      </w:pPr>
      <w:r>
        <w:t xml:space="preserve">b.</w:t>
      </w:r>
      <w:r>
        <w:t xml:space="preserve"> </w:t>
      </w:r>
      <w:r>
        <w:t xml:space="preserve">The average number of bedrooms per dwelling unit for all residential units located</w:t>
      </w:r>
      <w:r>
        <w:t xml:space="preserve"> </w:t>
      </w:r>
      <w:r>
        <w:t xml:space="preserve">within the CVD District shall not exceed two.</w:t>
      </w:r>
    </w:p>
    <w:p>
      <w:pPr>
        <w:numPr>
          <w:ilvl w:val="2"/>
          <w:numId w:val="1167"/>
        </w:numPr>
      </w:pPr>
      <w:r>
        <w:t xml:space="preserve">c.</w:t>
      </w:r>
      <w:r>
        <w:t xml:space="preserve"> </w:t>
      </w:r>
      <w:r>
        <w:t xml:space="preserve">Subject to the limits of the other sections of the ordinance, the footprint of any</w:t>
      </w:r>
      <w:r>
        <w:t xml:space="preserve"> </w:t>
      </w:r>
      <w:r>
        <w:t xml:space="preserve">individual commercial building shall not exceed 10,000 square feet; provided, however,</w:t>
      </w:r>
      <w:r>
        <w:t xml:space="preserve"> </w:t>
      </w:r>
      <w:r>
        <w:t xml:space="preserve">that one 15,000 square foot commercial building shall be allowed for properties containing</w:t>
      </w:r>
      <w:r>
        <w:t xml:space="preserve"> </w:t>
      </w:r>
      <w:r>
        <w:t xml:space="preserve">more than ten acres of buildable land. TDR may be used to exceed this allowance pursuant</w:t>
      </w:r>
      <w:r>
        <w:t xml:space="preserve"> </w:t>
      </w:r>
      <w:r>
        <w:t xml:space="preserve">and subject to the limitations of Section 21-95(k) inside the Urban Services Boundary. In no instance, shall any building footprint</w:t>
      </w:r>
      <w:r>
        <w:t xml:space="preserve"> </w:t>
      </w:r>
      <w:r>
        <w:t xml:space="preserve">exceed 15,000 square feet.</w:t>
      </w:r>
    </w:p>
    <w:p>
      <w:pPr>
        <w:numPr>
          <w:ilvl w:val="3"/>
          <w:numId w:val="1168"/>
        </w:numPr>
      </w:pPr>
      <w:r>
        <w:t xml:space="preserve">1.</w:t>
      </w:r>
      <w:r>
        <w:t xml:space="preserve"> </w:t>
      </w:r>
      <w:r>
        <w:t xml:space="preserve">Historic structures may be exempt from this subsection with the approval of the planning</w:t>
      </w:r>
      <w:r>
        <w:t xml:space="preserve"> </w:t>
      </w:r>
      <w:r>
        <w:t xml:space="preserve">commission provided that the structure supports the historical integrity of the village</w:t>
      </w:r>
      <w:r>
        <w:t xml:space="preserve"> </w:t>
      </w:r>
      <w:r>
        <w:t xml:space="preserve">and the exemption will be consistent with or enhance the goals of developing a CVD</w:t>
      </w:r>
      <w:r>
        <w:t xml:space="preserve"> </w:t>
      </w:r>
      <w:r>
        <w:t xml:space="preserve">district. The burden of proof for the determination of a historic structure shall</w:t>
      </w:r>
      <w:r>
        <w:t xml:space="preserve"> </w:t>
      </w:r>
      <w:r>
        <w:t xml:space="preserve">be placed upon the applicant. The applicant may refer to the definition of a historic</w:t>
      </w:r>
      <w:r>
        <w:t xml:space="preserve"> </w:t>
      </w:r>
      <w:r>
        <w:t xml:space="preserve">site as defined in section 21-22 and/or the</w:t>
      </w:r>
      <w:r>
        <w:t xml:space="preserve"> </w:t>
      </w:r>
      <w:r>
        <w:rPr>
          <w:i/>
          <w:iCs/>
        </w:rPr>
        <w:t xml:space="preserve">North Kingstown, Rhode Island Statewide Historical Preservation Report W-NK-1</w:t>
      </w:r>
      <w:r>
        <w:t xml:space="preserve"> </w:t>
      </w:r>
      <w:r>
        <w:t xml:space="preserve">published by the Rhode Island Historical Preservation Commission November 1979.</w:t>
      </w:r>
    </w:p>
    <w:p>
      <w:pPr>
        <w:numPr>
          <w:ilvl w:val="2"/>
          <w:numId w:val="1167"/>
        </w:numPr>
      </w:pPr>
      <w:r>
        <w:t xml:space="preserve">d.</w:t>
      </w:r>
      <w:r>
        <w:t xml:space="preserve"> </w:t>
      </w:r>
      <w:r>
        <w:t xml:space="preserve">The side and rear setback and the setback from residential use minimums shall apply</w:t>
      </w:r>
      <w:r>
        <w:t xml:space="preserve"> </w:t>
      </w:r>
      <w:r>
        <w:t xml:space="preserve">only to lots abutting the boundary of the CVD district.</w:t>
      </w:r>
    </w:p>
    <w:p>
      <w:pPr>
        <w:numPr>
          <w:ilvl w:val="1"/>
          <w:numId w:val="1166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Inclusionary zoning</w:t>
      </w:r>
      <w:r>
        <w:t xml:space="preserve">. All housing which is included in the CVD shall have a minimum of ten percent of</w:t>
      </w:r>
      <w:r>
        <w:t xml:space="preserve"> </w:t>
      </w:r>
      <w:r>
        <w:t xml:space="preserve">all units deemed affordable as defined in section 21-22. All of the provisions of article XXII, inclusionary zoning, shall apply except for</w:t>
      </w:r>
      <w:r>
        <w:t xml:space="preserve"> </w:t>
      </w:r>
      <w:r>
        <w:t xml:space="preserve">those provisions that grant additional lot density bonuses for affordable housing</w:t>
      </w:r>
      <w:r>
        <w:t xml:space="preserve"> </w:t>
      </w:r>
      <w:r>
        <w:t xml:space="preserve">units. Total lot density in a CVD shall be determined by sections 21-95(5) and 21-95(10).</w:t>
      </w:r>
    </w:p>
    <w:p>
      <w:pPr>
        <w:numPr>
          <w:ilvl w:val="1"/>
          <w:numId w:val="1166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Architectural and lot layout design specifications.</w:t>
      </w:r>
      <w:r>
        <w:t xml:space="preserve"> </w:t>
      </w:r>
      <w:r>
        <w:t xml:space="preserve">Section 21-269, village character design guidelines, of this chapter shall apply as a minimum standard</w:t>
      </w:r>
      <w:r>
        <w:t xml:space="preserve"> </w:t>
      </w:r>
      <w:r>
        <w:t xml:space="preserve">to CVD proposals as a framework for development within the CVD district. Additionally,</w:t>
      </w:r>
      <w:r>
        <w:t xml:space="preserve"> </w:t>
      </w:r>
      <w:r>
        <w:t xml:space="preserve">as part of a major land development review process with the planning commission, the</w:t>
      </w:r>
      <w:r>
        <w:t xml:space="preserve"> </w:t>
      </w:r>
      <w:r>
        <w:t xml:space="preserve">following shall be required.</w:t>
      </w:r>
    </w:p>
    <w:p>
      <w:pPr>
        <w:numPr>
          <w:ilvl w:val="2"/>
          <w:numId w:val="1169"/>
        </w:numPr>
      </w:pPr>
      <w:r>
        <w:t xml:space="preserve">a.</w:t>
      </w:r>
      <w:r>
        <w:t xml:space="preserve"> </w:t>
      </w:r>
      <w:r>
        <w:t xml:space="preserve">The design guidelines provided in section 21-269(3) shall be used by the planning commission where applicable. Where design specifications</w:t>
      </w:r>
      <w:r>
        <w:t xml:space="preserve"> </w:t>
      </w:r>
      <w:r>
        <w:t xml:space="preserve">approved by the planning commission for an individual CVD district differ from or</w:t>
      </w:r>
      <w:r>
        <w:t xml:space="preserve"> </w:t>
      </w:r>
      <w:r>
        <w:t xml:space="preserve">are stricter than those provided in section 21-269(3) of the zoning ordinance, the specifications that are specific to a CVD proposal</w:t>
      </w:r>
      <w:r>
        <w:t xml:space="preserve"> </w:t>
      </w:r>
      <w:r>
        <w:t xml:space="preserve">as approved by the planning commission shall prevail.</w:t>
      </w:r>
    </w:p>
    <w:p>
      <w:pPr>
        <w:numPr>
          <w:ilvl w:val="2"/>
          <w:numId w:val="1169"/>
        </w:numPr>
      </w:pPr>
      <w:r>
        <w:t xml:space="preserve">b.</w:t>
      </w:r>
      <w:r>
        <w:t xml:space="preserve"> </w:t>
      </w:r>
      <w:r>
        <w:t xml:space="preserve">Where a CVD District is already established, the design specifications approved as</w:t>
      </w:r>
      <w:r>
        <w:t xml:space="preserve"> </w:t>
      </w:r>
      <w:r>
        <w:t xml:space="preserve">part of the initial zoning map change shall apply to any new development or redevelopment</w:t>
      </w:r>
      <w:r>
        <w:t xml:space="preserve"> </w:t>
      </w:r>
      <w:r>
        <w:t xml:space="preserve">proposal within the district. Minor changes or deviations from these specifications</w:t>
      </w:r>
      <w:r>
        <w:t xml:space="preserve"> </w:t>
      </w:r>
      <w:r>
        <w:t xml:space="preserve">require approval by the planning commission. Major changes shall be subject to the</w:t>
      </w:r>
      <w:r>
        <w:t xml:space="preserve"> </w:t>
      </w:r>
      <w:r>
        <w:t xml:space="preserve">specification and notice requirements of section 21-95(3)c.</w:t>
      </w:r>
    </w:p>
    <w:p>
      <w:pPr>
        <w:numPr>
          <w:ilvl w:val="2"/>
          <w:numId w:val="1169"/>
        </w:numPr>
      </w:pPr>
      <w:r>
        <w:t xml:space="preserve">c.</w:t>
      </w:r>
      <w:r>
        <w:t xml:space="preserve"> </w:t>
      </w:r>
      <w:r>
        <w:t xml:space="preserve">The applicant shall submit supplementary illustrated design specifications with any</w:t>
      </w:r>
      <w:r>
        <w:t xml:space="preserve"> </w:t>
      </w:r>
      <w:r>
        <w:t xml:space="preserve">proposal to establish a new CVD district. If approved, the additional design documents</w:t>
      </w:r>
      <w:r>
        <w:t xml:space="preserve"> </w:t>
      </w:r>
      <w:r>
        <w:t xml:space="preserve">shall be incorporated into the recorded legal documents for the development. These</w:t>
      </w:r>
      <w:r>
        <w:t xml:space="preserve"> </w:t>
      </w:r>
      <w:r>
        <w:t xml:space="preserve">specifications shall address the following elements specific to the neighborhood context:</w:t>
      </w:r>
    </w:p>
    <w:p>
      <w:pPr>
        <w:numPr>
          <w:ilvl w:val="3"/>
          <w:numId w:val="1170"/>
        </w:numPr>
      </w:pPr>
      <w:r>
        <w:t xml:space="preserve">1.</w:t>
      </w:r>
      <w:r>
        <w:t xml:space="preserve"> </w:t>
      </w:r>
      <w:r>
        <w:t xml:space="preserve">Identify any building typologies within the neighborhood or the community as a whole</w:t>
      </w:r>
      <w:r>
        <w:t xml:space="preserve"> </w:t>
      </w:r>
      <w:r>
        <w:t xml:space="preserve">that should inform the selection of architectural styles.</w:t>
      </w:r>
    </w:p>
    <w:p>
      <w:pPr>
        <w:numPr>
          <w:ilvl w:val="3"/>
          <w:numId w:val="1170"/>
        </w:numPr>
      </w:pPr>
      <w:r>
        <w:t xml:space="preserve">2.</w:t>
      </w:r>
      <w:r>
        <w:t xml:space="preserve"> </w:t>
      </w:r>
      <w:r>
        <w:t xml:space="preserve">Identify the character of the arterial or collector road that provides access to the</w:t>
      </w:r>
      <w:r>
        <w:t xml:space="preserve"> </w:t>
      </w:r>
      <w:r>
        <w:t xml:space="preserve">CVD district and demonstrate how setbacks, vegetation, screening, signage, new roadside</w:t>
      </w:r>
      <w:r>
        <w:t xml:space="preserve"> </w:t>
      </w:r>
      <w:r>
        <w:t xml:space="preserve">features and pedestrian/bicycle amenities will be used in a manner that is consistent</w:t>
      </w:r>
      <w:r>
        <w:t xml:space="preserve"> </w:t>
      </w:r>
      <w:r>
        <w:t xml:space="preserve">with or enhances that character.</w:t>
      </w:r>
    </w:p>
    <w:p>
      <w:pPr>
        <w:numPr>
          <w:ilvl w:val="3"/>
          <w:numId w:val="1170"/>
        </w:numPr>
      </w:pPr>
      <w:r>
        <w:t xml:space="preserve">3.</w:t>
      </w:r>
      <w:r>
        <w:t xml:space="preserve"> </w:t>
      </w:r>
      <w:r>
        <w:t xml:space="preserve">Building envelopes and/or limits of disturbance shall be considered as part of the</w:t>
      </w:r>
      <w:r>
        <w:t xml:space="preserve"> </w:t>
      </w:r>
      <w:r>
        <w:t xml:space="preserve">approval.</w:t>
      </w:r>
    </w:p>
    <w:p>
      <w:pPr>
        <w:numPr>
          <w:ilvl w:val="3"/>
          <w:numId w:val="1170"/>
        </w:numPr>
      </w:pPr>
      <w:r>
        <w:t xml:space="preserve">4.</w:t>
      </w:r>
      <w:r>
        <w:t xml:space="preserve"> </w:t>
      </w:r>
      <w:r>
        <w:t xml:space="preserve">Illustrate how the placement of buildings, parking lots and entrance ways will be</w:t>
      </w:r>
      <w:r>
        <w:t xml:space="preserve"> </w:t>
      </w:r>
      <w:r>
        <w:t xml:space="preserve">consistent with or enhance the goal of developing a walkable CVD district. CVD applications</w:t>
      </w:r>
      <w:r>
        <w:t xml:space="preserve"> </w:t>
      </w:r>
      <w:r>
        <w:t xml:space="preserve">must show a clear, contiguous pedestrian and/or non-motorized vehicle circulation</w:t>
      </w:r>
      <w:r>
        <w:t xml:space="preserve"> </w:t>
      </w:r>
      <w:r>
        <w:t xml:space="preserve">network within the development. Elements, approaches or design specifications that</w:t>
      </w:r>
      <w:r>
        <w:t xml:space="preserve"> </w:t>
      </w:r>
      <w:r>
        <w:t xml:space="preserve">may be required by the planning commission to ensure a walkable/bikeable environment</w:t>
      </w:r>
      <w:r>
        <w:t xml:space="preserve"> </w:t>
      </w:r>
      <w:r>
        <w:t xml:space="preserve">include, but are not limited to:</w:t>
      </w:r>
    </w:p>
    <w:p>
      <w:pPr>
        <w:numPr>
          <w:ilvl w:val="4"/>
          <w:numId w:val="1171"/>
        </w:numPr>
      </w:pPr>
      <w:r>
        <w:t xml:space="preserve">i.</w:t>
      </w:r>
      <w:r>
        <w:t xml:space="preserve"> </w:t>
      </w:r>
      <w:r>
        <w:t xml:space="preserve">Walkways, sitting areas, bicycle racks, lighting, landscaping and canopy trees along</w:t>
      </w:r>
      <w:r>
        <w:t xml:space="preserve"> </w:t>
      </w:r>
      <w:r>
        <w:t xml:space="preserve">property frontage may be required where public sidewalks are not present or in conjunction</w:t>
      </w:r>
      <w:r>
        <w:t xml:space="preserve"> </w:t>
      </w:r>
      <w:r>
        <w:t xml:space="preserve">with public sidewalks to enhance pedestrian mobility.</w:t>
      </w:r>
    </w:p>
    <w:p>
      <w:pPr>
        <w:numPr>
          <w:ilvl w:val="4"/>
          <w:numId w:val="1171"/>
        </w:numPr>
      </w:pPr>
      <w:r>
        <w:t xml:space="preserve">ii.</w:t>
      </w:r>
      <w:r>
        <w:t xml:space="preserve"> </w:t>
      </w:r>
      <w:r>
        <w:t xml:space="preserve">Raised surfaces and/or durable, decorative alternatives to conventional pavement may</w:t>
      </w:r>
      <w:r>
        <w:t xml:space="preserve"> </w:t>
      </w:r>
      <w:r>
        <w:t xml:space="preserve">be required to connect sidewalks or bike lanes across driveways for automobile access</w:t>
      </w:r>
      <w:r>
        <w:t xml:space="preserve"> </w:t>
      </w:r>
      <w:r>
        <w:t xml:space="preserve">points to any site.</w:t>
      </w:r>
    </w:p>
    <w:p>
      <w:pPr>
        <w:numPr>
          <w:ilvl w:val="4"/>
          <w:numId w:val="1171"/>
        </w:numPr>
      </w:pPr>
      <w:r>
        <w:t xml:space="preserve">iii.</w:t>
      </w:r>
      <w:r>
        <w:t xml:space="preserve"> </w:t>
      </w:r>
      <w:r>
        <w:t xml:space="preserve">Where pedestrian or bike lanes intersect with designated automobile travel lanes,</w:t>
      </w:r>
      <w:r>
        <w:t xml:space="preserve"> </w:t>
      </w:r>
      <w:r>
        <w:t xml:space="preserve">strategically placed decorative bollards, stones, landscaped islands or low fencing</w:t>
      </w:r>
      <w:r>
        <w:t xml:space="preserve"> </w:t>
      </w:r>
      <w:r>
        <w:t xml:space="preserve">may be required to provide a greater visual divide between these areas.</w:t>
      </w:r>
    </w:p>
    <w:p>
      <w:pPr>
        <w:numPr>
          <w:ilvl w:val="4"/>
          <w:numId w:val="1171"/>
        </w:numPr>
      </w:pPr>
      <w:r>
        <w:t xml:space="preserve">iv.</w:t>
      </w:r>
      <w:r>
        <w:t xml:space="preserve"> </w:t>
      </w:r>
      <w:r>
        <w:t xml:space="preserve">Pedestrian connections between buildings shall be provided as safe, broad and easily</w:t>
      </w:r>
      <w:r>
        <w:t xml:space="preserve"> </w:t>
      </w:r>
      <w:r>
        <w:t xml:space="preserve">identifiable ways of walking through areas that may also be occupied by automobiles.</w:t>
      </w:r>
      <w:r>
        <w:t xml:space="preserve"> </w:t>
      </w:r>
      <w:r>
        <w:t xml:space="preserve">These walkways shall be designed to clearly show the space is primarily dedicated</w:t>
      </w:r>
      <w:r>
        <w:t xml:space="preserve"> </w:t>
      </w:r>
      <w:r>
        <w:t xml:space="preserve">to pedestrian traffic through the use of raised or alternative surfaces, signage or</w:t>
      </w:r>
      <w:r>
        <w:t xml:space="preserve"> </w:t>
      </w:r>
      <w:r>
        <w:t xml:space="preserve">raised landscaped islands that may serve as a safe resting area for pedestrians between</w:t>
      </w:r>
      <w:r>
        <w:t xml:space="preserve"> </w:t>
      </w:r>
      <w:r>
        <w:t xml:space="preserve">automobile travel lanes.</w:t>
      </w:r>
    </w:p>
    <w:p>
      <w:pPr>
        <w:numPr>
          <w:ilvl w:val="4"/>
          <w:numId w:val="1171"/>
        </w:numPr>
      </w:pPr>
      <w:r>
        <w:t xml:space="preserve">v.</w:t>
      </w:r>
      <w:r>
        <w:t xml:space="preserve"> </w:t>
      </w:r>
      <w:r>
        <w:t xml:space="preserve">Building placement shall be performed in a manner that balances the circulation needs</w:t>
      </w:r>
      <w:r>
        <w:t xml:space="preserve"> </w:t>
      </w:r>
      <w:r>
        <w:t xml:space="preserve">of motorists and pedestrians. Where possible, building placement shall be close enough</w:t>
      </w:r>
      <w:r>
        <w:t xml:space="preserve"> </w:t>
      </w:r>
      <w:r>
        <w:t xml:space="preserve">to property lines to ensure that property setbacks are entirely dedicated to pedestrian</w:t>
      </w:r>
      <w:r>
        <w:t xml:space="preserve"> </w:t>
      </w:r>
      <w:r>
        <w:t xml:space="preserve">and/or bicycle travel.</w:t>
      </w:r>
    </w:p>
    <w:p>
      <w:pPr>
        <w:numPr>
          <w:ilvl w:val="3"/>
          <w:numId w:val="1170"/>
        </w:numPr>
      </w:pPr>
      <w:r>
        <w:t xml:space="preserve">5.</w:t>
      </w:r>
      <w:r>
        <w:t xml:space="preserve"> </w:t>
      </w:r>
      <w:r>
        <w:t xml:space="preserve">Demonstrate to the satisfaction of the planning commission that building materials,</w:t>
      </w:r>
      <w:r>
        <w:t xml:space="preserve"> </w:t>
      </w:r>
      <w:r>
        <w:t xml:space="preserve">roof lines, fenestration, façades, entranceways, surface treatments, signs and lighting</w:t>
      </w:r>
      <w:r>
        <w:t xml:space="preserve"> </w:t>
      </w:r>
      <w:r>
        <w:t xml:space="preserve">will be used to meet the goals of the CVD ordinance through the provision of architectural</w:t>
      </w:r>
      <w:r>
        <w:t xml:space="preserve"> </w:t>
      </w:r>
      <w:r>
        <w:t xml:space="preserve">elevations and illustrated examples of these individual features.</w:t>
      </w:r>
    </w:p>
    <w:p>
      <w:pPr>
        <w:numPr>
          <w:ilvl w:val="2"/>
          <w:numId w:val="1169"/>
        </w:numPr>
      </w:pPr>
      <w:r>
        <w:t xml:space="preserve">d.</w:t>
      </w:r>
      <w:r>
        <w:t xml:space="preserve"> </w:t>
      </w:r>
      <w:r>
        <w:t xml:space="preserve">The planning commission shall have the ability to require additional design specifications,</w:t>
      </w:r>
      <w:r>
        <w:t xml:space="preserve"> </w:t>
      </w:r>
      <w:r>
        <w:t xml:space="preserve">amenities and development requirements that are compatible with or enhance the surrounding</w:t>
      </w:r>
      <w:r>
        <w:t xml:space="preserve"> </w:t>
      </w:r>
      <w:r>
        <w:t xml:space="preserve">neighborhood.</w:t>
      </w:r>
    </w:p>
    <w:p>
      <w:pPr>
        <w:numPr>
          <w:ilvl w:val="2"/>
          <w:numId w:val="1169"/>
        </w:numPr>
      </w:pPr>
      <w:r>
        <w:t xml:space="preserve">e.</w:t>
      </w:r>
      <w:r>
        <w:t xml:space="preserve"> </w:t>
      </w:r>
      <w:r>
        <w:t xml:space="preserve">Coverage of any lot by nonresidential and residential buildings shall be designed</w:t>
      </w:r>
      <w:r>
        <w:t xml:space="preserve"> </w:t>
      </w:r>
      <w:r>
        <w:t xml:space="preserve">so as to create a walkable village.</w:t>
      </w:r>
    </w:p>
    <w:p>
      <w:pPr>
        <w:numPr>
          <w:ilvl w:val="2"/>
          <w:numId w:val="1169"/>
        </w:numPr>
      </w:pPr>
      <w:r>
        <w:t xml:space="preserve">f.</w:t>
      </w:r>
      <w:r>
        <w:t xml:space="preserve"> </w:t>
      </w:r>
      <w:r>
        <w:t xml:space="preserve">The overall percentage of nonresidential to residential building coverage shall be</w:t>
      </w:r>
      <w:r>
        <w:t xml:space="preserve"> </w:t>
      </w:r>
      <w:r>
        <w:t xml:space="preserve">set by the planning commission at the master plan level of review and approved by</w:t>
      </w:r>
      <w:r>
        <w:t xml:space="preserve"> </w:t>
      </w:r>
      <w:r>
        <w:t xml:space="preserve">the town council as a condition of the zoning map amendment to the CVD district for</w:t>
      </w:r>
      <w:r>
        <w:t xml:space="preserve"> </w:t>
      </w:r>
      <w:r>
        <w:t xml:space="preserve">the parcel(s) of land. In addition to the factors set forth in section 21-95(3)g., this determination shall take into account the existing traffic patterns, existing</w:t>
      </w:r>
      <w:r>
        <w:t xml:space="preserve"> </w:t>
      </w:r>
      <w:r>
        <w:t xml:space="preserve">zoning and land uses, the comprehensive plan, surrounding zoning and land uses, the</w:t>
      </w:r>
      <w:r>
        <w:t xml:space="preserve"> </w:t>
      </w:r>
      <w:r>
        <w:t xml:space="preserve">fiscal impact of the CVD district on the town and the availability of services and</w:t>
      </w:r>
      <w:r>
        <w:t xml:space="preserve"> </w:t>
      </w:r>
      <w:r>
        <w:t xml:space="preserve">utilities including, but not limited to, water and sewer.</w:t>
      </w:r>
    </w:p>
    <w:p>
      <w:pPr>
        <w:numPr>
          <w:ilvl w:val="2"/>
          <w:numId w:val="1169"/>
        </w:numPr>
      </w:pPr>
      <w:r>
        <w:t xml:space="preserve">g.</w:t>
      </w:r>
      <w:r>
        <w:t xml:space="preserve"> </w:t>
      </w:r>
      <w:r>
        <w:t xml:space="preserve">For CVDs located outside of the urban services boundary the impervious coverage for</w:t>
      </w:r>
      <w:r>
        <w:t xml:space="preserve"> </w:t>
      </w:r>
      <w:r>
        <w:t xml:space="preserve">the entirety of the CVD shall not exceed 60 percent, the application shall take into</w:t>
      </w:r>
      <w:r>
        <w:t xml:space="preserve"> </w:t>
      </w:r>
      <w:r>
        <w:t xml:space="preserve">account the impervious coverage in the watershed, and the application shall indicate</w:t>
      </w:r>
      <w:r>
        <w:t xml:space="preserve"> </w:t>
      </w:r>
      <w:r>
        <w:t xml:space="preserve">the potential impacts to the watershed. In all CVDs, stormwater treatments such as</w:t>
      </w:r>
      <w:r>
        <w:t xml:space="preserve"> </w:t>
      </w:r>
      <w:r>
        <w:t xml:space="preserve">pervious pavement, bioswales and other innovative stormwater mitigation methods shall</w:t>
      </w:r>
      <w:r>
        <w:t xml:space="preserve"> </w:t>
      </w:r>
      <w:r>
        <w:t xml:space="preserve">be utilized to minimize the impacts from increased impervious coverage on the site</w:t>
      </w:r>
      <w:r>
        <w:t xml:space="preserve"> </w:t>
      </w:r>
      <w:r>
        <w:t xml:space="preserve">and in the watershed. Individual lots within a CVD need not comply with the impervious</w:t>
      </w:r>
      <w:r>
        <w:t xml:space="preserve"> </w:t>
      </w:r>
      <w:r>
        <w:t xml:space="preserve">lot coverage requirements provided that those requirements are met in the CVD as a</w:t>
      </w:r>
      <w:r>
        <w:t xml:space="preserve"> </w:t>
      </w:r>
      <w:r>
        <w:t xml:space="preserve">whole and the individual lot complies with the approved land development plan.</w:t>
      </w:r>
    </w:p>
    <w:p>
      <w:pPr>
        <w:numPr>
          <w:ilvl w:val="1"/>
          <w:numId w:val="1166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Circulation.</w:t>
      </w:r>
      <w:r>
        <w:t xml:space="preserve"> </w:t>
      </w:r>
      <w:r>
        <w:t xml:space="preserve">Vehicular, bicycle and pedestrian traffic shall be interconnected within the CVD</w:t>
      </w:r>
      <w:r>
        <w:t xml:space="preserve"> </w:t>
      </w:r>
      <w:r>
        <w:t xml:space="preserve">District, and shall connect to adjacent lots containing land zoned for business purposes.</w:t>
      </w:r>
      <w:r>
        <w:t xml:space="preserve"> </w:t>
      </w:r>
      <w:r>
        <w:t xml:space="preserve">Connections shall be designed without the use of traffic signals to the extent practicable.</w:t>
      </w:r>
    </w:p>
    <w:p>
      <w:pPr>
        <w:numPr>
          <w:ilvl w:val="1"/>
          <w:numId w:val="1166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Wastewater disposal.</w:t>
      </w:r>
      <w:r>
        <w:t xml:space="preserve"> </w:t>
      </w:r>
      <w:r>
        <w:t xml:space="preserve">All parcels located in the CVD shall be tied into a sanitary sewer system if available.</w:t>
      </w:r>
      <w:r>
        <w:t xml:space="preserve"> </w:t>
      </w:r>
      <w:r>
        <w:t xml:space="preserve">Where a sanitary sewer system is not available applicable nutrient loading standards</w:t>
      </w:r>
      <w:r>
        <w:t xml:space="preserve"> </w:t>
      </w:r>
      <w:r>
        <w:t xml:space="preserve">shall be met as stated in subsection (10) below. Community or shared OWTS shall be</w:t>
      </w:r>
      <w:r>
        <w:t xml:space="preserve"> </w:t>
      </w:r>
      <w:r>
        <w:t xml:space="preserve">utilized on site unless not appropriate due to site constraints. In the event the</w:t>
      </w:r>
      <w:r>
        <w:t xml:space="preserve"> </w:t>
      </w:r>
      <w:r>
        <w:t xml:space="preserve">applicant cannot utilize a single community OWTS, the applicant shall use a combination</w:t>
      </w:r>
      <w:r>
        <w:t xml:space="preserve"> </w:t>
      </w:r>
      <w:r>
        <w:t xml:space="preserve">of as few as possible smaller OWTS unless financially and technically unfeasible.</w:t>
      </w:r>
      <w:r>
        <w:t xml:space="preserve"> </w:t>
      </w:r>
      <w:r>
        <w:t xml:space="preserve">In addition, a permanent maintenance agreement for wastewater disposal throughout</w:t>
      </w:r>
      <w:r>
        <w:t xml:space="preserve"> </w:t>
      </w:r>
      <w:r>
        <w:t xml:space="preserve">the entire CVD shall be required as part of the final approval. The burden of proof</w:t>
      </w:r>
      <w:r>
        <w:t xml:space="preserve"> </w:t>
      </w:r>
      <w:r>
        <w:t xml:space="preserve">of these requirements shall be placed upon the applicant. An OWTS leachfield(s) may</w:t>
      </w:r>
      <w:r>
        <w:t xml:space="preserve"> </w:t>
      </w:r>
      <w:r>
        <w:t xml:space="preserve">be allowed in the open space area by the Planning Commission if it furthers the goals</w:t>
      </w:r>
      <w:r>
        <w:t xml:space="preserve"> </w:t>
      </w:r>
      <w:r>
        <w:t xml:space="preserve">and intentions of this ordinance.</w:t>
      </w:r>
    </w:p>
    <w:p>
      <w:pPr>
        <w:numPr>
          <w:ilvl w:val="1"/>
          <w:numId w:val="1166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Nutrient loading and density limitations in a CVD</w:t>
      </w:r>
      <w:r>
        <w:t xml:space="preserve">.</w:t>
      </w:r>
    </w:p>
    <w:p>
      <w:pPr>
        <w:numPr>
          <w:ilvl w:val="2"/>
          <w:numId w:val="1172"/>
        </w:numPr>
      </w:pPr>
      <w:r>
        <w:t xml:space="preserve">a.</w:t>
      </w:r>
      <w:r>
        <w:t xml:space="preserve"> </w:t>
      </w:r>
      <w:r>
        <w:t xml:space="preserve">Nutrient loading and density limitations associated with a CVD shall vary depending</w:t>
      </w:r>
      <w:r>
        <w:t xml:space="preserve"> </w:t>
      </w:r>
      <w:r>
        <w:t xml:space="preserve">on the location of the CVD relative to both the North Kingstown groundwater overlay</w:t>
      </w:r>
      <w:r>
        <w:t xml:space="preserve"> </w:t>
      </w:r>
      <w:r>
        <w:t xml:space="preserve">district (zone 1 and zone 2) and the Rhode Island Statewide Planning Urban Services</w:t>
      </w:r>
      <w:r>
        <w:t xml:space="preserve"> </w:t>
      </w:r>
      <w:r>
        <w:t xml:space="preserve">Boundary (USB) in accordance with the table below and the notes and explanatory provisions</w:t>
      </w:r>
      <w:r>
        <w:t xml:space="preserve"> </w:t>
      </w:r>
      <w:r>
        <w:t xml:space="preserve">that follow. Where the provisions associated with section 21-186(d)(1) are different from those in this subsection, the provisions of this subsection</w:t>
      </w:r>
      <w:r>
        <w:t xml:space="preserve"> </w:t>
      </w:r>
      <w:r>
        <w:t xml:space="preserve">shall govern.</w:t>
      </w:r>
    </w:p>
    <w:tbl>
      <w:tblPr>
        <w:tblStyle w:val="Table"/>
        <w:tblW w:type="auto" w:w="0"/>
        <w:jc w:val="left"/>
        <w:tblInd w:w="2160" w:type="dxa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Inside Groundwater Zone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Inside Groundwater Zone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Outside the Groundwater Overlay District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Inside the USB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 bedrooms per 2 acres of buildable land.</w:t>
            </w:r>
            <w:r>
              <w:t xml:space="preserve"> </w:t>
            </w:r>
            <w:r>
              <w:rPr>
                <w:vertAlign w:val="superscript"/>
              </w:rPr>
              <w:t xml:space="preserve">1, 2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housing unit allowed per 5,000 square feet of CVD area.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housing unit allowed per 5,000 square feet of CVD area.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Outside the USB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 bedrooms per 2 acres of buildable land.</w:t>
            </w:r>
            <w:r>
              <w:t xml:space="preserve"> </w:t>
            </w:r>
            <w:r>
              <w:rPr>
                <w:vertAlign w:val="superscript"/>
              </w:rPr>
              <w:t xml:space="preserve">1, 2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 bedrooms per 2 acres of buildable land.</w:t>
            </w:r>
            <w:r>
              <w:t xml:space="preserve"> </w:t>
            </w:r>
            <w:r>
              <w:rPr>
                <w:vertAlign w:val="superscript"/>
              </w:rPr>
              <w:t xml:space="preserve">1, 2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 bedrooms per minimum lot size of buildable land associated with existing zoning.</w:t>
            </w:r>
            <w:r>
              <w:t xml:space="preserve"> </w:t>
            </w:r>
            <w:r>
              <w:rPr>
                <w:vertAlign w:val="superscript"/>
              </w:rPr>
              <w:t xml:space="preserve">3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Table Notes:</w:t>
      </w:r>
    </w:p>
    <w:p>
      <w:pPr>
        <w:pStyle w:val="Compact"/>
        <w:numPr>
          <w:ilvl w:val="0"/>
          <w:numId w:val="1173"/>
        </w:numPr>
      </w:pPr>
    </w:p>
    <w:p>
      <w:pPr>
        <w:numPr>
          <w:ilvl w:val="1"/>
          <w:numId w:val="1174"/>
        </w:numPr>
      </w:pPr>
      <w:r>
        <w:t xml:space="preserve">1.</w:t>
      </w:r>
      <w:r>
        <w:t xml:space="preserve"> </w:t>
      </w:r>
      <w:r>
        <w:t xml:space="preserve">This bedroom density shall not be interpreted as removing the need for development</w:t>
      </w:r>
      <w:r>
        <w:t xml:space="preserve"> </w:t>
      </w:r>
      <w:r>
        <w:t xml:space="preserve">proposals within the groundwater overlay zones to meet the nitrate loading standard</w:t>
      </w:r>
      <w:r>
        <w:t xml:space="preserve"> </w:t>
      </w:r>
      <w:r>
        <w:t xml:space="preserve">of five mg/L as set forth in chapter 8, article VI, ("Groundwater Reservoirs and Recharge Areas") of the Revised Ordinances</w:t>
      </w:r>
      <w:r>
        <w:t xml:space="preserve"> </w:t>
      </w:r>
      <w:r>
        <w:t xml:space="preserve">according to the requirements of 21-186(f)(5).</w:t>
      </w:r>
    </w:p>
    <w:p>
      <w:pPr>
        <w:numPr>
          <w:ilvl w:val="1"/>
          <w:numId w:val="1174"/>
        </w:numPr>
      </w:pPr>
      <w:r>
        <w:t xml:space="preserve">2.</w:t>
      </w:r>
      <w:r>
        <w:t xml:space="preserve"> </w:t>
      </w:r>
      <w:r>
        <w:t xml:space="preserve">Where the pre-existing zoning may require minimum lot sizes greater than two acres,</w:t>
      </w:r>
      <w:r>
        <w:t xml:space="preserve"> </w:t>
      </w:r>
      <w:r>
        <w:t xml:space="preserve">that lot size shall be used to determine bedroom density for that portion of the CVD.</w:t>
      </w:r>
      <w:r>
        <w:t xml:space="preserve"> </w:t>
      </w:r>
      <w:r>
        <w:t xml:space="preserve">For example, if ten buildable acres of a proposed CVD are located in district that</w:t>
      </w:r>
      <w:r>
        <w:t xml:space="preserve"> </w:t>
      </w:r>
      <w:r>
        <w:t xml:space="preserve">requires five acres for a minimum lot size, that portion of the CVD will yield seven</w:t>
      </w:r>
      <w:r>
        <w:t xml:space="preserve"> </w:t>
      </w:r>
      <w:r>
        <w:t xml:space="preserve">bedrooms.</w:t>
      </w:r>
    </w:p>
    <w:p>
      <w:pPr>
        <w:numPr>
          <w:ilvl w:val="1"/>
          <w:numId w:val="1174"/>
        </w:numPr>
      </w:pPr>
      <w:r>
        <w:t xml:space="preserve">3.</w:t>
      </w:r>
      <w:r>
        <w:t xml:space="preserve"> </w:t>
      </w:r>
      <w:r>
        <w:t xml:space="preserve">Sample calculation:</w:t>
      </w:r>
    </w:p>
    <w:p>
      <w:pPr>
        <w:pStyle w:val="FirstParagraph"/>
      </w:pPr>
      <w:r>
        <w:t xml:space="preserve">For a CVD that contains eight acres of buildable land in RR, six acres of buildable</w:t>
      </w:r>
      <w:r>
        <w:t xml:space="preserve"> </w:t>
      </w:r>
      <w:r>
        <w:t xml:space="preserve">land in VR-20, and two acres of buildable land in NB:</w:t>
      </w:r>
    </w:p>
    <w:p>
      <w:pPr>
        <w:pStyle w:val="BodyText"/>
      </w:pPr>
      <w:r>
        <w:t xml:space="preserve">RR: 8 acres/80,000 sf = 4.36</w:t>
      </w:r>
    </w:p>
    <w:p>
      <w:pPr>
        <w:pStyle w:val="BodyText"/>
      </w:pPr>
      <w:r>
        <w:t xml:space="preserve">VR-20: 6 acres/20,000 = 13.01</w:t>
      </w:r>
    </w:p>
    <w:p>
      <w:pPr>
        <w:pStyle w:val="BodyText"/>
      </w:pPr>
      <w:r>
        <w:t xml:space="preserve">NB: No yield as residential not allowed by-right</w:t>
      </w:r>
    </w:p>
    <w:p>
      <w:pPr>
        <w:pStyle w:val="BodyText"/>
      </w:pPr>
      <w:r>
        <w:t xml:space="preserve">Total: 17.37 x 3.5 = 61 bedrooms (rounded)</w:t>
      </w:r>
    </w:p>
    <w:p>
      <w:pPr>
        <w:pStyle w:val="Compact"/>
        <w:numPr>
          <w:ilvl w:val="0"/>
          <w:numId w:val="1175"/>
        </w:numPr>
      </w:pPr>
    </w:p>
    <w:p>
      <w:pPr>
        <w:pStyle w:val="Compact"/>
        <w:numPr>
          <w:ilvl w:val="1"/>
          <w:numId w:val="1176"/>
        </w:numPr>
      </w:pPr>
    </w:p>
    <w:p>
      <w:pPr>
        <w:numPr>
          <w:ilvl w:val="2"/>
          <w:numId w:val="1177"/>
        </w:numPr>
      </w:pPr>
      <w:r>
        <w:t xml:space="preserve">b.</w:t>
      </w:r>
      <w:r>
        <w:t xml:space="preserve"> </w:t>
      </w:r>
      <w:r>
        <w:t xml:space="preserve">Where a CVD proposal may include land split by the boundary of the groundwater protection</w:t>
      </w:r>
      <w:r>
        <w:t xml:space="preserve"> </w:t>
      </w:r>
      <w:r>
        <w:t xml:space="preserve">overlay district and/or the USB, the areas outside and inside the overlay zone shall</w:t>
      </w:r>
      <w:r>
        <w:t xml:space="preserve"> </w:t>
      </w:r>
      <w:r>
        <w:t xml:space="preserve">be treated separately with regard to the density limitations as described in section 21-95(10)a.</w:t>
      </w:r>
    </w:p>
    <w:p>
      <w:pPr>
        <w:numPr>
          <w:ilvl w:val="2"/>
          <w:numId w:val="1177"/>
        </w:numPr>
      </w:pPr>
      <w:r>
        <w:t xml:space="preserve">c.</w:t>
      </w:r>
      <w:r>
        <w:t xml:space="preserve"> </w:t>
      </w:r>
      <w:r>
        <w:t xml:space="preserve">None of the provisions of this subsection shall be interpreted as removing any density</w:t>
      </w:r>
      <w:r>
        <w:t xml:space="preserve"> </w:t>
      </w:r>
      <w:r>
        <w:t xml:space="preserve">limitations or nutrient loading limitations that may be required by RIDEM or RICRMC</w:t>
      </w:r>
      <w:r>
        <w:t xml:space="preserve"> </w:t>
      </w:r>
      <w:r>
        <w:t xml:space="preserve">for specific areas.</w:t>
      </w:r>
    </w:p>
    <w:p>
      <w:pPr>
        <w:numPr>
          <w:ilvl w:val="2"/>
          <w:numId w:val="1177"/>
        </w:numPr>
      </w:pPr>
      <w:r>
        <w:t xml:space="preserve">d.</w:t>
      </w:r>
      <w:r>
        <w:t xml:space="preserve"> </w:t>
      </w:r>
      <w:r>
        <w:t xml:space="preserve">Fractions of bedrooms shall be rounded to the nearest whole number.</w:t>
      </w:r>
    </w:p>
    <w:p>
      <w:pPr>
        <w:numPr>
          <w:ilvl w:val="2"/>
          <w:numId w:val="1177"/>
        </w:numPr>
      </w:pPr>
      <w:r>
        <w:t xml:space="preserve">e.</w:t>
      </w:r>
      <w:r>
        <w:t xml:space="preserve"> </w:t>
      </w:r>
      <w:r>
        <w:t xml:space="preserve">Provisions for reporting to the town the concentration of nitrate (NO</w:t>
      </w:r>
      <w:r>
        <w:t xml:space="preserve"> </w:t>
      </w:r>
      <w:r>
        <w:rPr>
          <w:vertAlign w:val="subscript"/>
        </w:rPr>
        <w:t xml:space="preserve">3</w:t>
      </w:r>
      <w:r>
        <w:t xml:space="preserve"> </w:t>
      </w:r>
      <w:r>
        <w:t xml:space="preserve">) and total nitrogen (TN) concentration in onsite wastewater treatment systems (OWTS)</w:t>
      </w:r>
      <w:r>
        <w:t xml:space="preserve"> </w:t>
      </w:r>
      <w:r>
        <w:t xml:space="preserve">effluent at least once per year every year shall be a condition of all approvals in</w:t>
      </w:r>
      <w:r>
        <w:t xml:space="preserve"> </w:t>
      </w:r>
      <w:r>
        <w:t xml:space="preserve">a CVD district.</w:t>
      </w:r>
    </w:p>
    <w:p>
      <w:pPr>
        <w:numPr>
          <w:ilvl w:val="2"/>
          <w:numId w:val="1177"/>
        </w:numPr>
      </w:pPr>
      <w:r>
        <w:t xml:space="preserve">f.</w:t>
      </w:r>
      <w:r>
        <w:t xml:space="preserve"> </w:t>
      </w:r>
      <w:r>
        <w:t xml:space="preserve">Where a proposed CVD in a groundwater zone 2 overlay district would create average</w:t>
      </w:r>
      <w:r>
        <w:t xml:space="preserve"> </w:t>
      </w:r>
      <w:r>
        <w:t xml:space="preserve">nitrogen concentrations within the district that exceed five mg/L, an applicant may</w:t>
      </w:r>
      <w:r>
        <w:t xml:space="preserve"> </w:t>
      </w:r>
      <w:r>
        <w:t xml:space="preserve">propose to offset the difference between the five mg/L and the predicted concentration</w:t>
      </w:r>
      <w:r>
        <w:t xml:space="preserve"> </w:t>
      </w:r>
      <w:r>
        <w:t xml:space="preserve">by adding dedicated off-site open space into the nutrient loading calculations in</w:t>
      </w:r>
      <w:r>
        <w:t xml:space="preserve"> </w:t>
      </w:r>
      <w:r>
        <w:t xml:space="preserve">accordance with the assumptions for nitrogen loading and natural recharge found in</w:t>
      </w:r>
      <w:r>
        <w:t xml:space="preserve"> </w:t>
      </w:r>
      <w:r>
        <w:t xml:space="preserve">section 21-186. The following shall apply:</w:t>
      </w:r>
    </w:p>
    <w:p>
      <w:pPr>
        <w:numPr>
          <w:ilvl w:val="3"/>
          <w:numId w:val="1178"/>
        </w:numPr>
      </w:pPr>
      <w:r>
        <w:t xml:space="preserve">1.</w:t>
      </w:r>
      <w:r>
        <w:t xml:space="preserve"> </w:t>
      </w:r>
      <w:r>
        <w:t xml:space="preserve">Dedicated off-site open space is only eligible for offsetting nutrient loads from</w:t>
      </w:r>
      <w:r>
        <w:t xml:space="preserve"> </w:t>
      </w:r>
      <w:r>
        <w:t xml:space="preserve">a CVD if the open space and the CVD are located within the same aquifer recharge area.</w:t>
      </w:r>
    </w:p>
    <w:p>
      <w:pPr>
        <w:numPr>
          <w:ilvl w:val="3"/>
          <w:numId w:val="1178"/>
        </w:numPr>
      </w:pPr>
      <w:r>
        <w:t xml:space="preserve">2.</w:t>
      </w:r>
      <w:r>
        <w:t xml:space="preserve"> </w:t>
      </w:r>
      <w:r>
        <w:t xml:space="preserve">The dedicated off-site open space can only come from a groundwater overlay zone 1</w:t>
      </w:r>
      <w:r>
        <w:t xml:space="preserve"> </w:t>
      </w:r>
      <w:r>
        <w:t xml:space="preserve">district.</w:t>
      </w:r>
    </w:p>
    <w:p>
      <w:pPr>
        <w:numPr>
          <w:ilvl w:val="3"/>
          <w:numId w:val="1178"/>
        </w:numPr>
      </w:pPr>
      <w:r>
        <w:t xml:space="preserve">3.</w:t>
      </w:r>
      <w:r>
        <w:t xml:space="preserve"> </w:t>
      </w:r>
      <w:r>
        <w:t xml:space="preserve">Off-site nitrogen load offsets may only be used for CVDs located in the state designated</w:t>
      </w:r>
      <w:r>
        <w:t xml:space="preserve"> </w:t>
      </w:r>
      <w:r>
        <w:t xml:space="preserve">urban services boundary.</w:t>
      </w:r>
    </w:p>
    <w:p>
      <w:pPr>
        <w:numPr>
          <w:ilvl w:val="3"/>
          <w:numId w:val="1178"/>
        </w:numPr>
      </w:pPr>
      <w:r>
        <w:t xml:space="preserve">4.</w:t>
      </w:r>
      <w:r>
        <w:t xml:space="preserve"> </w:t>
      </w:r>
      <w:r>
        <w:t xml:space="preserve">The open space shall be land that is not restricted or protected from development</w:t>
      </w:r>
      <w:r>
        <w:t xml:space="preserve"> </w:t>
      </w:r>
      <w:r>
        <w:t xml:space="preserve">through any easements or restrictions such as but not limited to: open space or conservation</w:t>
      </w:r>
      <w:r>
        <w:t xml:space="preserve"> </w:t>
      </w:r>
      <w:r>
        <w:t xml:space="preserve">easements.</w:t>
      </w:r>
    </w:p>
    <w:p>
      <w:pPr>
        <w:numPr>
          <w:ilvl w:val="3"/>
          <w:numId w:val="1178"/>
        </w:numPr>
      </w:pPr>
      <w:r>
        <w:t xml:space="preserve">5.</w:t>
      </w:r>
      <w:r>
        <w:t xml:space="preserve"> </w:t>
      </w:r>
      <w:r>
        <w:t xml:space="preserve">The open space land shall be considered buildable as defined in section 21-22 and not encumbered by significant physical or environmental constraints.</w:t>
      </w:r>
    </w:p>
    <w:p>
      <w:pPr>
        <w:numPr>
          <w:ilvl w:val="3"/>
          <w:numId w:val="1178"/>
        </w:numPr>
      </w:pPr>
      <w:r>
        <w:t xml:space="preserve">6.</w:t>
      </w:r>
      <w:r>
        <w:t xml:space="preserve"> </w:t>
      </w:r>
      <w:r>
        <w:t xml:space="preserve">The original nutrient loading analysis in the proposed CVD parcels may not show an</w:t>
      </w:r>
      <w:r>
        <w:t xml:space="preserve"> </w:t>
      </w:r>
      <w:r>
        <w:t xml:space="preserve">average concentration of nitrogen that exceeds seven and a half mg/L. The nutrient</w:t>
      </w:r>
      <w:r>
        <w:t xml:space="preserve"> </w:t>
      </w:r>
      <w:r>
        <w:t xml:space="preserve">loading analysis including the open space offset shall not exceed five mg/L.</w:t>
      </w:r>
    </w:p>
    <w:p>
      <w:pPr>
        <w:numPr>
          <w:ilvl w:val="1"/>
          <w:numId w:val="1176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Transfer or purchase of development rights (TDR).</w:t>
      </w:r>
      <w:r>
        <w:t xml:space="preserve"> </w:t>
      </w:r>
      <w:r>
        <w:t xml:space="preserve">Except as set forth in section (5)c., the transfer or purchase of development rights</w:t>
      </w:r>
      <w:r>
        <w:t xml:space="preserve"> </w:t>
      </w:r>
      <w:r>
        <w:t xml:space="preserve">shall be required for any individual commercial building that will exceed a 10,000</w:t>
      </w:r>
      <w:r>
        <w:t xml:space="preserve"> </w:t>
      </w:r>
      <w:r>
        <w:t xml:space="preserve">square foot ground floor area, but in no circumstances shall the footprint for any</w:t>
      </w:r>
      <w:r>
        <w:t xml:space="preserve"> </w:t>
      </w:r>
      <w:r>
        <w:t xml:space="preserve">individual commercial building exceed 15,000 square feet. In no instance, shall any</w:t>
      </w:r>
      <w:r>
        <w:t xml:space="preserve"> </w:t>
      </w:r>
      <w:r>
        <w:t xml:space="preserve">building footprint exceed 15,000 square feet except historic structures may be exempt</w:t>
      </w:r>
      <w:r>
        <w:t xml:space="preserve"> </w:t>
      </w:r>
      <w:r>
        <w:t xml:space="preserve">from this subsection with the approval of the planning commission provided that it</w:t>
      </w:r>
      <w:r>
        <w:t xml:space="preserve"> </w:t>
      </w:r>
      <w:r>
        <w:t xml:space="preserve">supports the historical integrity of the village and will be consistent with or enhance</w:t>
      </w:r>
      <w:r>
        <w:t xml:space="preserve"> </w:t>
      </w:r>
      <w:r>
        <w:t xml:space="preserve">the goals of developing a CVD district. The burden of proof for the determination</w:t>
      </w:r>
      <w:r>
        <w:t xml:space="preserve"> </w:t>
      </w:r>
      <w:r>
        <w:t xml:space="preserve">of a historic structure shall be placed upon the applicant. The applicant may refer</w:t>
      </w:r>
      <w:r>
        <w:t xml:space="preserve"> </w:t>
      </w:r>
      <w:r>
        <w:t xml:space="preserve">to the definition of historic site and/or the</w:t>
      </w:r>
      <w:r>
        <w:t xml:space="preserve"> </w:t>
      </w:r>
      <w:r>
        <w:rPr>
          <w:i/>
          <w:iCs/>
        </w:rPr>
        <w:t xml:space="preserve">North Kingstown, Rhode Island Statewide Historical Preservation Report W-NK-1</w:t>
      </w:r>
      <w:r>
        <w:t xml:space="preserve"> </w:t>
      </w:r>
      <w:r>
        <w:t xml:space="preserve">published by the Rhode Island Historical Preservation Commission November 1979. The</w:t>
      </w:r>
      <w:r>
        <w:t xml:space="preserve"> </w:t>
      </w:r>
      <w:r>
        <w:t xml:space="preserve">following shall also apply:</w:t>
      </w:r>
    </w:p>
    <w:p>
      <w:pPr>
        <w:numPr>
          <w:ilvl w:val="2"/>
          <w:numId w:val="1179"/>
        </w:numPr>
      </w:pPr>
      <w:r>
        <w:t xml:space="preserve">a.</w:t>
      </w:r>
      <w:r>
        <w:t xml:space="preserve"> </w:t>
      </w:r>
      <w:r>
        <w:t xml:space="preserve">The transfer or purchase of development rights for use within a CVD district shall</w:t>
      </w:r>
      <w:r>
        <w:t xml:space="preserve"> </w:t>
      </w:r>
      <w:r>
        <w:t xml:space="preserve">be allowed only from a sending area located within North Kingstown.</w:t>
      </w:r>
    </w:p>
    <w:p>
      <w:pPr>
        <w:numPr>
          <w:ilvl w:val="2"/>
          <w:numId w:val="1179"/>
        </w:numPr>
      </w:pPr>
      <w:r>
        <w:t xml:space="preserve">b.</w:t>
      </w:r>
      <w:r>
        <w:t xml:space="preserve"> </w:t>
      </w:r>
      <w:r>
        <w:t xml:space="preserve">The transfer or purchase of development rights for use within a CVD district shall</w:t>
      </w:r>
      <w:r>
        <w:t xml:space="preserve"> </w:t>
      </w:r>
      <w:r>
        <w:t xml:space="preserve">allow nonresidential structures to expand from a maximum of 10,000 square feet ground</w:t>
      </w:r>
      <w:r>
        <w:t xml:space="preserve"> </w:t>
      </w:r>
      <w:r>
        <w:t xml:space="preserve">floor area to 15,000 square feet ground floor area. This shall be the only application</w:t>
      </w:r>
      <w:r>
        <w:t xml:space="preserve"> </w:t>
      </w:r>
      <w:r>
        <w:t xml:space="preserve">of TDR available to nonresidential uses in a CVD district and no other zoning standards</w:t>
      </w:r>
      <w:r>
        <w:t xml:space="preserve"> </w:t>
      </w:r>
      <w:r>
        <w:t xml:space="preserve">(e.g., maximum height, allowable use, minimum open space, etc.) may be exceeded through</w:t>
      </w:r>
      <w:r>
        <w:t xml:space="preserve"> </w:t>
      </w:r>
      <w:r>
        <w:t xml:space="preserve">TDR.</w:t>
      </w:r>
    </w:p>
    <w:p>
      <w:pPr>
        <w:numPr>
          <w:ilvl w:val="2"/>
          <w:numId w:val="1179"/>
        </w:numPr>
      </w:pPr>
      <w:r>
        <w:t xml:space="preserve">c.</w:t>
      </w:r>
      <w:r>
        <w:t xml:space="preserve"> </w:t>
      </w:r>
      <w:r>
        <w:t xml:space="preserve">Any CVD district utilizing the transfer or purchase of development rights must be</w:t>
      </w:r>
      <w:r>
        <w:t xml:space="preserve"> </w:t>
      </w:r>
      <w:r>
        <w:t xml:space="preserve">located within the state designated urban services boundary and meet all applicable</w:t>
      </w:r>
      <w:r>
        <w:t xml:space="preserve"> </w:t>
      </w:r>
      <w:r>
        <w:t xml:space="preserve">nitrogen loading standards of this ordinance.</w:t>
      </w:r>
    </w:p>
    <w:p>
      <w:pPr>
        <w:numPr>
          <w:ilvl w:val="1"/>
          <w:numId w:val="1176"/>
        </w:numPr>
      </w:pPr>
      <w:r>
        <w:t xml:space="preserve">(12)</w:t>
      </w:r>
      <w:r>
        <w:t xml:space="preserve"> </w:t>
      </w:r>
      <w:r>
        <w:rPr>
          <w:i/>
          <w:iCs/>
        </w:rPr>
        <w:t xml:space="preserve">Fiscal impact.</w:t>
      </w:r>
      <w:r>
        <w:t xml:space="preserve"> </w:t>
      </w:r>
      <w:r>
        <w:t xml:space="preserve">The applicant shall submit a fiscal impact analysis demonstrating the potential costs</w:t>
      </w:r>
      <w:r>
        <w:t xml:space="preserve"> </w:t>
      </w:r>
      <w:r>
        <w:t xml:space="preserve">to be incurred by the town for the provision of municipal services to the CVD district</w:t>
      </w:r>
      <w:r>
        <w:t xml:space="preserve"> </w:t>
      </w:r>
      <w:r>
        <w:t xml:space="preserve">and the estimated municipal tax revenue to be generated by the CVD district.</w:t>
      </w:r>
    </w:p>
    <w:p>
      <w:pPr>
        <w:numPr>
          <w:ilvl w:val="1"/>
          <w:numId w:val="1176"/>
        </w:numPr>
      </w:pPr>
      <w:r>
        <w:t xml:space="preserve">(13)</w:t>
      </w:r>
      <w:r>
        <w:t xml:space="preserve"> </w:t>
      </w:r>
      <w:r>
        <w:rPr>
          <w:i/>
          <w:iCs/>
        </w:rPr>
        <w:t xml:space="preserve">Traffic impact.</w:t>
      </w:r>
      <w:r>
        <w:t xml:space="preserve"> </w:t>
      </w:r>
      <w:r>
        <w:t xml:space="preserve">An applicant for any zoning map change shall submit a traffic analysis that includes</w:t>
      </w:r>
      <w:r>
        <w:t xml:space="preserve"> </w:t>
      </w:r>
      <w:r>
        <w:t xml:space="preserve">impacts to intersections within one-half mile of the CVD district. Where the proposed</w:t>
      </w:r>
      <w:r>
        <w:t xml:space="preserve"> </w:t>
      </w:r>
      <w:r>
        <w:t xml:space="preserve">CVD district would reduce the level of service (LOS), as defined by the Institute</w:t>
      </w:r>
      <w:r>
        <w:t xml:space="preserve"> </w:t>
      </w:r>
      <w:r>
        <w:t xml:space="preserve">of Traffic Engineers (ITE), either by one level or to a level at or below "D ," the</w:t>
      </w:r>
      <w:r>
        <w:t xml:space="preserve"> </w:t>
      </w:r>
      <w:r>
        <w:t xml:space="preserve">applicant shall present an alternatives analysis to illustrate how different traffic</w:t>
      </w:r>
      <w:r>
        <w:t xml:space="preserve"> </w:t>
      </w:r>
      <w:r>
        <w:t xml:space="preserve">control measures within the traffic study area could be used to mitigate impacts and</w:t>
      </w:r>
      <w:r>
        <w:t xml:space="preserve"> </w:t>
      </w:r>
      <w:r>
        <w:t xml:space="preserve">restore LOS to the existing level or to a level "D" or above, as applicable. Use of</w:t>
      </w:r>
      <w:r>
        <w:t xml:space="preserve"> </w:t>
      </w:r>
      <w:r>
        <w:t xml:space="preserve">traffic signals for mitigation is discouraged. Where mitigation measures are not practicable,</w:t>
      </w:r>
      <w:r>
        <w:t xml:space="preserve"> </w:t>
      </w:r>
      <w:r>
        <w:t xml:space="preserve">the planning commission shall consider the impacts in its recommendation for a zoning</w:t>
      </w:r>
      <w:r>
        <w:t xml:space="preserve"> </w:t>
      </w:r>
      <w:r>
        <w:t xml:space="preserve">map change and for approval of the master plan. The duration of low service levels,</w:t>
      </w:r>
      <w:r>
        <w:t xml:space="preserve"> </w:t>
      </w:r>
      <w:r>
        <w:t xml:space="preserve">the number of intersection approaches negatively affected, and the recurrence interval</w:t>
      </w:r>
      <w:r>
        <w:t xml:space="preserve"> </w:t>
      </w:r>
      <w:r>
        <w:t xml:space="preserve">of unacceptable levels shall be considered by the planning commission in its recommendation.</w:t>
      </w:r>
    </w:p>
    <w:p>
      <w:pPr>
        <w:numPr>
          <w:ilvl w:val="1"/>
          <w:numId w:val="1176"/>
        </w:numPr>
      </w:pPr>
      <w:r>
        <w:t xml:space="preserve">(14)</w:t>
      </w:r>
      <w:r>
        <w:t xml:space="preserve"> </w:t>
      </w:r>
      <w:r>
        <w:rPr>
          <w:i/>
          <w:iCs/>
        </w:rPr>
        <w:t xml:space="preserve">Stormwater management.</w:t>
      </w:r>
      <w:r>
        <w:t xml:space="preserve"> </w:t>
      </w:r>
      <w:r>
        <w:t xml:space="preserve">All applications shall be required to meet RIDEM's stormwater standards.</w:t>
      </w:r>
    </w:p>
    <w:p>
      <w:pPr>
        <w:numPr>
          <w:ilvl w:val="1"/>
          <w:numId w:val="1176"/>
        </w:numPr>
      </w:pPr>
      <w:r>
        <w:t xml:space="preserve">(15)</w:t>
      </w:r>
      <w:r>
        <w:t xml:space="preserve"> </w:t>
      </w:r>
      <w:r>
        <w:rPr>
          <w:i/>
          <w:iCs/>
        </w:rPr>
        <w:t xml:space="preserve">Property ownership.</w:t>
      </w:r>
      <w:r>
        <w:t xml:space="preserve"> </w:t>
      </w:r>
      <w:r>
        <w:t xml:space="preserve">Parcels in separate ownership may be made part of the same CVD project provided that</w:t>
      </w:r>
      <w:r>
        <w:t xml:space="preserve"> </w:t>
      </w:r>
      <w:r>
        <w:t xml:space="preserve">the owners of all parcels document their commitment to compliance with the land development</w:t>
      </w:r>
      <w:r>
        <w:t xml:space="preserve"> </w:t>
      </w:r>
      <w:r>
        <w:t xml:space="preserve">plan to the satisfaction of the town including, but not limited to, through appropriate</w:t>
      </w:r>
      <w:r>
        <w:t xml:space="preserve"> </w:t>
      </w:r>
      <w:r>
        <w:t xml:space="preserve">deed restrictions as part of the application and approval process.</w:t>
      </w:r>
    </w:p>
    <w:p>
      <w:pPr>
        <w:numPr>
          <w:ilvl w:val="1"/>
          <w:numId w:val="1176"/>
        </w:numPr>
      </w:pPr>
      <w:r>
        <w:t xml:space="preserve">(16)</w:t>
      </w:r>
      <w:r>
        <w:t xml:space="preserve"> </w:t>
      </w:r>
      <w:r>
        <w:rPr>
          <w:i/>
          <w:iCs/>
        </w:rPr>
        <w:t xml:space="preserve">Dedicated open space.</w:t>
      </w:r>
      <w:r>
        <w:t xml:space="preserve"> </w:t>
      </w:r>
      <w:r>
        <w:t xml:space="preserve">Where a CVD district of ten acres or more is proposed outside of the Rhode Island</w:t>
      </w:r>
      <w:r>
        <w:t xml:space="preserve"> </w:t>
      </w:r>
      <w:r>
        <w:t xml:space="preserve">Statewide Planning Urban Services Boundary, a minimum of 25 percent of the total land</w:t>
      </w:r>
      <w:r>
        <w:t xml:space="preserve"> </w:t>
      </w:r>
      <w:r>
        <w:t xml:space="preserve">area shall be dedicated as open space/recreation area and shall be designed as a system</w:t>
      </w:r>
      <w:r>
        <w:t xml:space="preserve"> </w:t>
      </w:r>
      <w:r>
        <w:t xml:space="preserve">of available spaces throughout the development. Where a CVD is proposed within the</w:t>
      </w:r>
      <w:r>
        <w:t xml:space="preserve"> </w:t>
      </w:r>
      <w:r>
        <w:t xml:space="preserve">urban services boundary, civic spaces, pocket parks or natural areas shall be required</w:t>
      </w:r>
      <w:r>
        <w:t xml:space="preserve"> </w:t>
      </w:r>
      <w:r>
        <w:t xml:space="preserve">and integrated into the CVD in a manner that provides year round accessible open areas,</w:t>
      </w:r>
      <w:r>
        <w:t xml:space="preserve"> </w:t>
      </w:r>
      <w:r>
        <w:t xml:space="preserve">gathering places and/or recreational opportunities.</w:t>
      </w:r>
    </w:p>
    <w:p>
      <w:pPr>
        <w:pStyle w:val="FirstParagraph"/>
      </w:pPr>
      <w:r>
        <w:rPr>
          <w:i/>
          <w:iCs/>
        </w:rPr>
        <w:t xml:space="preserve">(Ord. No. 12-03, § 3, 2-27-2012; Ord. No. 12-13, § 3, 10-22-2012)</w:t>
      </w:r>
    </w:p>
    <w:bookmarkEnd w:id="75"/>
    <w:bookmarkStart w:id="76" w:name="wickford-junction-district"/>
    <w:p>
      <w:pPr>
        <w:pStyle w:val="Heading3"/>
      </w:pPr>
      <w:r>
        <w:t xml:space="preserve">§ 21-96. Wickford Junction district</w:t>
      </w:r>
    </w:p>
    <w:p>
      <w:pPr>
        <w:numPr>
          <w:ilvl w:val="0"/>
          <w:numId w:val="118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Wickford Junction (WJ) district is established as a mixed use, transit-oriented,</w:t>
      </w:r>
      <w:r>
        <w:t xml:space="preserve"> </w:t>
      </w:r>
      <w:r>
        <w:t xml:space="preserve">economic development center. Because of the available transit infrastructure within</w:t>
      </w:r>
      <w:r>
        <w:t xml:space="preserve"> </w:t>
      </w:r>
      <w:r>
        <w:t xml:space="preserve">and around the district, development shall be designed to provide a mix of commercial</w:t>
      </w:r>
      <w:r>
        <w:t xml:space="preserve"> </w:t>
      </w:r>
      <w:r>
        <w:t xml:space="preserve">and residential uses at higher densities than what is permitted in most of the other</w:t>
      </w:r>
      <w:r>
        <w:t xml:space="preserve"> </w:t>
      </w:r>
      <w:r>
        <w:t xml:space="preserve">zoning districts in the town. Density bonuses shall be made available through transfer</w:t>
      </w:r>
      <w:r>
        <w:t xml:space="preserve"> </w:t>
      </w:r>
      <w:r>
        <w:t xml:space="preserve">of development rights and/or nutrient loading offsets to encourage environmentally</w:t>
      </w:r>
      <w:r>
        <w:t xml:space="preserve"> </w:t>
      </w:r>
      <w:r>
        <w:t xml:space="preserve">friendly and bicycle and pedestrian-oriented site design practices and the incorporation</w:t>
      </w:r>
      <w:r>
        <w:t xml:space="preserve"> </w:t>
      </w:r>
      <w:r>
        <w:t xml:space="preserve">of diverse housing types into mixed use environments. Better site design practices</w:t>
      </w:r>
      <w:r>
        <w:t xml:space="preserve"> </w:t>
      </w:r>
      <w:r>
        <w:t xml:space="preserve">shall be encouraged in the district to facilitate the development of pedestrian friendly</w:t>
      </w:r>
      <w:r>
        <w:t xml:space="preserve"> </w:t>
      </w:r>
      <w:r>
        <w:t xml:space="preserve">environments, to leverage environmental improvements, to increase property values,</w:t>
      </w:r>
      <w:r>
        <w:t xml:space="preserve"> </w:t>
      </w:r>
      <w:r>
        <w:t xml:space="preserve">to promote commercial development, and to improve the general aesthetic appeal of</w:t>
      </w:r>
      <w:r>
        <w:t xml:space="preserve"> </w:t>
      </w:r>
      <w:r>
        <w:t xml:space="preserve">the area.</w:t>
      </w:r>
    </w:p>
    <w:p>
      <w:pPr>
        <w:numPr>
          <w:ilvl w:val="0"/>
          <w:numId w:val="1180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General requirements.</w:t>
      </w:r>
    </w:p>
    <w:p>
      <w:pPr>
        <w:numPr>
          <w:ilvl w:val="1"/>
          <w:numId w:val="1181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Wastewater disposal.</w:t>
      </w:r>
      <w:r>
        <w:t xml:space="preserve"> </w:t>
      </w:r>
      <w:r>
        <w:t xml:space="preserve">Wastewater disposal shall be centralized to the maximum extent practicable. All parcels</w:t>
      </w:r>
      <w:r>
        <w:t xml:space="preserve"> </w:t>
      </w:r>
      <w:r>
        <w:t xml:space="preserve">located in the Wickford Junction shall be tied into a centralized sewer system if</w:t>
      </w:r>
      <w:r>
        <w:t xml:space="preserve"> </w:t>
      </w:r>
      <w:r>
        <w:t xml:space="preserve">there is ready access to the collection system and the disposal system capacity can</w:t>
      </w:r>
      <w:r>
        <w:t xml:space="preserve"> </w:t>
      </w:r>
      <w:r>
        <w:t xml:space="preserve">accommodate the calculated flow. Where proposed development cannot access a centralized</w:t>
      </w:r>
      <w:r>
        <w:t xml:space="preserve"> </w:t>
      </w:r>
      <w:r>
        <w:t xml:space="preserve">sewer system, a community or shared OWTS shall be utilized on site unless not appropriate</w:t>
      </w:r>
      <w:r>
        <w:t xml:space="preserve"> </w:t>
      </w:r>
      <w:r>
        <w:t xml:space="preserve">due to existing conditions or site constraints. In the event the applicant cannot</w:t>
      </w:r>
      <w:r>
        <w:t xml:space="preserve"> </w:t>
      </w:r>
      <w:r>
        <w:t xml:space="preserve">utilize a single community OWTS, the applicant shall use a combination of as few as</w:t>
      </w:r>
      <w:r>
        <w:t xml:space="preserve"> </w:t>
      </w:r>
      <w:r>
        <w:t xml:space="preserve">possible smaller OWTS unless financially and technically unfeasible. In addition,</w:t>
      </w:r>
      <w:r>
        <w:t xml:space="preserve"> </w:t>
      </w:r>
      <w:r>
        <w:t xml:space="preserve">a permanent maintenance agreement for wastewater disposal throughout the entire Wickford</w:t>
      </w:r>
      <w:r>
        <w:t xml:space="preserve"> </w:t>
      </w:r>
      <w:r>
        <w:t xml:space="preserve">Junction property shall be required as part of the final approval. The burden of proof</w:t>
      </w:r>
      <w:r>
        <w:t xml:space="preserve"> </w:t>
      </w:r>
      <w:r>
        <w:t xml:space="preserve">of these requirements shall be placed upon the applicant. An OWTS leachfield(s) may</w:t>
      </w:r>
      <w:r>
        <w:t xml:space="preserve"> </w:t>
      </w:r>
      <w:r>
        <w:t xml:space="preserve">be allowed in any dedicated open space area by the planning commission if it furthers</w:t>
      </w:r>
      <w:r>
        <w:t xml:space="preserve"> </w:t>
      </w:r>
      <w:r>
        <w:t xml:space="preserve">the goals and intentions of this ordinance.</w:t>
      </w:r>
    </w:p>
    <w:p>
      <w:pPr>
        <w:numPr>
          <w:ilvl w:val="1"/>
          <w:numId w:val="1181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Nutrient loading limitations.</w:t>
      </w:r>
    </w:p>
    <w:p>
      <w:pPr>
        <w:numPr>
          <w:ilvl w:val="2"/>
          <w:numId w:val="1182"/>
        </w:numPr>
      </w:pPr>
      <w:r>
        <w:t xml:space="preserve">a.</w:t>
      </w:r>
      <w:r>
        <w:t xml:space="preserve"> </w:t>
      </w:r>
      <w:r>
        <w:t xml:space="preserve">Development proposals in the Wickford Junction district that lie within the Groundwater</w:t>
      </w:r>
      <w:r>
        <w:t xml:space="preserve"> </w:t>
      </w:r>
      <w:r>
        <w:t xml:space="preserve">Recharge and Wellhead Protection overlay district shall not discharge nitrogen to</w:t>
      </w:r>
      <w:r>
        <w:t xml:space="preserve"> </w:t>
      </w:r>
      <w:r>
        <w:t xml:space="preserve">groundwater at an average site-wide concentration beyond five mg/L except as may be</w:t>
      </w:r>
      <w:r>
        <w:t xml:space="preserve"> </w:t>
      </w:r>
      <w:r>
        <w:t xml:space="preserve">provided for below. Nitrogen loading calculations shall incorporate those standards</w:t>
      </w:r>
      <w:r>
        <w:t xml:space="preserve"> </w:t>
      </w:r>
      <w:r>
        <w:t xml:space="preserve">listed in subsection 21-186(g)(5) of the zoning ordinance. The concentration of nitrogen in wastewater effluent</w:t>
      </w:r>
      <w:r>
        <w:t xml:space="preserve"> </w:t>
      </w:r>
      <w:r>
        <w:t xml:space="preserve">shall be determined by the wastewater disposal approach in accordance with subsection</w:t>
      </w:r>
      <w:r>
        <w:t xml:space="preserve"> </w:t>
      </w:r>
      <w:r>
        <w:t xml:space="preserve">21-186(g)(5) regardless of the proposed individual use or mix of uses.</w:t>
      </w:r>
    </w:p>
    <w:p>
      <w:pPr>
        <w:numPr>
          <w:ilvl w:val="2"/>
          <w:numId w:val="1182"/>
        </w:numPr>
      </w:pPr>
      <w:r>
        <w:t xml:space="preserve">b.</w:t>
      </w:r>
      <w:r>
        <w:t xml:space="preserve"> </w:t>
      </w:r>
      <w:r>
        <w:t xml:space="preserve">Where a proposed Wickford Junction district development in a Groundwater Zone 2 overlay</w:t>
      </w:r>
      <w:r>
        <w:t xml:space="preserve"> </w:t>
      </w:r>
      <w:r>
        <w:t xml:space="preserve">district would create average site-wide nitrogen concentrations that exceed five mg/L,</w:t>
      </w:r>
      <w:r>
        <w:t xml:space="preserve"> </w:t>
      </w:r>
      <w:r>
        <w:t xml:space="preserve">an applicant may propose to mitigate the load that goes beyond the five mg/L threshold</w:t>
      </w:r>
      <w:r>
        <w:t xml:space="preserve"> </w:t>
      </w:r>
      <w:r>
        <w:t xml:space="preserve">by adding dedicated open space to the nutrient loading calculations. Recharge from</w:t>
      </w:r>
      <w:r>
        <w:t xml:space="preserve"> </w:t>
      </w:r>
      <w:r>
        <w:t xml:space="preserve">the dedicated open space would be added to the nutrient loading calculations in accordance</w:t>
      </w:r>
      <w:r>
        <w:t xml:space="preserve"> </w:t>
      </w:r>
      <w:r>
        <w:t xml:space="preserve">with the assumptions for nitrogen loading and natural recharge found in section 21-186 and must provide enough dilution to return the nitrogen loading to a maximum of five</w:t>
      </w:r>
      <w:r>
        <w:t xml:space="preserve"> </w:t>
      </w:r>
      <w:r>
        <w:t xml:space="preserve">mg/L. In order for any dedicated open space to be used as an offset for nitrogen loading</w:t>
      </w:r>
      <w:r>
        <w:t xml:space="preserve"> </w:t>
      </w:r>
      <w:r>
        <w:t xml:space="preserve">associated with a particular development proposal, the following conditions shall</w:t>
      </w:r>
      <w:r>
        <w:t xml:space="preserve"> </w:t>
      </w:r>
      <w:r>
        <w:t xml:space="preserve">be met:</w:t>
      </w:r>
    </w:p>
    <w:p>
      <w:pPr>
        <w:numPr>
          <w:ilvl w:val="3"/>
          <w:numId w:val="1183"/>
        </w:numPr>
      </w:pPr>
      <w:r>
        <w:t xml:space="preserve">1.</w:t>
      </w:r>
      <w:r>
        <w:t xml:space="preserve"> </w:t>
      </w:r>
      <w:r>
        <w:t xml:space="preserve">Dedicated off-site open space may only be used to offset nutrient loads in the Wickford</w:t>
      </w:r>
      <w:r>
        <w:t xml:space="preserve"> </w:t>
      </w:r>
      <w:r>
        <w:t xml:space="preserve">Junction district if the open space and the development proposal are located within</w:t>
      </w:r>
      <w:r>
        <w:t xml:space="preserve"> </w:t>
      </w:r>
      <w:r>
        <w:t xml:space="preserve">the same aquifer recharge area.</w:t>
      </w:r>
    </w:p>
    <w:p>
      <w:pPr>
        <w:numPr>
          <w:ilvl w:val="3"/>
          <w:numId w:val="1183"/>
        </w:numPr>
      </w:pPr>
      <w:r>
        <w:t xml:space="preserve">2.</w:t>
      </w:r>
      <w:r>
        <w:t xml:space="preserve"> </w:t>
      </w:r>
      <w:r>
        <w:t xml:space="preserve">The dedicated off-site open space used to offset the nutrient loading from the proposed</w:t>
      </w:r>
      <w:r>
        <w:t xml:space="preserve"> </w:t>
      </w:r>
      <w:r>
        <w:t xml:space="preserve">development must be located in a Zone 1 groundwater protection area.</w:t>
      </w:r>
    </w:p>
    <w:p>
      <w:pPr>
        <w:numPr>
          <w:ilvl w:val="3"/>
          <w:numId w:val="1183"/>
        </w:numPr>
      </w:pPr>
      <w:r>
        <w:t xml:space="preserve">3.</w:t>
      </w:r>
      <w:r>
        <w:t xml:space="preserve"> </w:t>
      </w:r>
      <w:r>
        <w:t xml:space="preserve">The open space shall be land that is not already or otherwise restricted or protected</w:t>
      </w:r>
      <w:r>
        <w:t xml:space="preserve"> </w:t>
      </w:r>
      <w:r>
        <w:t xml:space="preserve">from development through any easements or restrictions including, but not limited</w:t>
      </w:r>
      <w:r>
        <w:t xml:space="preserve"> </w:t>
      </w:r>
      <w:r>
        <w:t xml:space="preserve">to, open space or conservation easements.</w:t>
      </w:r>
    </w:p>
    <w:p>
      <w:pPr>
        <w:numPr>
          <w:ilvl w:val="3"/>
          <w:numId w:val="1183"/>
        </w:numPr>
      </w:pPr>
      <w:r>
        <w:t xml:space="preserve">4.</w:t>
      </w:r>
      <w:r>
        <w:t xml:space="preserve"> </w:t>
      </w:r>
      <w:r>
        <w:t xml:space="preserve">The open space land shall not be considered unbuildable land as defined in section 21-22 and shall not be encumbered by significant physical or environmental constraints.</w:t>
      </w:r>
    </w:p>
    <w:p>
      <w:pPr>
        <w:numPr>
          <w:ilvl w:val="3"/>
          <w:numId w:val="1183"/>
        </w:numPr>
      </w:pPr>
      <w:r>
        <w:t xml:space="preserve">5.</w:t>
      </w:r>
      <w:r>
        <w:t xml:space="preserve"> </w:t>
      </w:r>
      <w:r>
        <w:t xml:space="preserve">The original nutrient loading analysis for the proposed development site may not show</w:t>
      </w:r>
      <w:r>
        <w:t xml:space="preserve"> </w:t>
      </w:r>
      <w:r>
        <w:t xml:space="preserve">a site-wide average concentration of nitrogen that exceeds 7.5 mg/L.</w:t>
      </w:r>
    </w:p>
    <w:p>
      <w:pPr>
        <w:pStyle w:val="FirstParagraph"/>
      </w:pPr>
      <w:r>
        <w:t xml:space="preserve">Land used and protected as part of a transfer of development rights transaction for</w:t>
      </w:r>
      <w:r>
        <w:t xml:space="preserve"> </w:t>
      </w:r>
      <w:r>
        <w:t xml:space="preserve">the proposed development may also be used to offset nitrogen loading provided it meets</w:t>
      </w:r>
      <w:r>
        <w:t xml:space="preserve"> </w:t>
      </w:r>
      <w:r>
        <w:t xml:space="preserve">all of the other criteria of subsection 21-96(b)(2). The nutrient loading analysis including the open space offset shall not exceed</w:t>
      </w:r>
      <w:r>
        <w:t xml:space="preserve"> </w:t>
      </w:r>
      <w:r>
        <w:t xml:space="preserve">five mg/L.</w:t>
      </w:r>
    </w:p>
    <w:p>
      <w:pPr>
        <w:pStyle w:val="Compact"/>
        <w:numPr>
          <w:ilvl w:val="0"/>
          <w:numId w:val="1184"/>
        </w:numPr>
      </w:pPr>
    </w:p>
    <w:p>
      <w:pPr>
        <w:numPr>
          <w:ilvl w:val="1"/>
          <w:numId w:val="1185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Stormwater management.</w:t>
      </w:r>
      <w:r>
        <w:t xml:space="preserve"> </w:t>
      </w:r>
      <w:r>
        <w:t xml:space="preserve">All applications shall be required to meet RIDEM's stormwater standards.</w:t>
      </w:r>
    </w:p>
    <w:p>
      <w:pPr>
        <w:numPr>
          <w:ilvl w:val="1"/>
          <w:numId w:val="1185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Non-conformity.</w:t>
      </w:r>
      <w:r>
        <w:t xml:space="preserve"> </w:t>
      </w:r>
      <w:r>
        <w:t xml:space="preserve">Pre-existing non-conforming land or structures shall be governed by those provisions</w:t>
      </w:r>
      <w:r>
        <w:t xml:space="preserve"> </w:t>
      </w:r>
      <w:r>
        <w:t xml:space="preserve">listed in article XII of the zoning ordinance. In addition to those requirements,</w:t>
      </w:r>
      <w:r>
        <w:t xml:space="preserve"> </w:t>
      </w:r>
      <w:r>
        <w:t xml:space="preserve">the following shall apply:</w:t>
      </w:r>
    </w:p>
    <w:p>
      <w:pPr>
        <w:numPr>
          <w:ilvl w:val="2"/>
          <w:numId w:val="1186"/>
        </w:numPr>
      </w:pPr>
      <w:r>
        <w:t xml:space="preserve">a.</w:t>
      </w:r>
      <w:r>
        <w:t xml:space="preserve"> </w:t>
      </w:r>
      <w:r>
        <w:t xml:space="preserve">The relocation or reconstruction of any building that may be allowed pursuant to article</w:t>
      </w:r>
      <w:r>
        <w:t xml:space="preserve"> </w:t>
      </w:r>
      <w:r>
        <w:t xml:space="preserve">XII shall require compliance with all Post Road district/Wickford Junction district</w:t>
      </w:r>
      <w:r>
        <w:t xml:space="preserve"> </w:t>
      </w:r>
      <w:r>
        <w:t xml:space="preserve">design guidelines listed in the subdivision and land development regulations;</w:t>
      </w:r>
    </w:p>
    <w:p>
      <w:pPr>
        <w:numPr>
          <w:ilvl w:val="2"/>
          <w:numId w:val="1186"/>
        </w:numPr>
      </w:pPr>
      <w:r>
        <w:t xml:space="preserve">b.</w:t>
      </w:r>
      <w:r>
        <w:t xml:space="preserve"> </w:t>
      </w:r>
      <w:r>
        <w:t xml:space="preserve">Where a building is non-conforming by dimension, and any addition, enlargement, expansion</w:t>
      </w:r>
      <w:r>
        <w:t xml:space="preserve"> </w:t>
      </w:r>
      <w:r>
        <w:t xml:space="preserve">or change of use is proposed, such activity shall be exempt from the provisions of</w:t>
      </w:r>
      <w:r>
        <w:t xml:space="preserve"> </w:t>
      </w:r>
      <w:r>
        <w:t xml:space="preserve">sections 21-309 and 21-311 where the proposed development activity will result in closer adherence to the purposes</w:t>
      </w:r>
      <w:r>
        <w:t xml:space="preserve"> </w:t>
      </w:r>
      <w:r>
        <w:t xml:space="preserve">and standards associated with the Wickford Junction district and the requirements</w:t>
      </w:r>
      <w:r>
        <w:t xml:space="preserve"> </w:t>
      </w:r>
      <w:r>
        <w:t xml:space="preserve">of the Wickford Junction district design guidelines. In these instances, the development</w:t>
      </w:r>
      <w:r>
        <w:t xml:space="preserve"> </w:t>
      </w:r>
      <w:r>
        <w:t xml:space="preserve">activity shall be reviewed as part of a development plan review application to the</w:t>
      </w:r>
      <w:r>
        <w:t xml:space="preserve"> </w:t>
      </w:r>
      <w:r>
        <w:t xml:space="preserve">planning commission. The planning commission may also review these activities as land</w:t>
      </w:r>
      <w:r>
        <w:t xml:space="preserve"> </w:t>
      </w:r>
      <w:r>
        <w:t xml:space="preserve">development projects in accordance with the review thresholds in section 21-133.</w:t>
      </w:r>
    </w:p>
    <w:p>
      <w:pPr>
        <w:numPr>
          <w:ilvl w:val="1"/>
          <w:numId w:val="1185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Commercial use.</w:t>
      </w:r>
      <w:r>
        <w:t xml:space="preserve"> </w:t>
      </w:r>
      <w:r>
        <w:t xml:space="preserve">The intensity of commercial uses allowed in the Wickford Junction district is subject</w:t>
      </w:r>
      <w:r>
        <w:t xml:space="preserve"> </w:t>
      </w:r>
      <w:r>
        <w:t xml:space="preserve">to the basic dimensional requirements of each site and any other site constraints</w:t>
      </w:r>
      <w:r>
        <w:t xml:space="preserve"> </w:t>
      </w:r>
      <w:r>
        <w:t xml:space="preserve">that may be present. Increases in the intensity of commercial uses beyond what is</w:t>
      </w:r>
      <w:r>
        <w:t xml:space="preserve"> </w:t>
      </w:r>
      <w:r>
        <w:t xml:space="preserve">permitted by right may be allowed by the planning commission through a transfer of</w:t>
      </w:r>
      <w:r>
        <w:t xml:space="preserve"> </w:t>
      </w:r>
      <w:r>
        <w:t xml:space="preserve">development rights as described in article XXIII of this ordinance. Increases in commercial</w:t>
      </w:r>
      <w:r>
        <w:t xml:space="preserve"> </w:t>
      </w:r>
      <w:r>
        <w:t xml:space="preserve">use intensity beyond what is allowed by right shall occur as the result of increases</w:t>
      </w:r>
      <w:r>
        <w:t xml:space="preserve"> </w:t>
      </w:r>
      <w:r>
        <w:t xml:space="preserve">in the allowable height of buildings pursuant to article IV, table 2B, standard dimensional</w:t>
      </w:r>
      <w:r>
        <w:t xml:space="preserve"> </w:t>
      </w:r>
      <w:r>
        <w:t xml:space="preserve">regulations for business districts, note 6. Increases in the intensity of uses shall</w:t>
      </w:r>
      <w:r>
        <w:t xml:space="preserve"> </w:t>
      </w:r>
      <w:r>
        <w:t xml:space="preserve">require compliance with all other applicable provisions of the zoning ordinance including,</w:t>
      </w:r>
      <w:r>
        <w:t xml:space="preserve"> </w:t>
      </w:r>
      <w:r>
        <w:t xml:space="preserve">but not limited to, allowable uses, parking requirements, design standards, and signage.</w:t>
      </w:r>
    </w:p>
    <w:p>
      <w:pPr>
        <w:numPr>
          <w:ilvl w:val="1"/>
          <w:numId w:val="1185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Buffers.</w:t>
      </w:r>
      <w:r>
        <w:t xml:space="preserve"> </w:t>
      </w:r>
      <w:r>
        <w:t xml:space="preserve">Landscaping shall be required between non-residential uses or mixed use developments</w:t>
      </w:r>
      <w:r>
        <w:t xml:space="preserve"> </w:t>
      </w:r>
      <w:r>
        <w:t xml:space="preserve">and abutting residential districts. Buffer zones shall occupy the entire specified</w:t>
      </w:r>
      <w:r>
        <w:t xml:space="preserve"> </w:t>
      </w:r>
      <w:r>
        <w:t xml:space="preserve">setback area in table 2B of article IV and shall substantially screen the site from</w:t>
      </w:r>
      <w:r>
        <w:t xml:space="preserve"> </w:t>
      </w:r>
      <w:r>
        <w:t xml:space="preserve">view in accordance with the standards listed in section 21-277 of the zoning ordinance. Fences may be used as part of screening but shall not be</w:t>
      </w:r>
      <w:r>
        <w:t xml:space="preserve"> </w:t>
      </w:r>
      <w:r>
        <w:t xml:space="preserve">constructed from materials incongruent with the design goals of the Wickford Junction</w:t>
      </w:r>
      <w:r>
        <w:t xml:space="preserve"> </w:t>
      </w:r>
      <w:r>
        <w:t xml:space="preserve">district as determined by the planning commission. These requirements shall not apply</w:t>
      </w:r>
      <w:r>
        <w:t xml:space="preserve"> </w:t>
      </w:r>
      <w:r>
        <w:t xml:space="preserve">to non-residential or mixed use development that are interior to any development in</w:t>
      </w:r>
      <w:r>
        <w:t xml:space="preserve"> </w:t>
      </w:r>
      <w:r>
        <w:t xml:space="preserve">the district or that are designed to integrate existing or future neighboring residences</w:t>
      </w:r>
      <w:r>
        <w:t xml:space="preserve"> </w:t>
      </w:r>
      <w:r>
        <w:t xml:space="preserve">into the site through the use of walkways, bicycle paths or other pedestrian amenities.</w:t>
      </w:r>
    </w:p>
    <w:p>
      <w:pPr>
        <w:numPr>
          <w:ilvl w:val="1"/>
          <w:numId w:val="1185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Design guidelines.</w:t>
      </w:r>
      <w:r>
        <w:t xml:space="preserve"> </w:t>
      </w:r>
      <w:r>
        <w:t xml:space="preserve">All proposed development in the Wickford Junction district shall comply with the</w:t>
      </w:r>
      <w:r>
        <w:t xml:space="preserve"> </w:t>
      </w:r>
      <w:r>
        <w:t xml:space="preserve">Post Road/Wickford Junction district design guidelines and standards listed in the</w:t>
      </w:r>
      <w:r>
        <w:t xml:space="preserve"> </w:t>
      </w:r>
      <w:r>
        <w:t xml:space="preserve">subdivision and land development regulations.</w:t>
      </w:r>
    </w:p>
    <w:p>
      <w:pPr>
        <w:numPr>
          <w:ilvl w:val="0"/>
          <w:numId w:val="118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Specific requirements.</w:t>
      </w:r>
    </w:p>
    <w:p>
      <w:pPr>
        <w:numPr>
          <w:ilvl w:val="1"/>
          <w:numId w:val="1187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Residential use.</w:t>
      </w:r>
    </w:p>
    <w:p>
      <w:pPr>
        <w:numPr>
          <w:ilvl w:val="2"/>
          <w:numId w:val="1188"/>
        </w:numPr>
      </w:pPr>
      <w:r>
        <w:t xml:space="preserve">a.</w:t>
      </w:r>
      <w:r>
        <w:t xml:space="preserve"> </w:t>
      </w:r>
      <w:r>
        <w:t xml:space="preserve">Residential units are prohibited in ground floor operations for buildings within 200</w:t>
      </w:r>
      <w:r>
        <w:t xml:space="preserve"> </w:t>
      </w:r>
      <w:r>
        <w:t xml:space="preserve">feet of Ten Rod Road in the Wickford Junction district that lie east of Quaker Lane</w:t>
      </w:r>
      <w:r>
        <w:t xml:space="preserve"> </w:t>
      </w:r>
      <w:r>
        <w:t xml:space="preserve">and northeast of Ten Rod Road.</w:t>
      </w:r>
    </w:p>
    <w:p>
      <w:pPr>
        <w:numPr>
          <w:ilvl w:val="2"/>
          <w:numId w:val="1188"/>
        </w:numPr>
      </w:pPr>
      <w:r>
        <w:t xml:space="preserve">b.</w:t>
      </w:r>
      <w:r>
        <w:t xml:space="preserve"> </w:t>
      </w:r>
      <w:r>
        <w:t xml:space="preserve">Residential unit density shall be exempt from the relevant density provisions of subsection</w:t>
      </w:r>
      <w:r>
        <w:t xml:space="preserve"> </w:t>
      </w:r>
      <w:r>
        <w:t xml:space="preserve">21-186(d)(1) and the number of residential units permitted by-right shall be determined</w:t>
      </w:r>
      <w:r>
        <w:t xml:space="preserve"> </w:t>
      </w:r>
      <w:r>
        <w:t xml:space="preserve">by the size and dimension of the structures permissible within the building envelope</w:t>
      </w:r>
      <w:r>
        <w:t xml:space="preserve"> </w:t>
      </w:r>
      <w:r>
        <w:t xml:space="preserve">provided for in the dimensional regulations table 2B, compliance with the parking</w:t>
      </w:r>
      <w:r>
        <w:t xml:space="preserve"> </w:t>
      </w:r>
      <w:r>
        <w:t xml:space="preserve">requirements contained in sections 21-271 and 21-272 and compliance with the nutrient loading limitations set forth, herein, at subsection</w:t>
      </w:r>
      <w:r>
        <w:t xml:space="preserve"> </w:t>
      </w:r>
      <w:r>
        <w:t xml:space="preserve">21-96(b)(2).</w:t>
      </w:r>
    </w:p>
    <w:p>
      <w:pPr>
        <w:numPr>
          <w:ilvl w:val="2"/>
          <w:numId w:val="1188"/>
        </w:numPr>
      </w:pPr>
      <w:r>
        <w:t xml:space="preserve">c.</w:t>
      </w:r>
      <w:r>
        <w:t xml:space="preserve"> </w:t>
      </w:r>
      <w:r>
        <w:t xml:space="preserve">For projects that apply transfer of development rights as described in article XXIII</w:t>
      </w:r>
      <w:r>
        <w:t xml:space="preserve"> </w:t>
      </w:r>
      <w:r>
        <w:t xml:space="preserve">of this ordinance, the planning commission may increase the allowable residential</w:t>
      </w:r>
      <w:r>
        <w:t xml:space="preserve"> </w:t>
      </w:r>
      <w:r>
        <w:t xml:space="preserve">density to 30 units per buildable acre provided all applicable performance standards</w:t>
      </w:r>
      <w:r>
        <w:t xml:space="preserve"> </w:t>
      </w:r>
      <w:r>
        <w:t xml:space="preserve">within this ordinance are met.</w:t>
      </w:r>
    </w:p>
    <w:p>
      <w:pPr>
        <w:numPr>
          <w:ilvl w:val="2"/>
          <w:numId w:val="1188"/>
        </w:numPr>
      </w:pPr>
      <w:r>
        <w:t xml:space="preserve">d.</w:t>
      </w:r>
      <w:r>
        <w:t xml:space="preserve"> </w:t>
      </w:r>
      <w:r>
        <w:t xml:space="preserve">The average bedroom count per unit for any residential development in the Wickford</w:t>
      </w:r>
      <w:r>
        <w:t xml:space="preserve"> </w:t>
      </w:r>
      <w:r>
        <w:t xml:space="preserve">Junction district shall not exceed 2.0 bedrooms per unit.</w:t>
      </w:r>
    </w:p>
    <w:p>
      <w:pPr>
        <w:numPr>
          <w:ilvl w:val="2"/>
          <w:numId w:val="1188"/>
        </w:numPr>
      </w:pPr>
      <w:r>
        <w:t xml:space="preserve">e.</w:t>
      </w:r>
      <w:r>
        <w:t xml:space="preserve"> </w:t>
      </w:r>
      <w:r>
        <w:t xml:space="preserve">All housing which is included in the Wickford Junction district shall have a minimum</w:t>
      </w:r>
      <w:r>
        <w:t xml:space="preserve"> </w:t>
      </w:r>
      <w:r>
        <w:t xml:space="preserve">of 15 percent of all units deemed affordable as defined in section 21-22 and shall be maintained as such in accordance with section 21-602, Assurance of affordability. Options for off-site location, fee-in-lieu, and land</w:t>
      </w:r>
      <w:r>
        <w:t xml:space="preserve"> </w:t>
      </w:r>
      <w:r>
        <w:t xml:space="preserve">conveyance as provided for in section 21-601, Basic inclusionary unit requirement, may be used to satisfy this requirement.</w:t>
      </w:r>
    </w:p>
    <w:p>
      <w:pPr>
        <w:numPr>
          <w:ilvl w:val="2"/>
          <w:numId w:val="1188"/>
        </w:numPr>
      </w:pPr>
      <w:r>
        <w:t xml:space="preserve">f.</w:t>
      </w:r>
      <w:r>
        <w:t xml:space="preserve"> </w:t>
      </w:r>
      <w:r>
        <w:t xml:space="preserve">Affordable units that will exceed 20 percent of the total housing units in a development</w:t>
      </w:r>
      <w:r>
        <w:t xml:space="preserve"> </w:t>
      </w:r>
      <w:r>
        <w:t xml:space="preserve">shall be required to utilize TDRs for those additional affordable units.</w:t>
      </w:r>
    </w:p>
    <w:p>
      <w:pPr>
        <w:numPr>
          <w:ilvl w:val="1"/>
          <w:numId w:val="1187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Multi-modal circulation.</w:t>
      </w:r>
      <w:r>
        <w:t xml:space="preserve"> </w:t>
      </w:r>
      <w:r>
        <w:t xml:space="preserve">Development proposals shall demonstrate circulation oriented design as follows:</w:t>
      </w:r>
    </w:p>
    <w:p>
      <w:pPr>
        <w:numPr>
          <w:ilvl w:val="2"/>
          <w:numId w:val="1189"/>
        </w:numPr>
      </w:pPr>
      <w:r>
        <w:t xml:space="preserve">a.</w:t>
      </w:r>
      <w:r>
        <w:t xml:space="preserve"> </w:t>
      </w:r>
      <w:r>
        <w:t xml:space="preserve">Development proposals must have a clear, contiguous pedestrian and non-motorized vehicle</w:t>
      </w:r>
      <w:r>
        <w:t xml:space="preserve"> </w:t>
      </w:r>
      <w:r>
        <w:t xml:space="preserve">circulation network within the development and leading to and from the site.</w:t>
      </w:r>
    </w:p>
    <w:p>
      <w:pPr>
        <w:numPr>
          <w:ilvl w:val="2"/>
          <w:numId w:val="1189"/>
        </w:numPr>
      </w:pPr>
      <w:r>
        <w:t xml:space="preserve">b.</w:t>
      </w:r>
      <w:r>
        <w:t xml:space="preserve"> </w:t>
      </w:r>
      <w:r>
        <w:t xml:space="preserve">Sites directly adjacent to public transit stations shall clearly demonstrate that</w:t>
      </w:r>
      <w:r>
        <w:t xml:space="preserve"> </w:t>
      </w:r>
      <w:r>
        <w:t xml:space="preserve">the pedestrian and non-motorized network connects to the public transit station.</w:t>
      </w:r>
    </w:p>
    <w:p>
      <w:pPr>
        <w:numPr>
          <w:ilvl w:val="2"/>
          <w:numId w:val="1189"/>
        </w:numPr>
      </w:pPr>
      <w:r>
        <w:t xml:space="preserve">c.</w:t>
      </w:r>
      <w:r>
        <w:t xml:space="preserve"> </w:t>
      </w:r>
      <w:r>
        <w:t xml:space="preserve">Bicycle parking facilities shall be provided along the front or side edge of each</w:t>
      </w:r>
      <w:r>
        <w:t xml:space="preserve"> </w:t>
      </w:r>
      <w:r>
        <w:t xml:space="preserve">primary structure or another reasonable location on site. These may include bicycle</w:t>
      </w:r>
      <w:r>
        <w:t xml:space="preserve"> </w:t>
      </w:r>
      <w:r>
        <w:t xml:space="preserve">racks or dedicated bicycle parking areas that have racks or other structures designed</w:t>
      </w:r>
      <w:r>
        <w:t xml:space="preserve"> </w:t>
      </w:r>
      <w:r>
        <w:t xml:space="preserve">for securing bicycles. One bicycle rack shall be provided at a minimum for each primary</w:t>
      </w:r>
      <w:r>
        <w:t xml:space="preserve"> </w:t>
      </w:r>
      <w:r>
        <w:t xml:space="preserve">structure.</w:t>
      </w:r>
    </w:p>
    <w:p>
      <w:pPr>
        <w:numPr>
          <w:ilvl w:val="2"/>
          <w:numId w:val="1189"/>
        </w:numPr>
      </w:pPr>
      <w:r>
        <w:t xml:space="preserve">d.</w:t>
      </w:r>
      <w:r>
        <w:t xml:space="preserve"> </w:t>
      </w:r>
      <w:r>
        <w:t xml:space="preserve">Travel lanes and driveways developed interior to the site shall have a minimum of</w:t>
      </w:r>
      <w:r>
        <w:t xml:space="preserve"> </w:t>
      </w:r>
      <w:r>
        <w:t xml:space="preserve">four feet in width and indicated with striping dedicated bicycle lane(s) distinct</w:t>
      </w:r>
      <w:r>
        <w:t xml:space="preserve"> </w:t>
      </w:r>
      <w:r>
        <w:t xml:space="preserve">from automobile travel lanes. This lane shall provide access to and from the site.</w:t>
      </w:r>
      <w:r>
        <w:t xml:space="preserve"> </w:t>
      </w:r>
      <w:r>
        <w:t xml:space="preserve">The planning commission or the director may allow the use of sharrows at their discretion</w:t>
      </w:r>
      <w:r>
        <w:t xml:space="preserve"> </w:t>
      </w:r>
      <w:r>
        <w:t xml:space="preserve">where traffic control measures such as speed bumps are incorporated into the travel</w:t>
      </w:r>
      <w:r>
        <w:t xml:space="preserve"> </w:t>
      </w:r>
      <w:r>
        <w:t xml:space="preserve">lane.</w:t>
      </w:r>
    </w:p>
    <w:p>
      <w:pPr>
        <w:numPr>
          <w:ilvl w:val="2"/>
          <w:numId w:val="1189"/>
        </w:numPr>
      </w:pPr>
      <w:r>
        <w:t xml:space="preserve">e.</w:t>
      </w:r>
      <w:r>
        <w:t xml:space="preserve"> </w:t>
      </w:r>
      <w:r>
        <w:t xml:space="preserve">Pedestrian connections between buildings, landscaped islands, park areas, or other</w:t>
      </w:r>
      <w:r>
        <w:t xml:space="preserve"> </w:t>
      </w:r>
      <w:r>
        <w:t xml:space="preserve">pedestrian resting areas shall be provided as safe, broad and easily identifiable</w:t>
      </w:r>
      <w:r>
        <w:t xml:space="preserve"> </w:t>
      </w:r>
      <w:r>
        <w:t xml:space="preserve">ways of walking through areas that may also be occupied by automobiles. These walkways</w:t>
      </w:r>
      <w:r>
        <w:t xml:space="preserve"> </w:t>
      </w:r>
      <w:r>
        <w:t xml:space="preserve">shall be designed to clearly show the space is primarily dedicated to pedestrian traffic</w:t>
      </w:r>
      <w:r>
        <w:t xml:space="preserve"> </w:t>
      </w:r>
      <w:r>
        <w:t xml:space="preserve">through the use of raised or alternative surfaces, signage or raised landscaped islands</w:t>
      </w:r>
      <w:r>
        <w:t xml:space="preserve"> </w:t>
      </w:r>
      <w:r>
        <w:t xml:space="preserve">that may serve as a safe resting area for pedestrians between automobile travel lanes.</w:t>
      </w:r>
    </w:p>
    <w:p>
      <w:pPr>
        <w:pStyle w:val="FirstParagraph"/>
      </w:pPr>
      <w:r>
        <w:rPr>
          <w:i/>
          <w:iCs/>
        </w:rPr>
        <w:t xml:space="preserve">(Ord. No. 13-19, § 2, 12-9-2013; Ord. No. 22-02, § 1, 2-7-2022)</w:t>
      </w:r>
    </w:p>
    <w:bookmarkEnd w:id="76"/>
    <w:bookmarkStart w:id="77" w:name="reserved-3"/>
    <w:p>
      <w:pPr>
        <w:pStyle w:val="Heading3"/>
      </w:pPr>
      <w:r>
        <w:t xml:space="preserve">§ 21-97—21-99. Reserved</w:t>
      </w:r>
    </w:p>
    <w:bookmarkEnd w:id="77"/>
    <w:bookmarkStart w:id="78" w:name="quonset-business-park-district"/>
    <w:p>
      <w:pPr>
        <w:pStyle w:val="Heading3"/>
      </w:pPr>
      <w:r>
        <w:t xml:space="preserve">§ 21-100. Quonset Business Park district</w:t>
      </w:r>
    </w:p>
    <w:p>
      <w:pPr>
        <w:numPr>
          <w:ilvl w:val="0"/>
          <w:numId w:val="119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Findings.</w:t>
      </w:r>
      <w:r>
        <w:t xml:space="preserve"> </w:t>
      </w:r>
      <w:r>
        <w:t xml:space="preserve">The town herein makes the following findings relative to the Quonset Business Park</w:t>
      </w:r>
      <w:r>
        <w:t xml:space="preserve"> </w:t>
      </w:r>
      <w:r>
        <w:t xml:space="preserve">(QBP):</w:t>
      </w:r>
    </w:p>
    <w:p>
      <w:pPr>
        <w:numPr>
          <w:ilvl w:val="1"/>
          <w:numId w:val="1191"/>
        </w:numPr>
      </w:pPr>
      <w:r>
        <w:t xml:space="preserve">(1)</w:t>
      </w:r>
      <w:r>
        <w:t xml:space="preserve"> </w:t>
      </w:r>
      <w:r>
        <w:t xml:space="preserve">The QBP is established through unique state legislation for the primary purpose of</w:t>
      </w:r>
      <w:r>
        <w:t xml:space="preserve"> </w:t>
      </w:r>
      <w:r>
        <w:t xml:space="preserve">large-scale economic development.</w:t>
      </w:r>
    </w:p>
    <w:p>
      <w:pPr>
        <w:numPr>
          <w:ilvl w:val="1"/>
          <w:numId w:val="1191"/>
        </w:numPr>
      </w:pPr>
      <w:r>
        <w:t xml:space="preserve">(2)</w:t>
      </w:r>
      <w:r>
        <w:t xml:space="preserve"> </w:t>
      </w:r>
      <w:r>
        <w:t xml:space="preserve">The Quonset Development Corporation (QDC), as steward of the QBP, has developed a</w:t>
      </w:r>
      <w:r>
        <w:t xml:space="preserve"> </w:t>
      </w:r>
      <w:r>
        <w:t xml:space="preserve">vision to achieve sustainable economic development through its master land use and</w:t>
      </w:r>
      <w:r>
        <w:t xml:space="preserve"> </w:t>
      </w:r>
      <w:r>
        <w:t xml:space="preserve">development plan (master plan).</w:t>
      </w:r>
    </w:p>
    <w:p>
      <w:pPr>
        <w:numPr>
          <w:ilvl w:val="1"/>
          <w:numId w:val="1191"/>
        </w:numPr>
      </w:pPr>
      <w:r>
        <w:t xml:space="preserve">(3)</w:t>
      </w:r>
      <w:r>
        <w:t xml:space="preserve"> </w:t>
      </w:r>
      <w:r>
        <w:t xml:space="preserve">The QDC has developed the Quonset Business Park Development Package to establish review</w:t>
      </w:r>
      <w:r>
        <w:t xml:space="preserve"> </w:t>
      </w:r>
      <w:r>
        <w:t xml:space="preserve">processes and standards for development proposals. These processes and standards are</w:t>
      </w:r>
      <w:r>
        <w:t xml:space="preserve"> </w:t>
      </w:r>
      <w:r>
        <w:t xml:space="preserve">consistent with the vision laid out in the master plan.</w:t>
      </w:r>
    </w:p>
    <w:p>
      <w:pPr>
        <w:numPr>
          <w:ilvl w:val="1"/>
          <w:numId w:val="1191"/>
        </w:numPr>
      </w:pPr>
      <w:r>
        <w:t xml:space="preserve">(4)</w:t>
      </w:r>
      <w:r>
        <w:t xml:space="preserve"> </w:t>
      </w:r>
      <w:r>
        <w:t xml:space="preserve">The success of the QBP is an integral part of the town's overall fiscal and economic</w:t>
      </w:r>
      <w:r>
        <w:t xml:space="preserve"> </w:t>
      </w:r>
      <w:r>
        <w:t xml:space="preserve">viability as a provider of tax revenue and jobs.</w:t>
      </w:r>
    </w:p>
    <w:p>
      <w:pPr>
        <w:numPr>
          <w:ilvl w:val="1"/>
          <w:numId w:val="1191"/>
        </w:numPr>
      </w:pPr>
      <w:r>
        <w:t xml:space="preserve">(5)</w:t>
      </w:r>
      <w:r>
        <w:t xml:space="preserve"> </w:t>
      </w:r>
      <w:r>
        <w:t xml:space="preserve">The town comprehensive plan provides clear language requiring careful consideration</w:t>
      </w:r>
      <w:r>
        <w:t xml:space="preserve"> </w:t>
      </w:r>
      <w:r>
        <w:t xml:space="preserve">of how these lands are developed and the necessity of first avoiding, then minimizing,</w:t>
      </w:r>
      <w:r>
        <w:t xml:space="preserve"> </w:t>
      </w:r>
      <w:r>
        <w:t xml:space="preserve">then mitigating impacts to the environment, the town's infrastructure, and town residents.</w:t>
      </w:r>
    </w:p>
    <w:p>
      <w:pPr>
        <w:numPr>
          <w:ilvl w:val="1"/>
          <w:numId w:val="1191"/>
        </w:numPr>
      </w:pPr>
      <w:r>
        <w:t xml:space="preserve">(6)</w:t>
      </w:r>
      <w:r>
        <w:t xml:space="preserve"> </w:t>
      </w:r>
      <w:r>
        <w:t xml:space="preserve">All development proposals shall be consistent with the provisions of the town comprehensive</w:t>
      </w:r>
      <w:r>
        <w:t xml:space="preserve"> </w:t>
      </w:r>
      <w:r>
        <w:t xml:space="preserve">plan, the performance standards listed below, and the QDC development package as amended.</w:t>
      </w:r>
    </w:p>
    <w:p>
      <w:pPr>
        <w:numPr>
          <w:ilvl w:val="1"/>
          <w:numId w:val="1191"/>
        </w:numPr>
      </w:pPr>
      <w:r>
        <w:t xml:space="preserve">(7)</w:t>
      </w:r>
      <w:r>
        <w:t xml:space="preserve"> </w:t>
      </w:r>
      <w:r>
        <w:t xml:space="preserve">The town and QDC shall execute and maintain a memorandum of agreement that ensures</w:t>
      </w:r>
      <w:r>
        <w:t xml:space="preserve"> </w:t>
      </w:r>
      <w:r>
        <w:t xml:space="preserve">amendments to QDC regulatory standards can be reviewed and approved by the town with</w:t>
      </w:r>
      <w:r>
        <w:t xml:space="preserve"> </w:t>
      </w:r>
      <w:r>
        <w:t xml:space="preserve">adequate due process before they are adopted by the QDC board of directors. The town</w:t>
      </w:r>
      <w:r>
        <w:t xml:space="preserve"> </w:t>
      </w:r>
      <w:r>
        <w:t xml:space="preserve">may terminate this memorandum of agreement at any time and for any reason (or no reason</w:t>
      </w:r>
      <w:r>
        <w:t xml:space="preserve"> </w:t>
      </w:r>
      <w:r>
        <w:t xml:space="preserve">at all) by providing 90 days advanced written notice to QDC, in which event the memorandum</w:t>
      </w:r>
      <w:r>
        <w:t xml:space="preserve"> </w:t>
      </w:r>
      <w:r>
        <w:t xml:space="preserve">of agreement shall terminate and the town may amend the zoning ordinance as appropriate.</w:t>
      </w:r>
    </w:p>
    <w:p>
      <w:pPr>
        <w:numPr>
          <w:ilvl w:val="1"/>
          <w:numId w:val="1191"/>
        </w:numPr>
      </w:pPr>
      <w:r>
        <w:t xml:space="preserve">(8)</w:t>
      </w:r>
      <w:r>
        <w:t xml:space="preserve"> </w:t>
      </w:r>
      <w:r>
        <w:t xml:space="preserve">The town is represented at QDC by two appointees to the board of directors, and shall</w:t>
      </w:r>
      <w:r>
        <w:t xml:space="preserve"> </w:t>
      </w:r>
      <w:r>
        <w:t xml:space="preserve">be represented by two members of the five-member technical review committee (TRC).</w:t>
      </w:r>
    </w:p>
    <w:p>
      <w:pPr>
        <w:numPr>
          <w:ilvl w:val="0"/>
          <w:numId w:val="1190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QBP district is established as a mixed use center for economic activity, which</w:t>
      </w:r>
      <w:r>
        <w:t xml:space="preserve"> </w:t>
      </w:r>
      <w:r>
        <w:t xml:space="preserve">may be supported by residential use and recreational opportunities. Due to the presence</w:t>
      </w:r>
      <w:r>
        <w:t xml:space="preserve"> </w:t>
      </w:r>
      <w:r>
        <w:t xml:space="preserve">of significant infrastructure including access highways, a general aviation and military</w:t>
      </w:r>
      <w:r>
        <w:t xml:space="preserve"> </w:t>
      </w:r>
      <w:r>
        <w:t xml:space="preserve">airport, a wastewater treatment facility, freight rail, a working waterfront, and</w:t>
      </w:r>
      <w:r>
        <w:t xml:space="preserve"> </w:t>
      </w:r>
      <w:r>
        <w:t xml:space="preserve">public water supply, the QBP district is uniquely suited to accommodate a high density</w:t>
      </w:r>
      <w:r>
        <w:t xml:space="preserve"> </w:t>
      </w:r>
      <w:r>
        <w:t xml:space="preserve">mix of uses. These uses will potentially include standard commercial (retail/office),</w:t>
      </w:r>
      <w:r>
        <w:t xml:space="preserve"> </w:t>
      </w:r>
      <w:r>
        <w:t xml:space="preserve">light and heavy industry, open space and recreation, water-dependent use, freight</w:t>
      </w:r>
      <w:r>
        <w:t xml:space="preserve"> </w:t>
      </w:r>
      <w:r>
        <w:t xml:space="preserve">transport, energy generation, and transit-oriented development. It is the intent of</w:t>
      </w:r>
      <w:r>
        <w:t xml:space="preserve"> </w:t>
      </w:r>
      <w:r>
        <w:t xml:space="preserve">this district to facilitate the development of these uses through a unique relationship</w:t>
      </w:r>
      <w:r>
        <w:t xml:space="preserve"> </w:t>
      </w:r>
      <w:r>
        <w:t xml:space="preserve">between the town and QDC. The QBP is a performance-based development district that</w:t>
      </w:r>
      <w:r>
        <w:t xml:space="preserve"> </w:t>
      </w:r>
      <w:r>
        <w:t xml:space="preserve">will focus on facilitating economic development that recognizes, is protective of,</w:t>
      </w:r>
      <w:r>
        <w:t xml:space="preserve"> </w:t>
      </w:r>
      <w:r>
        <w:t xml:space="preserve">and is consistent with the overall community planning objectives of the town.</w:t>
      </w:r>
    </w:p>
    <w:p>
      <w:pPr>
        <w:numPr>
          <w:ilvl w:val="0"/>
          <w:numId w:val="1190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Relationship to the local zoning standards and administration.</w:t>
      </w:r>
      <w:r>
        <w:t xml:space="preserve"> </w:t>
      </w:r>
      <w:r>
        <w:t xml:space="preserve">Development proposals in the QBP shall be reviewed under the procedures and standards</w:t>
      </w:r>
      <w:r>
        <w:t xml:space="preserve"> </w:t>
      </w:r>
      <w:r>
        <w:t xml:space="preserve">located in the Quonset Business Park Development Package (September 2005, amended</w:t>
      </w:r>
      <w:r>
        <w:t xml:space="preserve"> </w:t>
      </w:r>
      <w:r>
        <w:t xml:space="preserve">in September 2008, and as subsequently amended consistent with the memorandum of agreement</w:t>
      </w:r>
      <w:r>
        <w:t xml:space="preserve"> </w:t>
      </w:r>
      <w:r>
        <w:t xml:space="preserve">dated December 15, 2010, and as subsequently amended). Development proposals within</w:t>
      </w:r>
      <w:r>
        <w:t xml:space="preserve"> </w:t>
      </w:r>
      <w:r>
        <w:t xml:space="preserve">the QBP shall comply with the performance standards contained within subsection 21-100)(f) of this zoning ordinance. Development proposals within the QBP are not subject</w:t>
      </w:r>
      <w:r>
        <w:t xml:space="preserve"> </w:t>
      </w:r>
      <w:r>
        <w:t xml:space="preserve">to other design standards, processes, or other limitations set by this chapter including</w:t>
      </w:r>
      <w:r>
        <w:t xml:space="preserve"> </w:t>
      </w:r>
      <w:r>
        <w:t xml:space="preserve">the land use table, dimensional regulations, parking requirements, inclusionary zoning,</w:t>
      </w:r>
      <w:r>
        <w:t xml:space="preserve"> </w:t>
      </w:r>
      <w:r>
        <w:t xml:space="preserve">signs, development plan review, and any other provisions that may conflict with those</w:t>
      </w:r>
      <w:r>
        <w:t xml:space="preserve"> </w:t>
      </w:r>
      <w:r>
        <w:t xml:space="preserve">processes and standards provided in the Quonset Business Park Development Package.</w:t>
      </w:r>
    </w:p>
    <w:p>
      <w:pPr>
        <w:numPr>
          <w:ilvl w:val="0"/>
          <w:numId w:val="1190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Relationship to comprehensive plan standards.</w:t>
      </w:r>
      <w:r>
        <w:t xml:space="preserve"> </w:t>
      </w:r>
      <w:r>
        <w:t xml:space="preserve">All development proposals shall be consistent with the goals, objectives and actions</w:t>
      </w:r>
      <w:r>
        <w:t xml:space="preserve"> </w:t>
      </w:r>
      <w:r>
        <w:t xml:space="preserve">within the comprehensive plan.</w:t>
      </w:r>
    </w:p>
    <w:p>
      <w:pPr>
        <w:numPr>
          <w:ilvl w:val="0"/>
          <w:numId w:val="1190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District boundary.</w:t>
      </w:r>
      <w:r>
        <w:t xml:space="preserve"> </w:t>
      </w:r>
      <w:r>
        <w:t xml:space="preserve">The boundary of the QBP district is depicted on the official map entitled "Quonset</w:t>
      </w:r>
      <w:r>
        <w:t xml:space="preserve"> </w:t>
      </w:r>
      <w:r>
        <w:t xml:space="preserve">Zoning District Official Map" located on file with the town clerk, dated (the day</w:t>
      </w:r>
      <w:r>
        <w:t xml:space="preserve"> </w:t>
      </w:r>
      <w:r>
        <w:t xml:space="preserve">of adoption) and signed by the president of town council. Where any conflicts in zoning</w:t>
      </w:r>
      <w:r>
        <w:t xml:space="preserve"> </w:t>
      </w:r>
      <w:r>
        <w:t xml:space="preserve">district designation may exist between the official map and descriptions provided</w:t>
      </w:r>
      <w:r>
        <w:t xml:space="preserve"> </w:t>
      </w:r>
      <w:r>
        <w:t xml:space="preserve">as part of section 21-363, the designation provided by the Quonset zoning district map shall prevail. Any amendments</w:t>
      </w:r>
      <w:r>
        <w:t xml:space="preserve"> </w:t>
      </w:r>
      <w:r>
        <w:t xml:space="preserve">to this map shall follow the procedures contained in section 21-19 of this chapter.</w:t>
      </w:r>
    </w:p>
    <w:p>
      <w:pPr>
        <w:numPr>
          <w:ilvl w:val="0"/>
          <w:numId w:val="1190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Performance standards.</w:t>
      </w:r>
      <w:r>
        <w:t xml:space="preserve"> </w:t>
      </w:r>
      <w:r>
        <w:t xml:space="preserve">Construction activities and resulting land uses in the QBP district shall conform</w:t>
      </w:r>
      <w:r>
        <w:t xml:space="preserve"> </w:t>
      </w:r>
      <w:r>
        <w:t xml:space="preserve">to the following performance standards:</w:t>
      </w:r>
    </w:p>
    <w:p>
      <w:pPr>
        <w:numPr>
          <w:ilvl w:val="1"/>
          <w:numId w:val="1192"/>
        </w:numPr>
      </w:pPr>
      <w:r>
        <w:t xml:space="preserve">(1)</w:t>
      </w:r>
      <w:r>
        <w:t xml:space="preserve"> </w:t>
      </w:r>
      <w:r>
        <w:t xml:space="preserve">Residential districts and neighborhoods that abut the QBP shall be protected from</w:t>
      </w:r>
      <w:r>
        <w:t xml:space="preserve"> </w:t>
      </w:r>
      <w:r>
        <w:t xml:space="preserve">the impacts of uses within the QBP through the careful location, design and buffering</w:t>
      </w:r>
      <w:r>
        <w:t xml:space="preserve"> </w:t>
      </w:r>
      <w:r>
        <w:t xml:space="preserve">of non-residential uses on QBP lands.</w:t>
      </w:r>
    </w:p>
    <w:p>
      <w:pPr>
        <w:numPr>
          <w:ilvl w:val="1"/>
          <w:numId w:val="1192"/>
        </w:numPr>
      </w:pPr>
      <w:r>
        <w:t xml:space="preserve">(2)</w:t>
      </w:r>
      <w:r>
        <w:t xml:space="preserve"> </w:t>
      </w:r>
      <w:r>
        <w:t xml:space="preserve">Buffers created for the protection of residential districts and neighborhoods shall</w:t>
      </w:r>
      <w:r>
        <w:t xml:space="preserve"> </w:t>
      </w:r>
      <w:r>
        <w:t xml:space="preserve">be designed to maximize visual screening and minimize impacts from noise, glare, pollution,</w:t>
      </w:r>
      <w:r>
        <w:t xml:space="preserve"> </w:t>
      </w:r>
      <w:r>
        <w:t xml:space="preserve">odor and heat transfer through the use of best buffering and mitigation practices</w:t>
      </w:r>
      <w:r>
        <w:t xml:space="preserve"> </w:t>
      </w:r>
      <w:r>
        <w:t xml:space="preserve">which may include berms, structural barriers and non-invasive resilient plant species.</w:t>
      </w:r>
    </w:p>
    <w:p>
      <w:pPr>
        <w:numPr>
          <w:ilvl w:val="1"/>
          <w:numId w:val="1192"/>
        </w:numPr>
      </w:pPr>
      <w:r>
        <w:t xml:space="preserve">(3)</w:t>
      </w:r>
      <w:r>
        <w:t xml:space="preserve"> </w:t>
      </w:r>
      <w:r>
        <w:t xml:space="preserve">Selection of allowed uses shall consider potential impacts from noise, heat, glare,</w:t>
      </w:r>
      <w:r>
        <w:t xml:space="preserve"> </w:t>
      </w:r>
      <w:r>
        <w:t xml:space="preserve">air quality, traffic or other standards enumerated in the development regulations</w:t>
      </w:r>
      <w:r>
        <w:t xml:space="preserve"> </w:t>
      </w:r>
      <w:r>
        <w:t xml:space="preserve">on residential areas and shall be performed in a manner that precludes the possibility</w:t>
      </w:r>
      <w:r>
        <w:t xml:space="preserve"> </w:t>
      </w:r>
      <w:r>
        <w:t xml:space="preserve">of any use causing a nuisance to residential areas under regular operations.</w:t>
      </w:r>
    </w:p>
    <w:p>
      <w:pPr>
        <w:numPr>
          <w:ilvl w:val="1"/>
          <w:numId w:val="1192"/>
        </w:numPr>
      </w:pPr>
      <w:r>
        <w:t xml:space="preserve">(4)</w:t>
      </w:r>
      <w:r>
        <w:t xml:space="preserve"> </w:t>
      </w:r>
      <w:r>
        <w:t xml:space="preserve">Parking areas shall be designed to avoid more parking spaces than is reasonably required</w:t>
      </w:r>
      <w:r>
        <w:t xml:space="preserve"> </w:t>
      </w:r>
      <w:r>
        <w:t xml:space="preserve">by the use.</w:t>
      </w:r>
    </w:p>
    <w:p>
      <w:pPr>
        <w:numPr>
          <w:ilvl w:val="1"/>
          <w:numId w:val="1192"/>
        </w:numPr>
      </w:pPr>
      <w:r>
        <w:t xml:space="preserve">(5)</w:t>
      </w:r>
      <w:r>
        <w:t xml:space="preserve"> </w:t>
      </w:r>
      <w:r>
        <w:t xml:space="preserve">Parking areas shall incorporate landscaping in a manner that improves visual appeal</w:t>
      </w:r>
      <w:r>
        <w:t xml:space="preserve"> </w:t>
      </w:r>
      <w:r>
        <w:t xml:space="preserve">by breaking up long stretches of pavement, utilizing landscaping to treat stormwater</w:t>
      </w:r>
      <w:r>
        <w:t xml:space="preserve"> </w:t>
      </w:r>
      <w:r>
        <w:t xml:space="preserve">where appropriate, and providing shade to reduce the heat island effect.</w:t>
      </w:r>
    </w:p>
    <w:p>
      <w:pPr>
        <w:numPr>
          <w:ilvl w:val="1"/>
          <w:numId w:val="1192"/>
        </w:numPr>
      </w:pPr>
      <w:r>
        <w:t xml:space="preserve">(6)</w:t>
      </w:r>
      <w:r>
        <w:t xml:space="preserve"> </w:t>
      </w:r>
      <w:r>
        <w:t xml:space="preserve">Development proposals shall take into account the availability of water supply, the</w:t>
      </w:r>
      <w:r>
        <w:t xml:space="preserve"> </w:t>
      </w:r>
      <w:r>
        <w:t xml:space="preserve">ability to adequately treat and dispose of wastewater, and the ability to provide</w:t>
      </w:r>
      <w:r>
        <w:t xml:space="preserve"> </w:t>
      </w:r>
      <w:r>
        <w:t xml:space="preserve">adequate circulation for daily traffic demands.</w:t>
      </w:r>
    </w:p>
    <w:p>
      <w:pPr>
        <w:numPr>
          <w:ilvl w:val="1"/>
          <w:numId w:val="1192"/>
        </w:numPr>
      </w:pPr>
      <w:r>
        <w:t xml:space="preserve">(7)</w:t>
      </w:r>
      <w:r>
        <w:t xml:space="preserve"> </w:t>
      </w:r>
      <w:r>
        <w:t xml:space="preserve">Access to the bay shall be provided in a manner consistent with the QDC public access</w:t>
      </w:r>
      <w:r>
        <w:t xml:space="preserve"> </w:t>
      </w:r>
      <w:r>
        <w:t xml:space="preserve">plan approved by CRMC.</w:t>
      </w:r>
    </w:p>
    <w:p>
      <w:pPr>
        <w:pStyle w:val="FirstParagraph"/>
      </w:pPr>
      <w:r>
        <w:rPr>
          <w:i/>
          <w:iCs/>
        </w:rPr>
        <w:t xml:space="preserve">(Ord. No. 11-01, § 2, 1-10-2011)</w:t>
      </w:r>
    </w:p>
    <w:bookmarkEnd w:id="78"/>
    <w:bookmarkStart w:id="79" w:name="reserved-4"/>
    <w:p>
      <w:pPr>
        <w:pStyle w:val="Heading3"/>
      </w:pPr>
      <w:r>
        <w:t xml:space="preserve">§ 21-101—21-109. Reserved</w:t>
      </w:r>
    </w:p>
    <w:bookmarkEnd w:id="79"/>
    <w:bookmarkStart w:id="80" w:name="inzodi.-industrial-zoning-districts"/>
    <w:p>
      <w:pPr>
        <w:pStyle w:val="Heading2"/>
      </w:pPr>
      <w:r>
        <w:t xml:space="preserve">§ INZODI. INDUSTRIAL ZONING DISTRICTS</w:t>
      </w:r>
    </w:p>
    <w:p>
      <w:pPr>
        <w:pStyle w:val="FirstParagraph"/>
      </w:pPr>
      <w:r>
        <w:br/>
      </w:r>
    </w:p>
    <w:bookmarkEnd w:id="80"/>
    <w:bookmarkStart w:id="81" w:name="Xc0f53edcdbb321d08c16beb22d49f443829d111"/>
    <w:p>
      <w:pPr>
        <w:pStyle w:val="Heading3"/>
      </w:pPr>
      <w:r>
        <w:t xml:space="preserve">§ 21-110. General requirements; permitted and prohibited uses</w:t>
      </w:r>
    </w:p>
    <w:p>
      <w:pPr>
        <w:numPr>
          <w:ilvl w:val="0"/>
          <w:numId w:val="1193"/>
        </w:numPr>
      </w:pPr>
      <w:r>
        <w:t xml:space="preserve">(a)</w:t>
      </w:r>
      <w:r>
        <w:t xml:space="preserve"> </w:t>
      </w:r>
      <w:r>
        <w:t xml:space="preserve">Property and buildings to be used for industrial purposes shall be so designed and</w:t>
      </w:r>
      <w:r>
        <w:t xml:space="preserve"> </w:t>
      </w:r>
      <w:r>
        <w:t xml:space="preserve">laid out as to minimize disturbance to adjacent property by such features as buffer</w:t>
      </w:r>
      <w:r>
        <w:t xml:space="preserve"> </w:t>
      </w:r>
      <w:r>
        <w:t xml:space="preserve">fences, planting, suitably located points of traffic ingress and egress, and areas</w:t>
      </w:r>
      <w:r>
        <w:t xml:space="preserve"> </w:t>
      </w:r>
      <w:r>
        <w:t xml:space="preserve">for loading and parking. It is the intent of this section to also provide the necessary</w:t>
      </w:r>
      <w:r>
        <w:t xml:space="preserve"> </w:t>
      </w:r>
      <w:r>
        <w:t xml:space="preserve">protection for industry from other neighboring uses and to provide assurances of continued</w:t>
      </w:r>
      <w:r>
        <w:t xml:space="preserve"> </w:t>
      </w:r>
      <w:r>
        <w:t xml:space="preserve">legal operation to industrial uses. The primary vehicle used to achieve these goals</w:t>
      </w:r>
      <w:r>
        <w:t xml:space="preserve"> </w:t>
      </w:r>
      <w:r>
        <w:t xml:space="preserve">will be the establishment and use of performance standards.</w:t>
      </w:r>
    </w:p>
    <w:p>
      <w:pPr>
        <w:numPr>
          <w:ilvl w:val="0"/>
          <w:numId w:val="1193"/>
        </w:numPr>
      </w:pPr>
      <w:r>
        <w:t xml:space="preserve">(b)</w:t>
      </w:r>
      <w:r>
        <w:t xml:space="preserve"> </w:t>
      </w:r>
      <w:r>
        <w:t xml:space="preserve">All uses permitted in industrial zones shall conform with performance standards in</w:t>
      </w:r>
      <w:r>
        <w:t xml:space="preserve"> </w:t>
      </w:r>
      <w:r>
        <w:t xml:space="preserve">this section. These shall include uses involving the processing, assembly and fabrication</w:t>
      </w:r>
      <w:r>
        <w:t xml:space="preserve"> </w:t>
      </w:r>
      <w:r>
        <w:t xml:space="preserve">of materials; accessory uses; wholesaling and warehousing; public utilities; research</w:t>
      </w:r>
      <w:r>
        <w:t xml:space="preserve"> </w:t>
      </w:r>
      <w:r>
        <w:t xml:space="preserve">facilities; corporate offices; shipping; and the extraction of natural resources.</w:t>
      </w:r>
    </w:p>
    <w:p>
      <w:pPr>
        <w:numPr>
          <w:ilvl w:val="0"/>
          <w:numId w:val="1193"/>
        </w:numPr>
      </w:pPr>
      <w:r>
        <w:t xml:space="preserve">(c)</w:t>
      </w:r>
      <w:r>
        <w:t xml:space="preserve"> </w:t>
      </w:r>
      <w:r>
        <w:t xml:space="preserve">A solid waste management facility shall be a prohibited use in an industrial zone.</w:t>
      </w:r>
    </w:p>
    <w:p>
      <w:pPr>
        <w:pStyle w:val="FirstParagraph"/>
      </w:pPr>
      <w:r>
        <w:rPr>
          <w:i/>
          <w:iCs/>
        </w:rPr>
        <w:t xml:space="preserve">(Rev. Ords. 1974, § 17-5-1; Ord. No. 85-5, § 2, 2-11-1985; Ord. No. 95-3, § 1, 5-8-1995;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98-7, 5-11-1998)</w:t>
      </w:r>
    </w:p>
    <w:bookmarkEnd w:id="81"/>
    <w:bookmarkStart w:id="82" w:name="light-industrial-district"/>
    <w:p>
      <w:pPr>
        <w:pStyle w:val="Heading3"/>
      </w:pPr>
      <w:r>
        <w:t xml:space="preserve">§ 21-111. Light industrial district</w:t>
      </w:r>
    </w:p>
    <w:p>
      <w:pPr>
        <w:numPr>
          <w:ilvl w:val="0"/>
          <w:numId w:val="119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purpose of the light industrial district is to provide opportunities for industrial</w:t>
      </w:r>
      <w:r>
        <w:t xml:space="preserve"> </w:t>
      </w:r>
      <w:r>
        <w:t xml:space="preserve">uses which are of a less intensive nature than those allowed in the general industrial</w:t>
      </w:r>
      <w:r>
        <w:t xml:space="preserve"> </w:t>
      </w:r>
      <w:r>
        <w:t xml:space="preserve">district. It is also intended to provide for industrial areas in groundwater recharge</w:t>
      </w:r>
      <w:r>
        <w:t xml:space="preserve"> </w:t>
      </w:r>
      <w:r>
        <w:t xml:space="preserve">overlay or wellhead protection overlay districts or areas where sanitary sewers are</w:t>
      </w:r>
      <w:r>
        <w:t xml:space="preserve"> </w:t>
      </w:r>
      <w:r>
        <w:t xml:space="preserve">not available. These types of areas are intended to serve as a transition from more</w:t>
      </w:r>
      <w:r>
        <w:t xml:space="preserve"> </w:t>
      </w:r>
      <w:r>
        <w:t xml:space="preserve">intensive to less intensive uses.</w:t>
      </w:r>
    </w:p>
    <w:p>
      <w:pPr>
        <w:numPr>
          <w:ilvl w:val="0"/>
          <w:numId w:val="119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Performance standards.</w:t>
      </w:r>
      <w:r>
        <w:t xml:space="preserve"> </w:t>
      </w:r>
      <w:r>
        <w:t xml:space="preserve">In the light industrial zone, the standards in this subsection will be applied during</w:t>
      </w:r>
      <w:r>
        <w:t xml:space="preserve"> </w:t>
      </w:r>
      <w:r>
        <w:t xml:space="preserve">the review of land uses proposed for this zone. Such standards are considered to be</w:t>
      </w:r>
      <w:r>
        <w:t xml:space="preserve"> </w:t>
      </w:r>
      <w:r>
        <w:t xml:space="preserve">minimum and in addition to any other performance standards contained within this chapter.</w:t>
      </w:r>
      <w:r>
        <w:t xml:space="preserve"> </w:t>
      </w:r>
      <w:r>
        <w:t xml:space="preserve">Such standards are established to ensure the protection of surrounding land uses and</w:t>
      </w:r>
      <w:r>
        <w:t xml:space="preserve"> </w:t>
      </w:r>
      <w:r>
        <w:t xml:space="preserve">implementation of the comprehensive plan and this chapter. The performance standards</w:t>
      </w:r>
      <w:r>
        <w:t xml:space="preserve"> </w:t>
      </w:r>
      <w:r>
        <w:t xml:space="preserve">are as follows:</w:t>
      </w:r>
    </w:p>
    <w:p>
      <w:pPr>
        <w:numPr>
          <w:ilvl w:val="1"/>
          <w:numId w:val="1195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Noise.</w:t>
      </w:r>
      <w:r>
        <w:t xml:space="preserve"> </w:t>
      </w:r>
      <w:r>
        <w:t xml:space="preserve">Noise shall be measured from the nearest property line and shall not exceed, other</w:t>
      </w:r>
      <w:r>
        <w:t xml:space="preserve"> </w:t>
      </w:r>
      <w:r>
        <w:t xml:space="preserve">than background noises produced by nonindustrial sources such as vehicular traffic,</w:t>
      </w:r>
      <w:r>
        <w:t xml:space="preserve"> </w:t>
      </w:r>
      <w:r>
        <w:t xml:space="preserve">the following levels:</w:t>
      </w:r>
    </w:p>
    <w:p>
      <w:pPr>
        <w:numPr>
          <w:ilvl w:val="2"/>
          <w:numId w:val="1196"/>
        </w:numPr>
      </w:pPr>
      <w:r>
        <w:t xml:space="preserve">a.</w:t>
      </w:r>
      <w:r>
        <w:t xml:space="preserve"> </w:t>
      </w:r>
      <w:r>
        <w:t xml:space="preserve">At all times .....65 dBA</w:t>
      </w:r>
    </w:p>
    <w:p>
      <w:pPr>
        <w:numPr>
          <w:ilvl w:val="2"/>
          <w:numId w:val="1196"/>
        </w:numPr>
      </w:pPr>
      <w:r>
        <w:t xml:space="preserve">b.</w:t>
      </w:r>
      <w:r>
        <w:t xml:space="preserve"> </w:t>
      </w:r>
      <w:r>
        <w:t xml:space="preserve">When abutting a residential district: .....</w:t>
      </w:r>
    </w:p>
    <w:p>
      <w:pPr>
        <w:numPr>
          <w:ilvl w:val="3"/>
          <w:numId w:val="1197"/>
        </w:numPr>
      </w:pPr>
      <w:r>
        <w:t xml:space="preserve">1.</w:t>
      </w:r>
      <w:r>
        <w:t xml:space="preserve"> </w:t>
      </w:r>
      <w:r>
        <w:t xml:space="preserve">8:00 a.m. to 10:00 p.m. .....60 dBA</w:t>
      </w:r>
    </w:p>
    <w:p>
      <w:pPr>
        <w:numPr>
          <w:ilvl w:val="3"/>
          <w:numId w:val="1197"/>
        </w:numPr>
      </w:pPr>
      <w:r>
        <w:t xml:space="preserve">2.</w:t>
      </w:r>
      <w:r>
        <w:t xml:space="preserve"> </w:t>
      </w:r>
      <w:r>
        <w:t xml:space="preserve">10:00 p.m. to 8:00 a.m. .....50 dBA</w:t>
      </w:r>
    </w:p>
    <w:p>
      <w:pPr>
        <w:numPr>
          <w:ilvl w:val="1"/>
          <w:numId w:val="1195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Vibration.</w:t>
      </w:r>
      <w:r>
        <w:t xml:space="preserve"> </w:t>
      </w:r>
      <w:r>
        <w:t xml:space="preserve">Vibration shall be measured from the nearest property line and shall not be discernible</w:t>
      </w:r>
      <w:r>
        <w:t xml:space="preserve"> </w:t>
      </w:r>
      <w:r>
        <w:t xml:space="preserve">to the human sense of feeling other than background vibration produced by nonindustrial</w:t>
      </w:r>
      <w:r>
        <w:t xml:space="preserve"> </w:t>
      </w:r>
      <w:r>
        <w:t xml:space="preserve">sources such as vehicular traffic.</w:t>
      </w:r>
    </w:p>
    <w:p>
      <w:pPr>
        <w:numPr>
          <w:ilvl w:val="1"/>
          <w:numId w:val="1195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Odor.</w:t>
      </w:r>
      <w:r>
        <w:t xml:space="preserve"> </w:t>
      </w:r>
      <w:r>
        <w:t xml:space="preserve">Light industrial uses shall not emit noxious, toxic or corrosive fumes or gases in</w:t>
      </w:r>
      <w:r>
        <w:t xml:space="preserve"> </w:t>
      </w:r>
      <w:r>
        <w:t xml:space="preserve">any quantity.</w:t>
      </w:r>
    </w:p>
    <w:p>
      <w:pPr>
        <w:numPr>
          <w:ilvl w:val="1"/>
          <w:numId w:val="1195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Fire and explosives.</w:t>
      </w:r>
      <w:r>
        <w:t xml:space="preserve"> </w:t>
      </w:r>
      <w:r>
        <w:t xml:space="preserve">All uses and storage facilities shall be approved by the town fire marshal with regard</w:t>
      </w:r>
      <w:r>
        <w:t xml:space="preserve"> </w:t>
      </w:r>
      <w:r>
        <w:t xml:space="preserve">to fire and explosive hazards.</w:t>
      </w:r>
    </w:p>
    <w:p>
      <w:pPr>
        <w:numPr>
          <w:ilvl w:val="1"/>
          <w:numId w:val="1195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Heat or glare.</w:t>
      </w:r>
      <w:r>
        <w:t xml:space="preserve"> </w:t>
      </w:r>
      <w:r>
        <w:t xml:space="preserve">Any heat or glare produced by any operation or use shall not be discernible from</w:t>
      </w:r>
      <w:r>
        <w:t xml:space="preserve"> </w:t>
      </w:r>
      <w:r>
        <w:t xml:space="preserve">any property line. Exterior lighting shall reflect away from all abutting properties</w:t>
      </w:r>
      <w:r>
        <w:t xml:space="preserve"> </w:t>
      </w:r>
      <w:r>
        <w:t xml:space="preserve">and streets.</w:t>
      </w:r>
    </w:p>
    <w:p>
      <w:pPr>
        <w:numPr>
          <w:ilvl w:val="1"/>
          <w:numId w:val="1195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Waste or effluent.</w:t>
      </w:r>
      <w:r>
        <w:t xml:space="preserve"> </w:t>
      </w:r>
      <w:r>
        <w:t xml:space="preserve">There shall be no discharge of any kind into the ground other than domestic sewage.</w:t>
      </w:r>
    </w:p>
    <w:p>
      <w:pPr>
        <w:numPr>
          <w:ilvl w:val="1"/>
          <w:numId w:val="1195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Conduct of activities.</w:t>
      </w:r>
      <w:r>
        <w:t xml:space="preserve"> </w:t>
      </w:r>
      <w:r>
        <w:t xml:space="preserve">All land use activities in a light industrial zone shall be conducted indoors, except</w:t>
      </w:r>
      <w:r>
        <w:t xml:space="preserve"> </w:t>
      </w:r>
      <w:r>
        <w:t xml:space="preserve">for outside storage permitted by this chapter.</w:t>
      </w:r>
    </w:p>
    <w:p>
      <w:pPr>
        <w:numPr>
          <w:ilvl w:val="1"/>
          <w:numId w:val="1195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Buffers.</w:t>
      </w:r>
      <w:r>
        <w:t xml:space="preserve"> </w:t>
      </w:r>
      <w:r>
        <w:t xml:space="preserve">Buffer requirements are set out in subsection 21-112(b).</w:t>
      </w:r>
    </w:p>
    <w:p>
      <w:pPr>
        <w:pStyle w:val="FirstParagraph"/>
      </w:pPr>
      <w:r>
        <w:rPr>
          <w:i/>
          <w:iCs/>
        </w:rPr>
        <w:t xml:space="preserve">(Ord. No. 98-7, 5-11-1998)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Licenses, permits and miscellaneous business regulations, ch. 9.</w:t>
      </w:r>
    </w:p>
    <w:bookmarkEnd w:id="82"/>
    <w:bookmarkStart w:id="83" w:name="general-industrial-district"/>
    <w:p>
      <w:pPr>
        <w:pStyle w:val="Heading3"/>
      </w:pPr>
      <w:r>
        <w:t xml:space="preserve">§ 21-112. General industrial district</w:t>
      </w:r>
    </w:p>
    <w:p>
      <w:pPr>
        <w:numPr>
          <w:ilvl w:val="0"/>
          <w:numId w:val="1198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purpose of the general industrial district is to provide opportunities for a</w:t>
      </w:r>
      <w:r>
        <w:t xml:space="preserve"> </w:t>
      </w:r>
      <w:r>
        <w:t xml:space="preserve">wide range of industrial activities. The intent is to concentrate industrial activities</w:t>
      </w:r>
      <w:r>
        <w:t xml:space="preserve"> </w:t>
      </w:r>
      <w:r>
        <w:t xml:space="preserve">in areas where minimal infringement upon the character of established residential</w:t>
      </w:r>
      <w:r>
        <w:t xml:space="preserve"> </w:t>
      </w:r>
      <w:r>
        <w:t xml:space="preserve">areas will result and where sanitary sewers and adequate transportation facilities</w:t>
      </w:r>
      <w:r>
        <w:t xml:space="preserve"> </w:t>
      </w:r>
      <w:r>
        <w:t xml:space="preserve">are available or can be made available.</w:t>
      </w:r>
    </w:p>
    <w:p>
      <w:pPr>
        <w:numPr>
          <w:ilvl w:val="0"/>
          <w:numId w:val="1198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General requirements.</w:t>
      </w:r>
      <w:r>
        <w:t xml:space="preserve"> </w:t>
      </w:r>
      <w:r>
        <w:t xml:space="preserve">General requirements are as follows:</w:t>
      </w:r>
    </w:p>
    <w:p>
      <w:pPr>
        <w:numPr>
          <w:ilvl w:val="1"/>
          <w:numId w:val="1199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Fences; screens.</w:t>
      </w:r>
      <w:r>
        <w:t xml:space="preserve"> </w:t>
      </w:r>
      <w:r>
        <w:t xml:space="preserve">Where a lot in an industrial district adjoins a residential district or faces a residential</w:t>
      </w:r>
      <w:r>
        <w:t xml:space="preserve"> </w:t>
      </w:r>
      <w:r>
        <w:t xml:space="preserve">district and wherever an industrial building or use, including required off-street</w:t>
      </w:r>
      <w:r>
        <w:t xml:space="preserve"> </w:t>
      </w:r>
      <w:r>
        <w:t xml:space="preserve">parking spaces, is within 200 feet of the residential district, there shall be placed</w:t>
      </w:r>
      <w:r>
        <w:t xml:space="preserve"> </w:t>
      </w:r>
      <w:r>
        <w:t xml:space="preserve">and maintained parallel to the common district boundary a wall or fence of solid appearance</w:t>
      </w:r>
      <w:r>
        <w:t xml:space="preserve"> </w:t>
      </w:r>
      <w:r>
        <w:t xml:space="preserve">or a plant screen of not less than six feet in height which shall extend along and</w:t>
      </w:r>
      <w:r>
        <w:t xml:space="preserve"> </w:t>
      </w:r>
      <w:r>
        <w:t xml:space="preserve">for the full length of the common zone boundary. In any required front or principal</w:t>
      </w:r>
      <w:r>
        <w:t xml:space="preserve"> </w:t>
      </w:r>
      <w:r>
        <w:t xml:space="preserve">corner side yard or within 25 feet of the intersection of a driveway centerline and</w:t>
      </w:r>
      <w:r>
        <w:t xml:space="preserve"> </w:t>
      </w:r>
      <w:r>
        <w:t xml:space="preserve">a street, the landscaping provisions of this chapter shall be met.</w:t>
      </w:r>
    </w:p>
    <w:p>
      <w:pPr>
        <w:numPr>
          <w:ilvl w:val="1"/>
          <w:numId w:val="1199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Buffer requirements at Quonset Point.</w:t>
      </w:r>
      <w:r>
        <w:t xml:space="preserve"> </w:t>
      </w:r>
      <w:r>
        <w:t xml:space="preserve">Notwithstanding subsection (b)(1) of this section, a vegetated buffer of no less</w:t>
      </w:r>
      <w:r>
        <w:t xml:space="preserve"> </w:t>
      </w:r>
      <w:r>
        <w:t xml:space="preserve">than 25 feet in width shall be required along any lot line wherein an industrial district</w:t>
      </w:r>
      <w:r>
        <w:t xml:space="preserve"> </w:t>
      </w:r>
      <w:r>
        <w:t xml:space="preserve">in the Quonset Point/Davisville Industrial Park adjoins a residential district. Such</w:t>
      </w:r>
      <w:r>
        <w:t xml:space="preserve"> </w:t>
      </w:r>
      <w:r>
        <w:t xml:space="preserve">vegetation shall be no less than six feet in height and shall consist of species designed</w:t>
      </w:r>
      <w:r>
        <w:t xml:space="preserve"> </w:t>
      </w:r>
      <w:r>
        <w:t xml:space="preserve">to provide protection from the visual and noise impact of industrial use.</w:t>
      </w:r>
    </w:p>
    <w:p>
      <w:pPr>
        <w:pStyle w:val="FirstParagraph"/>
      </w:pPr>
      <w:r>
        <w:rPr>
          <w:i/>
          <w:iCs/>
        </w:rPr>
        <w:t xml:space="preserve">(Ord. No. 98-7, 5-11-1998; Ord. No. 01-1, § 7, 2-12-2001)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Licenses, permits and miscellaneous business regulations, ch. 9.</w:t>
      </w:r>
    </w:p>
    <w:bookmarkEnd w:id="83"/>
    <w:bookmarkStart w:id="84" w:name="waterfront-industrial-district"/>
    <w:p>
      <w:pPr>
        <w:pStyle w:val="Heading3"/>
      </w:pPr>
      <w:r>
        <w:t xml:space="preserve">§ 21-113. Waterfront industrial district</w:t>
      </w:r>
    </w:p>
    <w:p>
      <w:pPr>
        <w:numPr>
          <w:ilvl w:val="0"/>
          <w:numId w:val="120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purpose of the waterfront industrial zoning district is to provide opportunity</w:t>
      </w:r>
      <w:r>
        <w:t xml:space="preserve"> </w:t>
      </w:r>
      <w:r>
        <w:t xml:space="preserve">for marine-related and marine-dependent industries which require deepwater facilities.</w:t>
      </w:r>
    </w:p>
    <w:p>
      <w:pPr>
        <w:numPr>
          <w:ilvl w:val="0"/>
          <w:numId w:val="1200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Setback from coastline.</w:t>
      </w:r>
      <w:r>
        <w:t xml:space="preserve"> </w:t>
      </w:r>
      <w:r>
        <w:t xml:space="preserve">No building or structure shall be closer than 200 feet to the coast of the shore</w:t>
      </w:r>
      <w:r>
        <w:t xml:space="preserve"> </w:t>
      </w:r>
      <w:r>
        <w:t xml:space="preserve">except for piers, docks, floats and marine railways and other facilities normally</w:t>
      </w:r>
      <w:r>
        <w:t xml:space="preserve"> </w:t>
      </w:r>
      <w:r>
        <w:t xml:space="preserve">requiring a location on or adjacent to the shore.</w:t>
      </w:r>
    </w:p>
    <w:p>
      <w:pPr>
        <w:pStyle w:val="FirstParagraph"/>
      </w:pPr>
      <w:r>
        <w:rPr>
          <w:i/>
          <w:iCs/>
        </w:rPr>
        <w:t xml:space="preserve">(Ord. No. 98-7, 5-11-1998)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Licenses, permits and miscellaneous business regulations, ch. 9.</w:t>
      </w:r>
    </w:p>
    <w:bookmarkEnd w:id="84"/>
    <w:bookmarkStart w:id="85" w:name="reserved-5"/>
    <w:p>
      <w:pPr>
        <w:pStyle w:val="Heading3"/>
      </w:pPr>
      <w:r>
        <w:t xml:space="preserve">§ 21-114—21-130. Reserved</w:t>
      </w:r>
    </w:p>
    <w:bookmarkEnd w:id="85"/>
    <w:bookmarkStart w:id="86" w:name="iii.-land-use-table"/>
    <w:p>
      <w:pPr>
        <w:pStyle w:val="Heading1"/>
      </w:pPr>
      <w:r>
        <w:t xml:space="preserve">§ III. LAND USE TABLE</w:t>
      </w:r>
    </w:p>
    <w:p>
      <w:pPr>
        <w:pStyle w:val="FirstParagraph"/>
      </w:pPr>
      <w:r>
        <w:t xml:space="preserve">Any use not expressly permitted by this chapter shall be deemed to be prohibited.</w:t>
      </w:r>
      <w:r>
        <w:t xml:space="preserve"> </w:t>
      </w:r>
      <w:r>
        <w:t xml:space="preserve">However, any list of prohibited uses contained in any section of this chapter shall</w:t>
      </w:r>
      <w:r>
        <w:t xml:space="preserve"> </w:t>
      </w:r>
      <w:r>
        <w:t xml:space="preserve">be deemed to be illustrative only, not exhaustive.</w:t>
      </w:r>
    </w:p>
    <w:p>
      <w:pPr>
        <w:pStyle w:val="BodyText"/>
      </w:pPr>
      <w:r>
        <w:t xml:space="preserve">List of districts for use table:</w:t>
      </w:r>
    </w:p>
    <w:p>
      <w:pPr>
        <w:pStyle w:val="BodyText"/>
      </w:pPr>
      <w:r>
        <w:t xml:space="preserve">Residential:</w:t>
      </w:r>
    </w:p>
    <w:p>
      <w:pPr>
        <w:pStyle w:val="BodyText"/>
      </w:pPr>
      <w:r>
        <w:t xml:space="preserve">Rural (RR/R-80)</w:t>
      </w:r>
    </w:p>
    <w:p>
      <w:pPr>
        <w:pStyle w:val="BodyText"/>
      </w:pPr>
      <w:r>
        <w:t xml:space="preserve">Pojac Point (PP)</w:t>
      </w:r>
    </w:p>
    <w:p>
      <w:pPr>
        <w:pStyle w:val="BodyText"/>
      </w:pPr>
      <w:r>
        <w:t xml:space="preserve">Neighborhood (NR/R-40)</w:t>
      </w:r>
    </w:p>
    <w:p>
      <w:pPr>
        <w:pStyle w:val="BodyText"/>
      </w:pPr>
      <w:r>
        <w:t xml:space="preserve">Village (VR/R-20)</w:t>
      </w:r>
    </w:p>
    <w:p>
      <w:pPr>
        <w:pStyle w:val="BodyText"/>
      </w:pPr>
      <w:r>
        <w:t xml:space="preserve">Multifamily (MF)</w:t>
      </w:r>
    </w:p>
    <w:p>
      <w:pPr>
        <w:pStyle w:val="BodyText"/>
      </w:pPr>
      <w:r>
        <w:t xml:space="preserve">Planned village (PV)</w:t>
      </w:r>
    </w:p>
    <w:p>
      <w:pPr>
        <w:pStyle w:val="BodyText"/>
      </w:pPr>
      <w:r>
        <w:t xml:space="preserve">Very low density residential (VLDR-200)</w:t>
      </w:r>
    </w:p>
    <w:p>
      <w:pPr>
        <w:pStyle w:val="BodyText"/>
      </w:pPr>
      <w:r>
        <w:t xml:space="preserve">Low density residential (LDR-120)</w:t>
      </w:r>
    </w:p>
    <w:p>
      <w:pPr>
        <w:pStyle w:val="BodyText"/>
      </w:pPr>
      <w:r>
        <w:t xml:space="preserve">Business:</w:t>
      </w:r>
    </w:p>
    <w:p>
      <w:pPr>
        <w:pStyle w:val="BodyText"/>
      </w:pPr>
      <w:r>
        <w:t xml:space="preserve">Neighborhood (NB)</w:t>
      </w:r>
    </w:p>
    <w:p>
      <w:pPr>
        <w:pStyle w:val="BodyText"/>
      </w:pPr>
      <w:r>
        <w:t xml:space="preserve">Waterfront (WB)</w:t>
      </w:r>
    </w:p>
    <w:p>
      <w:pPr>
        <w:pStyle w:val="BodyText"/>
      </w:pPr>
      <w:r>
        <w:t xml:space="preserve">General (GB)</w:t>
      </w:r>
    </w:p>
    <w:p>
      <w:pPr>
        <w:pStyle w:val="BodyText"/>
      </w:pPr>
      <w:r>
        <w:t xml:space="preserve">Heavy (HB)</w:t>
      </w:r>
    </w:p>
    <w:p>
      <w:pPr>
        <w:pStyle w:val="BodyText"/>
      </w:pPr>
      <w:r>
        <w:t xml:space="preserve">Planned (PB)</w:t>
      </w:r>
    </w:p>
    <w:p>
      <w:pPr>
        <w:pStyle w:val="BodyText"/>
      </w:pPr>
      <w:r>
        <w:t xml:space="preserve">Institutional/office (IO)</w:t>
      </w:r>
    </w:p>
    <w:p>
      <w:pPr>
        <w:pStyle w:val="BodyText"/>
      </w:pPr>
      <w:r>
        <w:t xml:space="preserve">Wickford Village Center (WVC)</w:t>
      </w:r>
    </w:p>
    <w:p>
      <w:pPr>
        <w:pStyle w:val="BodyText"/>
      </w:pPr>
      <w:r>
        <w:t xml:space="preserve">Post Road district (PR)</w:t>
      </w:r>
    </w:p>
    <w:p>
      <w:pPr>
        <w:pStyle w:val="BodyText"/>
      </w:pPr>
      <w:r>
        <w:t xml:space="preserve">Wickford Junction (WJ)</w:t>
      </w:r>
    </w:p>
    <w:p>
      <w:pPr>
        <w:pStyle w:val="BodyText"/>
      </w:pPr>
      <w:r>
        <w:t xml:space="preserve">Industrial:</w:t>
      </w:r>
    </w:p>
    <w:p>
      <w:pPr>
        <w:pStyle w:val="BodyText"/>
      </w:pPr>
      <w:r>
        <w:t xml:space="preserve">Light industrial (LI)</w:t>
      </w:r>
    </w:p>
    <w:p>
      <w:pPr>
        <w:pStyle w:val="BodyText"/>
      </w:pPr>
      <w:r>
        <w:t xml:space="preserve">General industrial (GI)</w:t>
      </w:r>
    </w:p>
    <w:p>
      <w:pPr>
        <w:pStyle w:val="BodyText"/>
      </w:pPr>
      <w:r>
        <w:t xml:space="preserve">Waterfront industrial (WI)</w:t>
      </w:r>
    </w:p>
    <w:p>
      <w:pPr>
        <w:pStyle w:val="BodyText"/>
      </w:pPr>
      <w:r>
        <w:t xml:space="preserve">Other:</w:t>
      </w:r>
    </w:p>
    <w:p>
      <w:pPr>
        <w:pStyle w:val="BodyText"/>
      </w:pPr>
      <w:r>
        <w:t xml:space="preserve">Open space (OS)</w:t>
      </w:r>
    </w:p>
    <w:p>
      <w:pPr>
        <w:pStyle w:val="BodyText"/>
      </w:pPr>
      <w:r>
        <w:t xml:space="preserve">Public (P)</w:t>
      </w:r>
    </w:p>
    <w:p>
      <w:pPr>
        <w:pStyle w:val="BodyText"/>
      </w:pPr>
      <w:r>
        <w:t xml:space="preserve">Abbreviations:</w:t>
      </w:r>
    </w:p>
    <w:p>
      <w:pPr>
        <w:pStyle w:val="BodyText"/>
      </w:pPr>
      <w:r>
        <w:t xml:space="preserve">Y = Yes, use is permitted</w:t>
      </w:r>
    </w:p>
    <w:p>
      <w:pPr>
        <w:pStyle w:val="BodyText"/>
      </w:pPr>
      <w:r>
        <w:t xml:space="preserve">N = No, use is prohibited</w:t>
      </w:r>
    </w:p>
    <w:p>
      <w:pPr>
        <w:pStyle w:val="BodyText"/>
      </w:pPr>
      <w:r>
        <w:t xml:space="preserve">S = Special use permit is required for use</w:t>
      </w:r>
    </w:p>
    <w:p>
      <w:pPr>
        <w:pStyle w:val="BodyText"/>
      </w:pPr>
      <w:r>
        <w:t xml:space="preserve">A = Use is an accessory use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RR/R80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NR/R40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VR/R20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VLDR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LDR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WVC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WJ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Dev. Standards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Agricultural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Agricultural and crop farming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Raising of livestock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2a.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Raising of Poultry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Commercial greenhouse or nursery(8)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S/A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Noncommercial greenhouse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5a.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The sale of farm, garden and/or nursery products grown on site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5b.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The outdoor sale of farm, garden and/or nursery products not grown on site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Y(9)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The sale of animals raised on the premises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Wildlife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Forest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Aquaculture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Medical Marijuana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(a)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Nonresidential cooperative cultivation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(b)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Residential cooperative cultivation (12)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(c)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Medical marijuana cultivation center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i. Microlicense (0—2,500 sq. 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ii. Class A (0—5,000 sq. 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iii. Class B (5,001—10,000 sq. 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iv. Class C (10,001—15,000 sq. 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v. Class D (15,001—20,000 sq. 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vi. Over 20,000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(d)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Patient cultivation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(e)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Caregiver cultivation (1 patient) (14)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  <w:r>
              <w:br/>
            </w:r>
            <w:r>
              <w:t xml:space="preserve">(14)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(f)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Caregiver cultivation (2 to 5 patients) (14)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A/N</w:t>
            </w:r>
            <w:r>
              <w:br/>
            </w:r>
            <w:r>
              <w:t xml:space="preserve">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  <w:r>
              <w:br/>
            </w:r>
            <w:r>
              <w:t xml:space="preserve">(14)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Farm breweries, farm wineries, farm distilleries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Adult-use/recreational marijuana/hybrid cultivation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Residential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Single-family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Two-family dwelling*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Multifamily dwelling* 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Y/S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Y/S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Y/S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Community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Accessory family dwelling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One accessory dwelling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Residential associated with mixed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Mobile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Mobile home park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Nursing home or convalescent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Not more than 2 rooms rented or table/board furnished incidental to a single-family</w:t>
            </w:r>
            <w:r>
              <w:t xml:space="preserve"> </w:t>
            </w:r>
            <w:r>
              <w:t xml:space="preserve">res.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Home occupation: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Within a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Within an accessory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Public and Semipublic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Public or private park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Conservation or recreation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Museum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Libraries, art galleries, art centers (incl. assoc. educational and instructional</w:t>
            </w:r>
            <w:r>
              <w:t xml:space="preserve"> </w:t>
            </w:r>
            <w:r>
              <w:t xml:space="preserve">activities):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Located within a building having a gross floor area not exceeding 3,500 square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Located within any permissible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Religious institutions (incl. assoc. resid. structures and assoc. bldgs. for religious</w:t>
            </w:r>
            <w:r>
              <w:t xml:space="preserve"> </w:t>
            </w:r>
            <w:r>
              <w:t xml:space="preserve">personnel, but not including elementary or secondary school buildings)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Noncommercial clubs or fraternities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Hospital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Medical clinic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Municipal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Post office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Cemetery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Wildlife rehabilitation clinic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Utilities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Communications services and broadcasting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Communications tower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Electric substation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Electric and steam power generation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Electric transmission towers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Public utilities not otherwise listed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Building mounted wind energy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Small wind energy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Medium wind energy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Large wind energy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Meteorological towers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Roof mounted solar energy systems (11)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Freestanding accessory solar energy systems (11)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Freestanding solar energy systems (11)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Educational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Family day care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Day care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Nursery school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Elementary and secondary 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Trade or vocational school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Colleges, universities, community colleges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School conducted as a private gainful business entirely within a building (i.e., music,</w:t>
            </w:r>
            <w:r>
              <w:t xml:space="preserve"> </w:t>
            </w:r>
            <w:r>
              <w:t xml:space="preserve">dance)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Educational and training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Retail Business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Sales of food (excluding fish and shellfish), drugs, clothing, jewelry, stationery,</w:t>
            </w:r>
            <w:r>
              <w:t xml:space="preserve"> </w:t>
            </w:r>
            <w:r>
              <w:t xml:space="preserve">or similar personal or specialty items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Sales or rental of general merchandise, furniture, household goods, automotive accessories,</w:t>
            </w:r>
            <w:r>
              <w:t xml:space="preserve"> </w:t>
            </w:r>
            <w:r>
              <w:t xml:space="preserve">or other similar retail products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Without outside display/storage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 small scale outside display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 large scale outside storage/display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Y/S</w:t>
            </w:r>
            <w:r>
              <w:br/>
            </w:r>
            <w:r>
              <w:t xml:space="preserve">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Sale of fish and shellfish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Shop for custom work, shop for making or restoring articles or products to be sold</w:t>
            </w:r>
            <w:r>
              <w:t xml:space="preserve"> </w:t>
            </w:r>
            <w:r>
              <w:t xml:space="preserve">at retail: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 outside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Without outside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Open air markets, such as craft markets, flea markets, or produce markets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Sale of motor vehicles, trailers, building supplies or machinery: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 repair and/or outside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Without repair and/or outside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Y/S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Accessory vehicle storage adjacent to motor vehicle dealership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  <w:r>
              <w:br/>
            </w:r>
            <w:r>
              <w:t xml:space="preserve">(15)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Sales of boats and trailers: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 repair and outside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Without repair and outside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Sales or display areas within wholesale/manufacturing establishments limited to 1,000</w:t>
            </w:r>
            <w:r>
              <w:t xml:space="preserve"> </w:t>
            </w:r>
            <w:r>
              <w:t xml:space="preserve">s.f. of net floor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Farm markets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Home improvement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Without outside sales, display or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 outside sales, display and/or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Y/S</w:t>
            </w:r>
            <w:r>
              <w:br/>
            </w:r>
            <w:r>
              <w:t xml:space="preserve">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Compassion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Cannabis retailer/hybrid cannabis retailer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Medical marijuana emporium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Personal Convenience Services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Services such as barbershop, hairdresser, tailor shop, dressmaker, laundry and dry</w:t>
            </w:r>
            <w:r>
              <w:t xml:space="preserve"> </w:t>
            </w:r>
            <w:r>
              <w:t xml:space="preserve">cleaning services, home appliance repair, shoe repair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Professional and Business Services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Professional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Mortuary or funeral homes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Bank or credit union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General Services Business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Animal hospital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Animal board kennel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Clinical veterinary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Heavy equipment and machinery repair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Dry cleaning plants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Rental of motor vehicles, tools and machinery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Material equipment storage and lay down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Drive-in windows (accessory):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Food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other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Ministorage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Automobile service 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Automobile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Restaurant and Entertainment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Carryout food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Y(2,</w:t>
            </w:r>
            <w:r>
              <w:br/>
            </w:r>
            <w:r>
              <w:t xml:space="preserve">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Fast-food restaurant: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Greater than 1,500 square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Less than or equal to 1,500 square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Restaurant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Motion picture theater, maximum 500 seats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Theater, auditorium, lecture hall or conference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Recreation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Indoor commercial recreation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Outdoor commercial recreation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Commercial establishments whose principal purpose is the furnishing for use and for</w:t>
            </w:r>
            <w:r>
              <w:t xml:space="preserve"> </w:t>
            </w:r>
            <w:r>
              <w:t xml:space="preserve">a profit coin-operated amusement devices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Golf courses with associated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Health and fitness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Tourism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Travel trailer park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Camping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Hotel; motel; inn, within a building previously occupied as a residence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Bed and breakfast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Marine Business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Marine and oceanographic research labs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Marinas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Marine-oriented clubs, i.e., boating, swimming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Boat building or boat restoration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On-land boat storage during nonboating season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Agency for rental of boat and marine equip.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Marine Industrial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Commercial fishing docks and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Commercial fish processing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Wholesale fish and shellfish establishment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Waterfront terminal operations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Vessel towing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Marine salvage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Industrial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Earth removal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Commercial salvage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Processing of sand and gravel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Recycling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Manufacturing, fabrication or processing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Assembly or packaging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Printing and publishing plant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Distribution center, parcel delivery center, delivery warehouse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Millwork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Research and development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Wholesaling and warehousing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Custom work or restoration: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 outside operations and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Without outside operations and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Business incubator, no one use to exceed 2,500 square feet in 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Cannabis product manufacturer (adult-use/recreational) manufacturer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Cannabis testing laboratory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Transportation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Bus terminal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Freight terminal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Helistop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Passenger terminal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201"/>
        </w:numPr>
      </w:pPr>
    </w:p>
    <w:p>
      <w:pPr>
        <w:numPr>
          <w:ilvl w:val="1"/>
          <w:numId w:val="1202"/>
        </w:numPr>
      </w:pPr>
      <w:r>
        <w:t xml:space="preserve">(1)</w:t>
      </w:r>
      <w:r>
        <w:t xml:space="preserve"> </w:t>
      </w:r>
      <w:r>
        <w:t xml:space="preserve">Except as permitted under article IX.</w:t>
      </w:r>
    </w:p>
    <w:p>
      <w:pPr>
        <w:numPr>
          <w:ilvl w:val="1"/>
          <w:numId w:val="1202"/>
        </w:numPr>
      </w:pPr>
      <w:r>
        <w:t xml:space="preserve">(2)</w:t>
      </w:r>
      <w:r>
        <w:t xml:space="preserve"> </w:t>
      </w:r>
      <w:r>
        <w:t xml:space="preserve">Subject to limitations on the size of uses and structures as stated in section 21-93, Wickford Village district, general provisions, paragraph (2).</w:t>
      </w:r>
    </w:p>
    <w:p>
      <w:pPr>
        <w:numPr>
          <w:ilvl w:val="1"/>
          <w:numId w:val="1202"/>
        </w:numPr>
      </w:pPr>
      <w:r>
        <w:t xml:space="preserve">(3)</w:t>
      </w:r>
      <w:r>
        <w:t xml:space="preserve"> </w:t>
      </w:r>
      <w:r>
        <w:t xml:space="preserve">Sales or rental of kayaks, canoes, or other nonmotorized small craft shall be allowed</w:t>
      </w:r>
      <w:r>
        <w:t xml:space="preserve"> </w:t>
      </w:r>
      <w:r>
        <w:t xml:space="preserve">with a special use permit.</w:t>
      </w:r>
    </w:p>
    <w:p>
      <w:pPr>
        <w:numPr>
          <w:ilvl w:val="1"/>
          <w:numId w:val="1202"/>
        </w:numPr>
      </w:pPr>
      <w:r>
        <w:t xml:space="preserve">(4)</w:t>
      </w:r>
      <w:r>
        <w:t xml:space="preserve"> </w:t>
      </w:r>
      <w:r>
        <w:t xml:space="preserve">Any carry-out window shall be located in such a manner that it is accessible only</w:t>
      </w:r>
      <w:r>
        <w:t xml:space="preserve"> </w:t>
      </w:r>
      <w:r>
        <w:t xml:space="preserve">from the property upon which the business is located. No interference with the public</w:t>
      </w:r>
      <w:r>
        <w:t xml:space="preserve"> </w:t>
      </w:r>
      <w:r>
        <w:t xml:space="preserve">right-of-way shall be allowed.</w:t>
      </w:r>
    </w:p>
    <w:p>
      <w:pPr>
        <w:numPr>
          <w:ilvl w:val="1"/>
          <w:numId w:val="1202"/>
        </w:numPr>
      </w:pPr>
      <w:r>
        <w:t xml:space="preserve">(5)</w:t>
      </w:r>
      <w:r>
        <w:t xml:space="preserve"> </w:t>
      </w:r>
      <w:r>
        <w:t xml:space="preserve">Operation of a boat brokerage shall be a permitted use.</w:t>
      </w:r>
    </w:p>
    <w:p>
      <w:pPr>
        <w:numPr>
          <w:ilvl w:val="1"/>
          <w:numId w:val="1202"/>
        </w:numPr>
      </w:pPr>
      <w:r>
        <w:t xml:space="preserve">(6)</w:t>
      </w:r>
      <w:r>
        <w:t xml:space="preserve"> </w:t>
      </w:r>
      <w:r>
        <w:t xml:space="preserve">Subject to restrictions listed in subsection 21-94.B.</w:t>
      </w:r>
    </w:p>
    <w:p>
      <w:pPr>
        <w:numPr>
          <w:ilvl w:val="1"/>
          <w:numId w:val="1202"/>
        </w:numPr>
      </w:pPr>
      <w:r>
        <w:t xml:space="preserve">(7)</w:t>
      </w:r>
      <w:r>
        <w:t xml:space="preserve"> </w:t>
      </w:r>
      <w:r>
        <w:t xml:space="preserve">Minimum lot size shall be 80,000 square feet.</w:t>
      </w:r>
    </w:p>
    <w:p>
      <w:pPr>
        <w:numPr>
          <w:ilvl w:val="1"/>
          <w:numId w:val="1202"/>
        </w:numPr>
      </w:pPr>
      <w:r>
        <w:t xml:space="preserve">(8)</w:t>
      </w:r>
      <w:r>
        <w:t xml:space="preserve"> </w:t>
      </w:r>
      <w:r>
        <w:t xml:space="preserve">A special use permit is required to locate a commercial greenhouse or nursery on a</w:t>
      </w:r>
      <w:r>
        <w:t xml:space="preserve"> </w:t>
      </w:r>
      <w:r>
        <w:t xml:space="preserve">residentially zoned parcel that is less than ten acres.</w:t>
      </w:r>
    </w:p>
    <w:p>
      <w:pPr>
        <w:numPr>
          <w:ilvl w:val="1"/>
          <w:numId w:val="1202"/>
        </w:numPr>
      </w:pPr>
      <w:r>
        <w:t xml:space="preserve">(9)</w:t>
      </w:r>
      <w:r>
        <w:t xml:space="preserve"> </w:t>
      </w:r>
      <w:r>
        <w:t xml:space="preserve">Development plan review is required before the planning commission unless waived by</w:t>
      </w:r>
      <w:r>
        <w:t xml:space="preserve"> </w:t>
      </w:r>
      <w:r>
        <w:t xml:space="preserve">the administrative officer for good cause shown.</w:t>
      </w:r>
    </w:p>
    <w:p>
      <w:pPr>
        <w:numPr>
          <w:ilvl w:val="1"/>
          <w:numId w:val="1202"/>
        </w:numPr>
      </w:pPr>
      <w:r>
        <w:t xml:space="preserve">(10)</w:t>
      </w:r>
      <w:r>
        <w:t xml:space="preserve"> </w:t>
      </w:r>
      <w:r>
        <w:t xml:space="preserve">Hours of operation will take into consideration compatibility of different uses in</w:t>
      </w:r>
      <w:r>
        <w:t xml:space="preserve"> </w:t>
      </w:r>
      <w:r>
        <w:t xml:space="preserve">the area. Hours will not exceed Monday—Friday 8:00 a.m.—8:00 p.m., Saturday 9:00 a.m.—5:00</w:t>
      </w:r>
      <w:r>
        <w:t xml:space="preserve"> </w:t>
      </w:r>
      <w:r>
        <w:t xml:space="preserve">p.m. Waste/grass areas will be identified in transit areas for walking to and from</w:t>
      </w:r>
      <w:r>
        <w:t xml:space="preserve"> </w:t>
      </w:r>
      <w:r>
        <w:t xml:space="preserve">the facility. The premises will be cleaned daily.</w:t>
      </w:r>
    </w:p>
    <w:p>
      <w:pPr>
        <w:numPr>
          <w:ilvl w:val="1"/>
          <w:numId w:val="1202"/>
        </w:numPr>
      </w:pPr>
      <w:r>
        <w:t xml:space="preserve">(11)</w:t>
      </w:r>
      <w:r>
        <w:t xml:space="preserve"> </w:t>
      </w:r>
      <w:r>
        <w:t xml:space="preserve">Subject to section 21-323.</w:t>
      </w:r>
    </w:p>
    <w:p>
      <w:pPr>
        <w:numPr>
          <w:ilvl w:val="1"/>
          <w:numId w:val="1202"/>
        </w:numPr>
      </w:pPr>
      <w:r>
        <w:t xml:space="preserve">(12)</w:t>
      </w:r>
      <w:r>
        <w:t xml:space="preserve"> </w:t>
      </w:r>
      <w:r>
        <w:t xml:space="preserve">One or more member(s) of a residential cooperative must occupy the property in all</w:t>
      </w:r>
      <w:r>
        <w:t xml:space="preserve"> </w:t>
      </w:r>
      <w:r>
        <w:t xml:space="preserve">residential zoning districts and in WVC, PR, and WJ. If members do not occupy property,</w:t>
      </w:r>
      <w:r>
        <w:t xml:space="preserve"> </w:t>
      </w:r>
      <w:r>
        <w:t xml:space="preserve">use is not allowed.</w:t>
      </w:r>
    </w:p>
    <w:p>
      <w:pPr>
        <w:numPr>
          <w:ilvl w:val="1"/>
          <w:numId w:val="1202"/>
        </w:numPr>
      </w:pPr>
      <w:r>
        <w:t xml:space="preserve">(13)</w:t>
      </w:r>
      <w:r>
        <w:t xml:space="preserve"> </w:t>
      </w:r>
      <w:r>
        <w:t xml:space="preserve">Allowed as accessory in the residential component of the property only. Use prohibited</w:t>
      </w:r>
      <w:r>
        <w:t xml:space="preserve"> </w:t>
      </w:r>
      <w:r>
        <w:t xml:space="preserve">in any non-residential portion of the property.</w:t>
      </w:r>
    </w:p>
    <w:p>
      <w:pPr>
        <w:numPr>
          <w:ilvl w:val="1"/>
          <w:numId w:val="1202"/>
        </w:numPr>
      </w:pPr>
      <w:r>
        <w:t xml:space="preserve">(14)</w:t>
      </w:r>
      <w:r>
        <w:t xml:space="preserve"> </w:t>
      </w:r>
      <w:r>
        <w:t xml:space="preserve">The caregiver must occupy the property in residential or mixed use zones. The use</w:t>
      </w:r>
      <w:r>
        <w:t xml:space="preserve"> </w:t>
      </w:r>
      <w:r>
        <w:t xml:space="preserve">must meet the development standards for a home occupation (section 21-320).</w:t>
      </w:r>
    </w:p>
    <w:p>
      <w:pPr>
        <w:numPr>
          <w:ilvl w:val="1"/>
          <w:numId w:val="1202"/>
        </w:numPr>
      </w:pPr>
      <w:r>
        <w:t xml:space="preserve">(15)</w:t>
      </w:r>
      <w:r>
        <w:t xml:space="preserve"> </w:t>
      </w:r>
      <w:r>
        <w:t xml:space="preserve">Subject to development standards set forth in subsection 21-325(26).</w:t>
      </w:r>
    </w:p>
    <w:p>
      <w:pPr>
        <w:pStyle w:val="FirstParagraph"/>
      </w:pPr>
      <w:r>
        <w:t xml:space="preserve">* Notwithstanding the provisions of article IX of this chapter.</w:t>
      </w:r>
    </w:p>
    <w:p>
      <w:pPr>
        <w:pStyle w:val="BodyText"/>
      </w:pPr>
      <w:r>
        <w:rPr>
          <w:i/>
          <w:iCs/>
        </w:rPr>
        <w:t xml:space="preserve">(Ord. No. 95-3, § 1, 5-8-1995; Ord. No. 96-20, § 2, 11-18-1996; Ord. No. 98-7, 5-11-1998;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98-13, § 2, 9-14-1998; Ord. No. 00-9, § 3, 3-13-2000; Ord. No. 01-1, § 9,</w:t>
      </w:r>
      <w:r>
        <w:rPr>
          <w:i/>
          <w:iCs/>
        </w:rPr>
        <w:t xml:space="preserve"> </w:t>
      </w:r>
      <w:r>
        <w:rPr>
          <w:i/>
          <w:iCs/>
        </w:rPr>
        <w:t xml:space="preserve">2-12-2001; Ord. No. 01-14, § 1, 8-6-2001; Ord. No. 02-7, § 3, 7-8-2002; Ord. No. 02-20,</w:t>
      </w:r>
      <w:r>
        <w:rPr>
          <w:i/>
          <w:iCs/>
        </w:rPr>
        <w:t xml:space="preserve"> </w:t>
      </w:r>
      <w:r>
        <w:rPr>
          <w:i/>
          <w:iCs/>
        </w:rPr>
        <w:t xml:space="preserve">§ 3, 11-18-2002; Ord. No. 03-8, §§ 2, 3, 6-9-2003; Ord. No. 04-19, § 2, 9-13-2004;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05-16, § 1, 11-14-2005; Ord. No. 07-02, § 8, 2-5-2007; Ord. No. 07-23, §</w:t>
      </w:r>
      <w:r>
        <w:rPr>
          <w:i/>
          <w:iCs/>
        </w:rPr>
        <w:t xml:space="preserve"> </w:t>
      </w:r>
      <w:r>
        <w:rPr>
          <w:i/>
          <w:iCs/>
        </w:rPr>
        <w:t xml:space="preserve">4, 9-24-2007; Ord. No. 08-17, § 2, 7-7-2008; Ord. No. 08-18, § 3, 7-7-2008;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08-19, § 2, 8-4-2008; Ord. No. 10-04, § 3, 2-22-2010; Ord. No. 10-05, § 1, 3-5-2010;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10-14, § 1, 8-16-2010; Ord. No. 10-16, § 2, 9-27-2010; Ord. No. 11-18, §</w:t>
      </w:r>
      <w:r>
        <w:rPr>
          <w:i/>
          <w:iCs/>
        </w:rPr>
        <w:t xml:space="preserve"> </w:t>
      </w:r>
      <w:r>
        <w:rPr>
          <w:i/>
          <w:iCs/>
        </w:rPr>
        <w:t xml:space="preserve">3, 6-27-2011; Ord. No. 11-22, § 2, 11-21-2011; Ord. No. 13-02, § 1, 4-29-2013;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13-19, § 3, 12-9-2013; Ord. No. 13-20, § 1, 12-19-13; Ord. No. 15-04, § 1, 3-30-2015;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17-07, § 2, 4-17-2017; Ord. No. 17-09, § 1, 6-12-2017; Ord. No. 17-15, §</w:t>
      </w:r>
      <w:r>
        <w:rPr>
          <w:i/>
          <w:iCs/>
        </w:rPr>
        <w:t xml:space="preserve"> </w:t>
      </w:r>
      <w:r>
        <w:rPr>
          <w:i/>
          <w:iCs/>
        </w:rPr>
        <w:t xml:space="preserve">1, 7-17-2017; Ord. No. 18-02, § 2, 1-8-2018; Ord. No. 18-11, § 2, 5-7-2018;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19-02, § 2, 3-11-2019; Ord. No. 19-12, § 2, 8-19-2019; Ord. No. 21-10, § 2, 8-16-2021; Ord. No. 23-03, § 2, 4-24-2023)</w:t>
      </w:r>
    </w:p>
    <w:p>
      <w:pPr>
        <w:pStyle w:val="BodyText"/>
      </w:pPr>
      <w:r>
        <w:t xml:space="preserve">--- (</w:t>
      </w:r>
      <w:r>
        <w:rPr>
          <w:b/>
          <w:bCs/>
        </w:rPr>
        <w:t xml:space="preserve">4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See editor's note to art. II of this chapter.</w:t>
      </w:r>
    </w:p>
    <w:p>
      <w:pPr>
        <w:pStyle w:val="BodyText"/>
      </w:pPr>
      <w:r>
        <w:br/>
      </w:r>
    </w:p>
    <w:bookmarkEnd w:id="86"/>
    <w:bookmarkStart w:id="87" w:name="iv.-dimensional-regulations"/>
    <w:p>
      <w:pPr>
        <w:pStyle w:val="Heading1"/>
      </w:pPr>
      <w:r>
        <w:t xml:space="preserve">§ IV. DIMENSIONAL REGULATIONS</w:t>
      </w:r>
    </w:p>
    <w:p>
      <w:pPr>
        <w:pStyle w:val="FirstParagraph"/>
      </w:pPr>
      <w:r>
        <w:rPr>
          <w:b/>
          <w:bCs/>
        </w:rPr>
        <w:t xml:space="preserve">TABLE 2A. RESIDENTIAL DISTRICTS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>
        <w:tc>
          <w:tcPr/>
          <w:p>
            <w:pPr>
              <w:pStyle w:val="Compact"/>
              <w:jc w:val="left"/>
            </w:pPr>
            <w:r>
              <w:t xml:space="preserve">Dimensional Requirements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RR/</w:t>
            </w:r>
            <w:r>
              <w:br/>
            </w:r>
            <w:r>
              <w:t xml:space="preserve">R80(3)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PP(3)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NR/</w:t>
            </w:r>
            <w:r>
              <w:br/>
            </w:r>
            <w:r>
              <w:t xml:space="preserve">R40(3)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VR/</w:t>
            </w:r>
            <w:r>
              <w:br/>
            </w:r>
            <w:r>
              <w:t xml:space="preserve">R20(3)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MF(1),(3)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PV(2),(3)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VLDR/</w:t>
            </w:r>
            <w:r>
              <w:br/>
            </w:r>
            <w:r>
              <w:t xml:space="preserve">200(3)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LDR/</w:t>
            </w:r>
            <w:r>
              <w:br/>
            </w:r>
            <w:r>
              <w:t xml:space="preserve">120(3)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Minimum Dimensions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area (3):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 One-family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acres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 sf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200,000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120,000 sf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 Two-family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 sf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depth: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 One-family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140′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 Two-family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 Other permitted and special use permit uses 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frontage: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 One-family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140′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 Two-family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165′(4)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width: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 One-family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140′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 Two-family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165′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setback: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 Front yard (5)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(5)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(5)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 Side yard/rear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 Accessory bldg. One-story side/rear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 Accessory bldg. Two-story side/rear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Maximum Dimensions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stories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L = Local C = Collector A = Arterial</w:t>
      </w:r>
    </w:p>
    <w:p>
      <w:pPr>
        <w:pStyle w:val="Compact"/>
        <w:numPr>
          <w:ilvl w:val="0"/>
          <w:numId w:val="1203"/>
        </w:numPr>
      </w:pPr>
    </w:p>
    <w:p>
      <w:pPr>
        <w:numPr>
          <w:ilvl w:val="1"/>
          <w:numId w:val="1204"/>
        </w:numPr>
      </w:pPr>
      <w:r>
        <w:t xml:space="preserve">(1)</w:t>
      </w:r>
      <w:r>
        <w:t xml:space="preserve"> </w:t>
      </w:r>
      <w:r>
        <w:t xml:space="preserve">Refer to section 21-40.</w:t>
      </w:r>
    </w:p>
    <w:p>
      <w:pPr>
        <w:numPr>
          <w:ilvl w:val="1"/>
          <w:numId w:val="1204"/>
        </w:numPr>
      </w:pPr>
      <w:r>
        <w:t xml:space="preserve">(2)</w:t>
      </w:r>
      <w:r>
        <w:t xml:space="preserve"> </w:t>
      </w:r>
      <w:r>
        <w:t xml:space="preserve">Refer to section 21-61.</w:t>
      </w:r>
    </w:p>
    <w:p>
      <w:pPr>
        <w:numPr>
          <w:ilvl w:val="1"/>
          <w:numId w:val="1204"/>
        </w:numPr>
      </w:pPr>
      <w:r>
        <w:t xml:space="preserve">(3)</w:t>
      </w:r>
      <w:r>
        <w:t xml:space="preserve"> </w:t>
      </w:r>
      <w:r>
        <w:t xml:space="preserve">Unless otherwise stated in section 21-325, Development Standards for Certain Uses.</w:t>
      </w:r>
    </w:p>
    <w:p>
      <w:pPr>
        <w:numPr>
          <w:ilvl w:val="1"/>
          <w:numId w:val="1204"/>
        </w:numPr>
      </w:pPr>
      <w:r>
        <w:t xml:space="preserve">(4)</w:t>
      </w:r>
      <w:r>
        <w:t xml:space="preserve"> </w:t>
      </w:r>
      <w:r>
        <w:t xml:space="preserve">This provision is for frontage lots created after the effective date of the ordinance</w:t>
      </w:r>
      <w:r>
        <w:t xml:space="preserve"> </w:t>
      </w:r>
      <w:r>
        <w:t xml:space="preserve">from which this chapter derives.</w:t>
      </w:r>
    </w:p>
    <w:p>
      <w:pPr>
        <w:numPr>
          <w:ilvl w:val="1"/>
          <w:numId w:val="1204"/>
        </w:numPr>
      </w:pPr>
      <w:r>
        <w:t xml:space="preserve">(5)</w:t>
      </w:r>
      <w:r>
        <w:t xml:space="preserve"> </w:t>
      </w:r>
      <w:r>
        <w:t xml:space="preserve">Refer to subsection 21-306(a).</w:t>
      </w:r>
    </w:p>
    <w:p>
      <w:pPr>
        <w:pStyle w:val="FirstParagraph"/>
      </w:pPr>
      <w:r>
        <w:rPr>
          <w:i/>
          <w:iCs/>
        </w:rPr>
        <w:t xml:space="preserve">Note:</w:t>
      </w:r>
      <w:r>
        <w:t xml:space="preserve"> </w:t>
      </w:r>
      <w:r>
        <w:t xml:space="preserve">See section 21-216 for dimensional regulations for uses in conservation development. See section 21-221 for dimensional regulations for approved cluster developments.</w:t>
      </w:r>
    </w:p>
    <w:p>
      <w:pPr>
        <w:pStyle w:val="BodyText"/>
      </w:pPr>
      <w:r>
        <w:rPr>
          <w:i/>
          <w:iCs/>
        </w:rPr>
        <w:t xml:space="preserve">(Ord. No. 95-3, § 1, 5-8-1995; Ord. No. 95-11, §§ 1, 2, 10-23-1995; Ord. No. 98-7,</w:t>
      </w:r>
      <w:r>
        <w:rPr>
          <w:i/>
          <w:iCs/>
        </w:rPr>
        <w:t xml:space="preserve"> </w:t>
      </w:r>
      <w:r>
        <w:rPr>
          <w:i/>
          <w:iCs/>
        </w:rPr>
        <w:t xml:space="preserve">5-11-1998; Ord. No. 03-8, § 4, 6-9-2003; Ord. No. 06-06, § 3, 4-10-2006;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07-02, § 9, 2-5-2007; Ord. No. 10-06, §§ 2, 3, 4-26-2010; Ord. No. 14-04, § 1, 2-10-2014)</w:t>
      </w:r>
    </w:p>
    <w:p>
      <w:pPr>
        <w:pStyle w:val="BodyText"/>
      </w:pPr>
      <w:r>
        <w:rPr>
          <w:b/>
          <w:bCs/>
        </w:rPr>
        <w:t xml:space="preserve">TABLE 2B. BUSINESS DISTRICTS</w:t>
      </w:r>
    </w:p>
    <w:p>
      <w:pPr>
        <w:pStyle w:val="BodyText"/>
      </w:pPr>
      <w:r>
        <w:rPr>
          <w:b/>
          <w:bCs/>
        </w:rPr>
        <w:t xml:space="preserve">STANDARD DIMENSIONAL REGULATIONS FOR BUSINESS DISTRICTS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NB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GB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PB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PR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WJ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WB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HB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WVC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WVDGO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  <w:r>
              <w:br/>
            </w:r>
            <w:r>
              <w:t xml:space="preserve">acres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4,500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4,500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frontage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40'(12)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40'(12)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setbacks: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Front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10'(7)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20'(13)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10'(7)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 Side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 Corner side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 Rear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From residential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20'(8)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20'(8)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30'(8)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stories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16'(9)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38'(6)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35'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27'(14)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Ground floor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 sf (10)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 sf (10), (11)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7,000</w:t>
            </w:r>
            <w:r>
              <w:br/>
            </w:r>
            <w:r>
              <w:t xml:space="preserve">sf</w:t>
            </w:r>
            <w:r>
              <w:br/>
            </w:r>
            <w:r>
              <w:t xml:space="preserve">(15)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7.000</w:t>
            </w:r>
            <w:r>
              <w:br/>
            </w:r>
            <w:r>
              <w:t xml:space="preserve">sf</w:t>
            </w:r>
            <w:r>
              <w:br/>
            </w:r>
            <w:r>
              <w:t xml:space="preserve">(15)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 × bldg. hgt.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 × bldg. hgt.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 × bldg. hgt.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 × bldg. hgt.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 × bldg. hgt.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 × bldg. hgt.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Impervious lot 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90%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NOTES:</w:t>
      </w:r>
    </w:p>
    <w:p>
      <w:pPr>
        <w:pStyle w:val="Compact"/>
        <w:numPr>
          <w:ilvl w:val="0"/>
          <w:numId w:val="1205"/>
        </w:numPr>
      </w:pPr>
    </w:p>
    <w:p>
      <w:pPr>
        <w:numPr>
          <w:ilvl w:val="1"/>
          <w:numId w:val="1206"/>
        </w:numPr>
      </w:pPr>
      <w:r>
        <w:t xml:space="preserve">(1)</w:t>
      </w:r>
      <w:r>
        <w:t xml:space="preserve"> </w:t>
      </w:r>
      <w:r>
        <w:t xml:space="preserve">See subsection 21-87(b).</w:t>
      </w:r>
    </w:p>
    <w:p>
      <w:pPr>
        <w:numPr>
          <w:ilvl w:val="1"/>
          <w:numId w:val="1206"/>
        </w:numPr>
      </w:pPr>
      <w:r>
        <w:t xml:space="preserve">(2)</w:t>
      </w:r>
      <w:r>
        <w:t xml:space="preserve"> </w:t>
      </w:r>
      <w:r>
        <w:t xml:space="preserve">Zero feet if attached; 15 feet if not attached.</w:t>
      </w:r>
    </w:p>
    <w:p>
      <w:pPr>
        <w:numPr>
          <w:ilvl w:val="1"/>
          <w:numId w:val="1206"/>
        </w:numPr>
      </w:pPr>
      <w:r>
        <w:t xml:space="preserve">(3)</w:t>
      </w:r>
      <w:r>
        <w:t xml:space="preserve"> </w:t>
      </w:r>
      <w:r>
        <w:t xml:space="preserve">For land parcels comprised of five to 15 acres, the maximum size of any one building</w:t>
      </w:r>
      <w:r>
        <w:t xml:space="preserve"> </w:t>
      </w:r>
      <w:r>
        <w:t xml:space="preserve">footprint shall not exceed the lesser of 50,000 square feet or 25 percent of the area</w:t>
      </w:r>
      <w:r>
        <w:t xml:space="preserve"> </w:t>
      </w:r>
      <w:r>
        <w:t xml:space="preserve">of land suitable for development. For land parcels comprised of in excess of 15 acres,</w:t>
      </w:r>
      <w:r>
        <w:t xml:space="preserve"> </w:t>
      </w:r>
      <w:r>
        <w:t xml:space="preserve">the maximum size of any one building footprint shall not exceed the lesser of 85,000</w:t>
      </w:r>
      <w:r>
        <w:t xml:space="preserve"> </w:t>
      </w:r>
      <w:r>
        <w:t xml:space="preserve">square feet or ten percent of the area of land suitable for development, nor shall</w:t>
      </w:r>
      <w:r>
        <w:t xml:space="preserve"> </w:t>
      </w:r>
      <w:r>
        <w:t xml:space="preserve">there be more than one building in excess of 50,000 square feet in any single master</w:t>
      </w:r>
      <w:r>
        <w:t xml:space="preserve"> </w:t>
      </w:r>
      <w:r>
        <w:t xml:space="preserve">plan or site plan in a planned business district.</w:t>
      </w:r>
    </w:p>
    <w:p>
      <w:pPr>
        <w:numPr>
          <w:ilvl w:val="1"/>
          <w:numId w:val="1206"/>
        </w:numPr>
      </w:pPr>
      <w:r>
        <w:t xml:space="preserve">(4)</w:t>
      </w:r>
      <w:r>
        <w:t xml:space="preserve"> </w:t>
      </w:r>
      <w:r>
        <w:t xml:space="preserve">Zero feet if attached; ten feet if not attached.</w:t>
      </w:r>
    </w:p>
    <w:p>
      <w:pPr>
        <w:numPr>
          <w:ilvl w:val="1"/>
          <w:numId w:val="1206"/>
        </w:numPr>
      </w:pPr>
      <w:r>
        <w:t xml:space="preserve">(5)</w:t>
      </w:r>
      <w:r>
        <w:t xml:space="preserve"> </w:t>
      </w:r>
      <w:r>
        <w:t xml:space="preserve">Reserved.</w:t>
      </w:r>
    </w:p>
    <w:p>
      <w:pPr>
        <w:numPr>
          <w:ilvl w:val="1"/>
          <w:numId w:val="1206"/>
        </w:numPr>
      </w:pPr>
      <w:r>
        <w:t xml:space="preserve">(6)</w:t>
      </w:r>
      <w:r>
        <w:t xml:space="preserve"> </w:t>
      </w:r>
      <w:r>
        <w:t xml:space="preserve">Where density bonuses are allowed by the planning commission for the inclusion of</w:t>
      </w:r>
      <w:r>
        <w:t xml:space="preserve"> </w:t>
      </w:r>
      <w:r>
        <w:t xml:space="preserve">affordable housing or the use of transfer of development rights, building stories</w:t>
      </w:r>
      <w:r>
        <w:t xml:space="preserve"> </w:t>
      </w:r>
      <w:r>
        <w:t xml:space="preserve">may be increased to four and building height may be increased to 50 feet.</w:t>
      </w:r>
    </w:p>
    <w:p>
      <w:pPr>
        <w:numPr>
          <w:ilvl w:val="1"/>
          <w:numId w:val="1206"/>
        </w:numPr>
      </w:pPr>
      <w:r>
        <w:t xml:space="preserve">(7)</w:t>
      </w:r>
      <w:r>
        <w:t xml:space="preserve"> </w:t>
      </w:r>
      <w:r>
        <w:t xml:space="preserve">Where lots do not front Post Road, Ten Rod Road, Quaker Lane or another arterial road</w:t>
      </w:r>
      <w:r>
        <w:t xml:space="preserve"> </w:t>
      </w:r>
      <w:r>
        <w:t xml:space="preserve">within the PR or Wickford Junction District as applicable, the minimum front yard</w:t>
      </w:r>
      <w:r>
        <w:t xml:space="preserve"> </w:t>
      </w:r>
      <w:r>
        <w:t xml:space="preserve">setback may be zero so long as pedestrian access remains uninterrupted across the</w:t>
      </w:r>
      <w:r>
        <w:t xml:space="preserve"> </w:t>
      </w:r>
      <w:r>
        <w:t xml:space="preserve">front of commercial and mixed use building(s). However, it is the intent of the Wickford</w:t>
      </w:r>
      <w:r>
        <w:t xml:space="preserve"> </w:t>
      </w:r>
      <w:r>
        <w:t xml:space="preserve">Junction District to preserve setbacks along Ten Rod Road that will allow for the</w:t>
      </w:r>
      <w:r>
        <w:t xml:space="preserve"> </w:t>
      </w:r>
      <w:r>
        <w:t xml:space="preserve">contiguous travel of pedestrians and/or bicyclists across property frontage to the</w:t>
      </w:r>
      <w:r>
        <w:t xml:space="preserve"> </w:t>
      </w:r>
      <w:r>
        <w:t xml:space="preserve">maximum extent practicable. It is also the intent of this district to create a consistent</w:t>
      </w:r>
      <w:r>
        <w:t xml:space="preserve"> </w:t>
      </w:r>
      <w:r>
        <w:t xml:space="preserve">or near-consistent setback of buildings along Ten Rod Road in order to enhance the</w:t>
      </w:r>
      <w:r>
        <w:t xml:space="preserve"> </w:t>
      </w:r>
      <w:r>
        <w:t xml:space="preserve">pedestrian experience. The planning commission shall consider these long-term objectives</w:t>
      </w:r>
      <w:r>
        <w:t xml:space="preserve"> </w:t>
      </w:r>
      <w:r>
        <w:t xml:space="preserve">as part of its review of setbacks along this corridor.</w:t>
      </w:r>
    </w:p>
    <w:p>
      <w:pPr>
        <w:numPr>
          <w:ilvl w:val="1"/>
          <w:numId w:val="1206"/>
        </w:numPr>
      </w:pPr>
      <w:r>
        <w:t xml:space="preserve">(8)</w:t>
      </w:r>
      <w:r>
        <w:t xml:space="preserve"> </w:t>
      </w:r>
      <w:r>
        <w:t xml:space="preserve">Minimum of 20 feet or equal to the height of the building, whichever is greater.</w:t>
      </w:r>
    </w:p>
    <w:p>
      <w:pPr>
        <w:numPr>
          <w:ilvl w:val="1"/>
          <w:numId w:val="1206"/>
        </w:numPr>
      </w:pPr>
      <w:r>
        <w:t xml:space="preserve">(9)</w:t>
      </w:r>
      <w:r>
        <w:t xml:space="preserve"> </w:t>
      </w:r>
      <w:r>
        <w:t xml:space="preserve">Single story buildings may be allowed. The minimum height of the single story structure</w:t>
      </w:r>
      <w:r>
        <w:t xml:space="preserve"> </w:t>
      </w:r>
      <w:r>
        <w:t xml:space="preserve">shall be 16 feet.</w:t>
      </w:r>
    </w:p>
    <w:p>
      <w:pPr>
        <w:numPr>
          <w:ilvl w:val="1"/>
          <w:numId w:val="1206"/>
        </w:numPr>
      </w:pPr>
      <w:r>
        <w:t xml:space="preserve">(10)</w:t>
      </w:r>
      <w:r>
        <w:t xml:space="preserve"> </w:t>
      </w:r>
      <w:r>
        <w:t xml:space="preserve">Ground floor area per commercial operation.</w:t>
      </w:r>
    </w:p>
    <w:p>
      <w:pPr>
        <w:numPr>
          <w:ilvl w:val="1"/>
          <w:numId w:val="1206"/>
        </w:numPr>
      </w:pPr>
      <w:r>
        <w:t xml:space="preserve">(11)</w:t>
      </w:r>
      <w:r>
        <w:t xml:space="preserve"> </w:t>
      </w:r>
      <w:r>
        <w:t xml:space="preserve">Any proposal that received master plan approval for a commercial operation that exceeds</w:t>
      </w:r>
      <w:r>
        <w:t xml:space="preserve"> </w:t>
      </w:r>
      <w:r>
        <w:t xml:space="preserve">this maximum in advance of the adoption of this provision shall be considered "conforming"</w:t>
      </w:r>
      <w:r>
        <w:t xml:space="preserve"> </w:t>
      </w:r>
      <w:r>
        <w:t xml:space="preserve">with regard to this standard.</w:t>
      </w:r>
    </w:p>
    <w:p>
      <w:pPr>
        <w:numPr>
          <w:ilvl w:val="1"/>
          <w:numId w:val="1206"/>
        </w:numPr>
      </w:pPr>
      <w:r>
        <w:t xml:space="preserve">(12)</w:t>
      </w:r>
      <w:r>
        <w:t xml:space="preserve"> </w:t>
      </w:r>
      <w:r>
        <w:t xml:space="preserve">As part of the master planning of an entire development project, the planning commission</w:t>
      </w:r>
      <w:r>
        <w:t xml:space="preserve"> </w:t>
      </w:r>
      <w:r>
        <w:t xml:space="preserve">may reduce the frontage requirement for newly created lots within the district to</w:t>
      </w:r>
      <w:r>
        <w:t xml:space="preserve"> </w:t>
      </w:r>
      <w:r>
        <w:t xml:space="preserve">zero in instances where this frontage reduction would promote better site design and</w:t>
      </w:r>
      <w:r>
        <w:t xml:space="preserve"> </w:t>
      </w:r>
      <w:r>
        <w:t xml:space="preserve">buildings are sited in a manner that is consistent with the goals of the district.</w:t>
      </w:r>
    </w:p>
    <w:p>
      <w:pPr>
        <w:numPr>
          <w:ilvl w:val="1"/>
          <w:numId w:val="1206"/>
        </w:numPr>
      </w:pPr>
      <w:r>
        <w:t xml:space="preserve">(13)</w:t>
      </w:r>
      <w:r>
        <w:t xml:space="preserve"> </w:t>
      </w:r>
      <w:r>
        <w:t xml:space="preserve">Applicants will not be required to meet these maximum setback requirements on those</w:t>
      </w:r>
      <w:r>
        <w:t xml:space="preserve"> </w:t>
      </w:r>
      <w:r>
        <w:t xml:space="preserve">lots impacted by easements. The administrative officer, as part of the administrative</w:t>
      </w:r>
      <w:r>
        <w:t xml:space="preserve"> </w:t>
      </w:r>
      <w:r>
        <w:t xml:space="preserve">process, may increase the maximum setback for buildings on lots in the PR district</w:t>
      </w:r>
      <w:r>
        <w:t xml:space="preserve"> </w:t>
      </w:r>
      <w:r>
        <w:t xml:space="preserve">that are impacted by an easement to allow for the setback to be measured from the</w:t>
      </w:r>
      <w:r>
        <w:t xml:space="preserve"> </w:t>
      </w:r>
      <w:r>
        <w:t xml:space="preserve">furthest edge of the easement. The building setback shall be measured at the edge</w:t>
      </w:r>
      <w:r>
        <w:t xml:space="preserve"> </w:t>
      </w:r>
      <w:r>
        <w:t xml:space="preserve">of the easement and the setback cannot be greater than 20 feet beyond the easement.</w:t>
      </w:r>
    </w:p>
    <w:p>
      <w:pPr>
        <w:numPr>
          <w:ilvl w:val="1"/>
          <w:numId w:val="1206"/>
        </w:numPr>
      </w:pPr>
      <w:r>
        <w:t xml:space="preserve">(14)</w:t>
      </w:r>
      <w:r>
        <w:t xml:space="preserve"> </w:t>
      </w:r>
      <w:r>
        <w:t xml:space="preserve">See subsection 21-191(f).</w:t>
      </w:r>
    </w:p>
    <w:p>
      <w:pPr>
        <w:numPr>
          <w:ilvl w:val="1"/>
          <w:numId w:val="1206"/>
        </w:numPr>
      </w:pPr>
      <w:r>
        <w:t xml:space="preserve">(15)</w:t>
      </w:r>
      <w:r>
        <w:t xml:space="preserve"> </w:t>
      </w:r>
      <w:r>
        <w:t xml:space="preserve">Any use or structure in excess of 4,000 square feet gross floor area shall require</w:t>
      </w:r>
      <w:r>
        <w:t xml:space="preserve"> </w:t>
      </w:r>
      <w:r>
        <w:t xml:space="preserve">a special use permit and no structure shall have a footprint exceeding 7,000 square</w:t>
      </w:r>
      <w:r>
        <w:t xml:space="preserve"> </w:t>
      </w:r>
      <w:r>
        <w:t xml:space="preserve">feet.</w:t>
      </w:r>
    </w:p>
    <w:p>
      <w:pPr>
        <w:pStyle w:val="FirstParagraph"/>
      </w:pPr>
      <w:r>
        <w:rPr>
          <w:i/>
          <w:iCs/>
        </w:rPr>
        <w:t xml:space="preserve">(Ord. No. 95-3, § 1, 5-8-1995; Ord. No. 02-20, § 4, 11-18-2002; Ord. No. 08-18, §</w:t>
      </w:r>
      <w:r>
        <w:rPr>
          <w:i/>
          <w:iCs/>
        </w:rPr>
        <w:t xml:space="preserve"> </w:t>
      </w:r>
      <w:r>
        <w:rPr>
          <w:i/>
          <w:iCs/>
        </w:rPr>
        <w:t xml:space="preserve">4, 7-7-2008; Ord. No. 12-13, § 4, 10-22-2012; Ord. No. 13-19, § 4, 12-9-2013;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16-02, § 2, 1-11-2016; Ord. No. 18-30, § 1, 11-26-2018; Ord. No. 20-09, § 2, 5-18-2020; Ord. No. 22-02, § 2, 2-7-2022)</w:t>
      </w:r>
    </w:p>
    <w:p>
      <w:pPr>
        <w:pStyle w:val="BodyText"/>
      </w:pPr>
      <w:r>
        <w:rPr>
          <w:b/>
          <w:bCs/>
        </w:rPr>
        <w:t xml:space="preserve">TABLE 2C. INDUSTRIAL DISTRICTS</w:t>
      </w:r>
    </w:p>
    <w:p>
      <w:pPr>
        <w:pStyle w:val="BodyText"/>
      </w:pPr>
      <w:r>
        <w:rPr>
          <w:b/>
          <w:bCs/>
        </w:rPr>
        <w:t xml:space="preserve">DIMENSIONAL REGULATIONS FOR INDUSTRIAL DISTRICTS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Dimensional Requirements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I/O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Minimum Dimensions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Lot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 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 sf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Lot 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125′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Lot frontage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125′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Building Setbacks: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 Front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 Side yard/corner side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30′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 Rear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30′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 From district boundary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50′(1)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100′(1)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100′(1)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 From residential boundary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200′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Maximum Dimensions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Building stories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Building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35′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Impervious Lot 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80%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A = Arterial C = Collector L = Local</w:t>
      </w:r>
    </w:p>
    <w:p>
      <w:pPr>
        <w:pStyle w:val="Compact"/>
        <w:numPr>
          <w:ilvl w:val="0"/>
          <w:numId w:val="1207"/>
        </w:numPr>
      </w:pPr>
    </w:p>
    <w:p>
      <w:pPr>
        <w:numPr>
          <w:ilvl w:val="1"/>
          <w:numId w:val="1208"/>
        </w:numPr>
      </w:pPr>
      <w:r>
        <w:t xml:space="preserve">(1)</w:t>
      </w:r>
      <w:r>
        <w:t xml:space="preserve"> </w:t>
      </w:r>
      <w:r>
        <w:t xml:space="preserve">Does not pertain to boundaries between other industrial districts.</w:t>
      </w:r>
    </w:p>
    <w:p>
      <w:pPr>
        <w:numPr>
          <w:ilvl w:val="1"/>
          <w:numId w:val="1208"/>
        </w:numPr>
      </w:pPr>
      <w:r>
        <w:t xml:space="preserve">(2)</w:t>
      </w:r>
      <w:r>
        <w:t xml:space="preserve"> </w:t>
      </w:r>
      <w:r>
        <w:t xml:space="preserve">Building height shall not exceed the distance from the lot line.</w:t>
      </w:r>
    </w:p>
    <w:p>
      <w:pPr>
        <w:numPr>
          <w:ilvl w:val="1"/>
          <w:numId w:val="1208"/>
        </w:numPr>
      </w:pPr>
      <w:r>
        <w:t xml:space="preserve">(3)</w:t>
      </w:r>
      <w:r>
        <w:t xml:space="preserve"> </w:t>
      </w:r>
      <w:r>
        <w:t xml:space="preserve">The building setback for those portions of Lots 48, 51, 52, 53, 54, 56 and 57 on Assessor's</w:t>
      </w:r>
      <w:r>
        <w:t xml:space="preserve"> </w:t>
      </w:r>
      <w:r>
        <w:t xml:space="preserve">Plat 79 that abut the residential zoning district created by lot 3 on Assessor's Plat</w:t>
      </w:r>
      <w:r>
        <w:t xml:space="preserve"> </w:t>
      </w:r>
      <w:r>
        <w:t xml:space="preserve">79 shall be 30 feet. This exemption shall apply to the specific lots listed above</w:t>
      </w:r>
      <w:r>
        <w:t xml:space="preserve"> </w:t>
      </w:r>
      <w:r>
        <w:t xml:space="preserve">and shall only remain in effect for the period of time that Lot 3 on Assessor's Plat</w:t>
      </w:r>
      <w:r>
        <w:t xml:space="preserve"> </w:t>
      </w:r>
      <w:r>
        <w:t xml:space="preserve">remains zoned residential.</w:t>
      </w:r>
    </w:p>
    <w:p>
      <w:pPr>
        <w:numPr>
          <w:ilvl w:val="1"/>
          <w:numId w:val="1208"/>
        </w:numPr>
      </w:pPr>
      <w:r>
        <w:t xml:space="preserve">(4)</w:t>
      </w:r>
      <w:r>
        <w:t xml:space="preserve"> </w:t>
      </w:r>
      <w:r>
        <w:t xml:space="preserve">Where a lot abuts a road and residential property lies directly opposite the industrial</w:t>
      </w:r>
      <w:r>
        <w:t xml:space="preserve"> </w:t>
      </w:r>
      <w:r>
        <w:t xml:space="preserve">lot, the setback from residential district boundary shall be measured from the property</w:t>
      </w:r>
      <w:r>
        <w:t xml:space="preserve"> </w:t>
      </w:r>
      <w:r>
        <w:t xml:space="preserve">line of the industrial lot.</w:t>
      </w:r>
    </w:p>
    <w:p>
      <w:pPr>
        <w:pStyle w:val="FirstParagraph"/>
      </w:pPr>
      <w:r>
        <w:rPr>
          <w:i/>
          <w:iCs/>
        </w:rPr>
        <w:t xml:space="preserve">(Ord. No. 98-7, 5-11-1998; Ord. No. 03-8, § 5, 6-9-2003; Ord. No. 11-01, § 3, 1-10-2011)</w:t>
      </w:r>
    </w:p>
    <w:p>
      <w:pPr>
        <w:pStyle w:val="BodyText"/>
      </w:pPr>
      <w:r>
        <w:t xml:space="preserve">--- (</w:t>
      </w:r>
      <w:r>
        <w:rPr>
          <w:b/>
          <w:bCs/>
        </w:rPr>
        <w:t xml:space="preserve">5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See editor's note to article II of this chapter.</w:t>
      </w:r>
    </w:p>
    <w:p>
      <w:pPr>
        <w:pStyle w:val="BodyText"/>
      </w:pPr>
      <w:r>
        <w:br/>
      </w:r>
    </w:p>
    <w:bookmarkEnd w:id="87"/>
    <w:bookmarkStart w:id="88" w:name="v.-land-development-projects"/>
    <w:p>
      <w:pPr>
        <w:pStyle w:val="Heading1"/>
      </w:pPr>
      <w:r>
        <w:t xml:space="preserve">§ V. LAND DEVELOPMENT PROJECTS</w:t>
      </w:r>
    </w:p>
    <w:p>
      <w:pPr>
        <w:pStyle w:val="FirstParagraph"/>
      </w:pPr>
      <w:r>
        <w:br/>
      </w:r>
    </w:p>
    <w:bookmarkEnd w:id="88"/>
    <w:bookmarkStart w:id="89" w:name="purpose-1"/>
    <w:p>
      <w:pPr>
        <w:pStyle w:val="Heading2"/>
      </w:pPr>
      <w:r>
        <w:t xml:space="preserve">§ 21-131. Purpose</w:t>
      </w:r>
    </w:p>
    <w:p>
      <w:pPr>
        <w:numPr>
          <w:ilvl w:val="0"/>
          <w:numId w:val="1209"/>
        </w:numPr>
      </w:pPr>
      <w:r>
        <w:t xml:space="preserve">A.</w:t>
      </w:r>
      <w:r>
        <w:t xml:space="preserve"> </w:t>
      </w:r>
      <w:r>
        <w:t xml:space="preserve">The purpose of this article is to permit the review and establishment of land development</w:t>
      </w:r>
      <w:r>
        <w:t xml:space="preserve"> </w:t>
      </w:r>
      <w:r>
        <w:t xml:space="preserve">projects. Land development projects may be permitted through review of the planning</w:t>
      </w:r>
      <w:r>
        <w:t xml:space="preserve"> </w:t>
      </w:r>
      <w:r>
        <w:t xml:space="preserve">commission and/or other local agents in accordance with RIGL 1956, § 45-23-1 et seq.,</w:t>
      </w:r>
      <w:r>
        <w:t xml:space="preserve"> </w:t>
      </w:r>
      <w:r>
        <w:t xml:space="preserve">based on the impacts associated with the nature of the use; scale of the project;</w:t>
      </w:r>
      <w:r>
        <w:t xml:space="preserve"> </w:t>
      </w:r>
      <w:r>
        <w:t xml:space="preserve">or other unusual conditions which require additional regulations to meet the objectives</w:t>
      </w:r>
      <w:r>
        <w:t xml:space="preserve"> </w:t>
      </w:r>
      <w:r>
        <w:t xml:space="preserve">of this article, the subdivision and land development regulations adopted by the planning</w:t>
      </w:r>
      <w:r>
        <w:t xml:space="preserve"> </w:t>
      </w:r>
      <w:r>
        <w:t xml:space="preserve">commission and the town comprehensive plan. The review process for land development</w:t>
      </w:r>
      <w:r>
        <w:t xml:space="preserve"> </w:t>
      </w:r>
      <w:r>
        <w:t xml:space="preserve">projects is promulgated to further the following purposes:</w:t>
      </w:r>
    </w:p>
    <w:p>
      <w:pPr>
        <w:numPr>
          <w:ilvl w:val="1"/>
          <w:numId w:val="1210"/>
        </w:numPr>
      </w:pPr>
      <w:r>
        <w:t xml:space="preserve">(1)</w:t>
      </w:r>
      <w:r>
        <w:t xml:space="preserve"> </w:t>
      </w:r>
      <w:r>
        <w:t xml:space="preserve">Provide for the orderly, thorough and expeditious review of projects;</w:t>
      </w:r>
    </w:p>
    <w:p>
      <w:pPr>
        <w:numPr>
          <w:ilvl w:val="1"/>
          <w:numId w:val="1210"/>
        </w:numPr>
      </w:pPr>
      <w:r>
        <w:t xml:space="preserve">(2)</w:t>
      </w:r>
      <w:r>
        <w:t xml:space="preserve"> </w:t>
      </w:r>
      <w:r>
        <w:t xml:space="preserve">Promote high quality and appropriate design and construction;</w:t>
      </w:r>
    </w:p>
    <w:p>
      <w:pPr>
        <w:numPr>
          <w:ilvl w:val="1"/>
          <w:numId w:val="1210"/>
        </w:numPr>
      </w:pPr>
      <w:r>
        <w:t xml:space="preserve">(3)</w:t>
      </w:r>
      <w:r>
        <w:t xml:space="preserve"> </w:t>
      </w:r>
      <w:r>
        <w:t xml:space="preserve">Promote the protection of the existing natural and built environment and the mitigation</w:t>
      </w:r>
      <w:r>
        <w:t xml:space="preserve"> </w:t>
      </w:r>
      <w:r>
        <w:t xml:space="preserve">of all significant negative impacts of any proposed development on the existing environment;</w:t>
      </w:r>
    </w:p>
    <w:p>
      <w:pPr>
        <w:numPr>
          <w:ilvl w:val="1"/>
          <w:numId w:val="1210"/>
        </w:numPr>
      </w:pPr>
      <w:r>
        <w:t xml:space="preserve">(4)</w:t>
      </w:r>
      <w:r>
        <w:t xml:space="preserve"> </w:t>
      </w:r>
      <w:r>
        <w:t xml:space="preserve">Promote project design which will be well integrated with the surrounding neighborhoods</w:t>
      </w:r>
      <w:r>
        <w:t xml:space="preserve"> </w:t>
      </w:r>
      <w:r>
        <w:t xml:space="preserve">with regard to natural and built features and which concentrates development in areas</w:t>
      </w:r>
      <w:r>
        <w:t xml:space="preserve"> </w:t>
      </w:r>
      <w:r>
        <w:t xml:space="preserve">which can best support it by reason of natural characteristics and existing infrastructure;</w:t>
      </w:r>
    </w:p>
    <w:p>
      <w:pPr>
        <w:numPr>
          <w:ilvl w:val="1"/>
          <w:numId w:val="1210"/>
        </w:numPr>
      </w:pPr>
      <w:r>
        <w:t xml:space="preserve">(5)</w:t>
      </w:r>
      <w:r>
        <w:t xml:space="preserve"> </w:t>
      </w:r>
      <w:r>
        <w:t xml:space="preserve">Encourage local design and improvement standards to reflect the intent of the town</w:t>
      </w:r>
      <w:r>
        <w:t xml:space="preserve"> </w:t>
      </w:r>
      <w:r>
        <w:t xml:space="preserve">comprehensive plan with regard to the physical character of various neighborhoods</w:t>
      </w:r>
      <w:r>
        <w:t xml:space="preserve"> </w:t>
      </w:r>
      <w:r>
        <w:t xml:space="preserve">and districts of the municipality;</w:t>
      </w:r>
    </w:p>
    <w:p>
      <w:pPr>
        <w:numPr>
          <w:ilvl w:val="1"/>
          <w:numId w:val="1210"/>
        </w:numPr>
      </w:pPr>
      <w:r>
        <w:t xml:space="preserve">(6)</w:t>
      </w:r>
      <w:r>
        <w:t xml:space="preserve"> </w:t>
      </w:r>
      <w:r>
        <w:t xml:space="preserve">Promote thorough technical review of all proposed land development projects by appropriate</w:t>
      </w:r>
      <w:r>
        <w:t xml:space="preserve"> </w:t>
      </w:r>
      <w:r>
        <w:t xml:space="preserve">local officials;</w:t>
      </w:r>
    </w:p>
    <w:p>
      <w:pPr>
        <w:numPr>
          <w:ilvl w:val="1"/>
          <w:numId w:val="1210"/>
        </w:numPr>
      </w:pPr>
      <w:r>
        <w:t xml:space="preserve">(7)</w:t>
      </w:r>
      <w:r>
        <w:t xml:space="preserve"> </w:t>
      </w:r>
      <w:r>
        <w:t xml:space="preserve">Give developers guidance before incurring the cost of final design and engineering</w:t>
      </w:r>
      <w:r>
        <w:t xml:space="preserve"> </w:t>
      </w:r>
      <w:r>
        <w:t xml:space="preserve">while providing assurances to the town and the general public that the approved project</w:t>
      </w:r>
      <w:r>
        <w:t xml:space="preserve"> </w:t>
      </w:r>
      <w:r>
        <w:t xml:space="preserve">will meet with approved objectives and standards;</w:t>
      </w:r>
    </w:p>
    <w:p>
      <w:pPr>
        <w:numPr>
          <w:ilvl w:val="1"/>
          <w:numId w:val="1210"/>
        </w:numPr>
      </w:pPr>
      <w:r>
        <w:t xml:space="preserve">(8)</w:t>
      </w:r>
      <w:r>
        <w:t xml:space="preserve"> </w:t>
      </w:r>
      <w:r>
        <w:t xml:space="preserve">Encourage that local requirements for dedications of public land, impact mitigation</w:t>
      </w:r>
      <w:r>
        <w:t xml:space="preserve"> </w:t>
      </w:r>
      <w:r>
        <w:t xml:space="preserve">and payment-in-lieu thereof are based on clear documentation of needs and fairly applied</w:t>
      </w:r>
      <w:r>
        <w:t xml:space="preserve"> </w:t>
      </w:r>
      <w:r>
        <w:t xml:space="preserve">and administered; and</w:t>
      </w:r>
    </w:p>
    <w:p>
      <w:pPr>
        <w:numPr>
          <w:ilvl w:val="1"/>
          <w:numId w:val="1210"/>
        </w:numPr>
      </w:pPr>
      <w:r>
        <w:t xml:space="preserve">(9)</w:t>
      </w:r>
      <w:r>
        <w:t xml:space="preserve"> </w:t>
      </w:r>
      <w:r>
        <w:t xml:space="preserve">Encourage the establishment and consistent application of procedures for local recordkeeping</w:t>
      </w:r>
      <w:r>
        <w:t xml:space="preserve"> </w:t>
      </w:r>
      <w:r>
        <w:t xml:space="preserve">on all matters of land development review, approval and construction.</w:t>
      </w:r>
    </w:p>
    <w:p>
      <w:pPr>
        <w:pStyle w:val="FirstParagraph"/>
      </w:pPr>
      <w:r>
        <w:rPr>
          <w:i/>
          <w:iCs/>
        </w:rPr>
        <w:t xml:space="preserve">(Ord. No. 08-18, § 5, 7-7-2008)</w:t>
      </w:r>
    </w:p>
    <w:bookmarkEnd w:id="89"/>
    <w:bookmarkStart w:id="90" w:name="criteria-for-approval"/>
    <w:p>
      <w:pPr>
        <w:pStyle w:val="Heading2"/>
      </w:pPr>
      <w:r>
        <w:t xml:space="preserve">§ 21-132. Criteria for approval</w:t>
      </w:r>
    </w:p>
    <w:p>
      <w:pPr>
        <w:numPr>
          <w:ilvl w:val="0"/>
          <w:numId w:val="1211"/>
        </w:numPr>
      </w:pPr>
      <w:r>
        <w:t xml:space="preserve">A.</w:t>
      </w:r>
      <w:r>
        <w:t xml:space="preserve"> </w:t>
      </w:r>
      <w:r>
        <w:t xml:space="preserve">A land development project or any component thereof shall be consistent with the following</w:t>
      </w:r>
      <w:r>
        <w:t xml:space="preserve"> </w:t>
      </w:r>
      <w:r>
        <w:t xml:space="preserve">general criteria where applicable. Additional criteria and standards may be listed</w:t>
      </w:r>
      <w:r>
        <w:t xml:space="preserve"> </w:t>
      </w:r>
      <w:r>
        <w:t xml:space="preserve">within individual districts under article II.</w:t>
      </w:r>
    </w:p>
    <w:p>
      <w:pPr>
        <w:numPr>
          <w:ilvl w:val="1"/>
          <w:numId w:val="1212"/>
        </w:numPr>
      </w:pPr>
      <w:r>
        <w:t xml:space="preserve">(1)</w:t>
      </w:r>
      <w:r>
        <w:t xml:space="preserve"> </w:t>
      </w:r>
      <w:r>
        <w:t xml:space="preserve">Promote economical and efficient use of the land while providing diverse housing choices</w:t>
      </w:r>
      <w:r>
        <w:t xml:space="preserve"> </w:t>
      </w:r>
      <w:r>
        <w:t xml:space="preserve">and opportunities;</w:t>
      </w:r>
    </w:p>
    <w:p>
      <w:pPr>
        <w:numPr>
          <w:ilvl w:val="1"/>
          <w:numId w:val="1212"/>
        </w:numPr>
      </w:pPr>
      <w:r>
        <w:t xml:space="preserve">(2)</w:t>
      </w:r>
      <w:r>
        <w:t xml:space="preserve"> </w:t>
      </w:r>
      <w:r>
        <w:t xml:space="preserve">Promote flexibility in design and diversification in the location of structures;</w:t>
      </w:r>
    </w:p>
    <w:p>
      <w:pPr>
        <w:numPr>
          <w:ilvl w:val="1"/>
          <w:numId w:val="1212"/>
        </w:numPr>
      </w:pPr>
      <w:r>
        <w:t xml:space="preserve">(3)</w:t>
      </w:r>
      <w:r>
        <w:t xml:space="preserve"> </w:t>
      </w:r>
      <w:r>
        <w:t xml:space="preserve">Promote greater flexibility and creative and imaginative design for the development</w:t>
      </w:r>
      <w:r>
        <w:t xml:space="preserve"> </w:t>
      </w:r>
      <w:r>
        <w:t xml:space="preserve">of residential and mixed use areas than what is generally possible under conventional</w:t>
      </w:r>
      <w:r>
        <w:t xml:space="preserve"> </w:t>
      </w:r>
      <w:r>
        <w:t xml:space="preserve">zoning regulations;</w:t>
      </w:r>
    </w:p>
    <w:p>
      <w:pPr>
        <w:numPr>
          <w:ilvl w:val="1"/>
          <w:numId w:val="1212"/>
        </w:numPr>
      </w:pPr>
      <w:r>
        <w:t xml:space="preserve">(4)</w:t>
      </w:r>
      <w:r>
        <w:t xml:space="preserve"> </w:t>
      </w:r>
      <w:r>
        <w:t xml:space="preserve">Provide suitable safeguards and consideration for land use and site and architectural</w:t>
      </w:r>
      <w:r>
        <w:t xml:space="preserve"> </w:t>
      </w:r>
      <w:r>
        <w:t xml:space="preserve">design that is compatible with adjacent districts and uses;</w:t>
      </w:r>
    </w:p>
    <w:p>
      <w:pPr>
        <w:numPr>
          <w:ilvl w:val="1"/>
          <w:numId w:val="1212"/>
        </w:numPr>
      </w:pPr>
      <w:r>
        <w:t xml:space="preserve">(5)</w:t>
      </w:r>
      <w:r>
        <w:t xml:space="preserve"> </w:t>
      </w:r>
      <w:r>
        <w:t xml:space="preserve">Promote development that is commensurate with the availability of public facilities</w:t>
      </w:r>
      <w:r>
        <w:t xml:space="preserve"> </w:t>
      </w:r>
      <w:r>
        <w:t xml:space="preserve">and services and promote the safe circulation of traffic throughout the town;</w:t>
      </w:r>
    </w:p>
    <w:p>
      <w:pPr>
        <w:numPr>
          <w:ilvl w:val="1"/>
          <w:numId w:val="1212"/>
        </w:numPr>
      </w:pPr>
      <w:r>
        <w:t xml:space="preserve">(6)</w:t>
      </w:r>
      <w:r>
        <w:t xml:space="preserve"> </w:t>
      </w:r>
      <w:r>
        <w:t xml:space="preserve">Preserve and protect natural resources and features and encourage consideration of</w:t>
      </w:r>
      <w:r>
        <w:t xml:space="preserve"> </w:t>
      </w:r>
      <w:r>
        <w:t xml:space="preserve">environmental impacts and mitigation measures;</w:t>
      </w:r>
    </w:p>
    <w:p>
      <w:pPr>
        <w:numPr>
          <w:ilvl w:val="1"/>
          <w:numId w:val="1212"/>
        </w:numPr>
      </w:pPr>
      <w:r>
        <w:t xml:space="preserve">(7)</w:t>
      </w:r>
      <w:r>
        <w:t xml:space="preserve"> </w:t>
      </w:r>
      <w:r>
        <w:t xml:space="preserve">Encourage the provision of open space and public access and give due consideration</w:t>
      </w:r>
      <w:r>
        <w:t xml:space="preserve"> </w:t>
      </w:r>
      <w:r>
        <w:t xml:space="preserve">to the quality and design of landscaping;</w:t>
      </w:r>
    </w:p>
    <w:p>
      <w:pPr>
        <w:numPr>
          <w:ilvl w:val="1"/>
          <w:numId w:val="1212"/>
        </w:numPr>
      </w:pPr>
      <w:r>
        <w:t xml:space="preserve">(8)</w:t>
      </w:r>
      <w:r>
        <w:t xml:space="preserve"> </w:t>
      </w:r>
      <w:r>
        <w:t xml:space="preserve">Provide for the proper control of erosion, surface and subsurface drainage and pollution</w:t>
      </w:r>
      <w:r>
        <w:t xml:space="preserve"> </w:t>
      </w:r>
      <w:r>
        <w:t xml:space="preserve">through innovative design and best management practices;</w:t>
      </w:r>
    </w:p>
    <w:p>
      <w:pPr>
        <w:numPr>
          <w:ilvl w:val="1"/>
          <w:numId w:val="1212"/>
        </w:numPr>
      </w:pPr>
      <w:r>
        <w:t xml:space="preserve">(9)</w:t>
      </w:r>
      <w:r>
        <w:t xml:space="preserve"> </w:t>
      </w:r>
      <w:r>
        <w:t xml:space="preserve">Facilitate orderly and harmonious site development, including safe and convenient</w:t>
      </w:r>
      <w:r>
        <w:t xml:space="preserve"> </w:t>
      </w:r>
      <w:r>
        <w:t xml:space="preserve">design and provision of egress and ingress, off-street parking, truck loading, internal</w:t>
      </w:r>
      <w:r>
        <w:t xml:space="preserve"> </w:t>
      </w:r>
      <w:r>
        <w:t xml:space="preserve">circulation, emergency access, refuse disposal, outdoor storage, signage and lighting;</w:t>
      </w:r>
    </w:p>
    <w:p>
      <w:pPr>
        <w:numPr>
          <w:ilvl w:val="1"/>
          <w:numId w:val="1212"/>
        </w:numPr>
      </w:pPr>
      <w:r>
        <w:t xml:space="preserve">(10)</w:t>
      </w:r>
      <w:r>
        <w:t xml:space="preserve"> </w:t>
      </w:r>
      <w:r>
        <w:t xml:space="preserve">Preserve natural, historical and cultural resources to the maximum extent feasible;</w:t>
      </w:r>
    </w:p>
    <w:p>
      <w:pPr>
        <w:numPr>
          <w:ilvl w:val="1"/>
          <w:numId w:val="1212"/>
        </w:numPr>
      </w:pPr>
      <w:r>
        <w:t xml:space="preserve">(11)</w:t>
      </w:r>
      <w:r>
        <w:t xml:space="preserve"> </w:t>
      </w:r>
      <w:r>
        <w:t xml:space="preserve">Protect appropriate vistas and environmental qualities of the town; and</w:t>
      </w:r>
    </w:p>
    <w:p>
      <w:pPr>
        <w:numPr>
          <w:ilvl w:val="1"/>
          <w:numId w:val="1212"/>
        </w:numPr>
      </w:pPr>
      <w:r>
        <w:t xml:space="preserve">(12)</w:t>
      </w:r>
      <w:r>
        <w:t xml:space="preserve"> </w:t>
      </w:r>
      <w:r>
        <w:t xml:space="preserve">Assure compliance with the various elements of the comprehensive plan of the town.</w:t>
      </w:r>
    </w:p>
    <w:p>
      <w:pPr>
        <w:pStyle w:val="FirstParagraph"/>
      </w:pPr>
      <w:r>
        <w:rPr>
          <w:i/>
          <w:iCs/>
        </w:rPr>
        <w:t xml:space="preserve">(Ord. No. 08-18, § 5, 7-7-2008)</w:t>
      </w:r>
    </w:p>
    <w:bookmarkEnd w:id="90"/>
    <w:bookmarkStart w:id="91" w:name="applications-and-review-procedures"/>
    <w:p>
      <w:pPr>
        <w:pStyle w:val="Heading2"/>
      </w:pPr>
      <w:r>
        <w:t xml:space="preserve">§ 21-133. Applications and review procedures</w:t>
      </w:r>
    </w:p>
    <w:p>
      <w:pPr>
        <w:numPr>
          <w:ilvl w:val="0"/>
          <w:numId w:val="1213"/>
        </w:numPr>
      </w:pPr>
      <w:r>
        <w:t xml:space="preserve">A.</w:t>
      </w:r>
      <w:r>
        <w:t xml:space="preserve"> </w:t>
      </w:r>
      <w:r>
        <w:t xml:space="preserve">Commercial or industrial developments in which the total floor area is at least 50,000</w:t>
      </w:r>
      <w:r>
        <w:t xml:space="preserve"> </w:t>
      </w:r>
      <w:r>
        <w:t xml:space="preserve">square feet but less than 100,000 square feet and mixed use developments in which</w:t>
      </w:r>
      <w:r>
        <w:t xml:space="preserve"> </w:t>
      </w:r>
      <w:r>
        <w:t xml:space="preserve">the total floor area is at least 100,000 square feet but less than 200,000 square</w:t>
      </w:r>
      <w:r>
        <w:t xml:space="preserve"> </w:t>
      </w:r>
      <w:r>
        <w:t xml:space="preserve">feet will be considered Minor Land Development Projects and shall be reviewed in accordance</w:t>
      </w:r>
      <w:r>
        <w:t xml:space="preserve"> </w:t>
      </w:r>
      <w:r>
        <w:t xml:space="preserve">with the Subdivisions and Land Development regulations adopted by the Planning Commission.</w:t>
      </w:r>
      <w:r>
        <w:t xml:space="preserve"> </w:t>
      </w:r>
      <w:r>
        <w:t xml:space="preserve">Commercial or industrial developments in which the total floor area is at least 100,000</w:t>
      </w:r>
      <w:r>
        <w:t xml:space="preserve"> </w:t>
      </w:r>
      <w:r>
        <w:t xml:space="preserve">square feet, mixed use developments in which the total floor area is at least 200,000</w:t>
      </w:r>
      <w:r>
        <w:t xml:space="preserve"> </w:t>
      </w:r>
      <w:r>
        <w:t xml:space="preserve">square feet, or projects proposing density bonuses through the Transfer of Development</w:t>
      </w:r>
      <w:r>
        <w:t xml:space="preserve"> </w:t>
      </w:r>
      <w:r>
        <w:t xml:space="preserve">Rights or Inclusionary Zoning will be considered Major Land Development Projects and</w:t>
      </w:r>
      <w:r>
        <w:t xml:space="preserve"> </w:t>
      </w:r>
      <w:r>
        <w:t xml:space="preserve">shall be reviewed in accordance with the Subdivision and Land Development regulations.</w:t>
      </w:r>
      <w:r>
        <w:t xml:space="preserve"> </w:t>
      </w:r>
      <w:r>
        <w:t xml:space="preserve">These regulations shall provide for application requirements, review procedures, findings,</w:t>
      </w:r>
      <w:r>
        <w:t xml:space="preserve"> </w:t>
      </w:r>
      <w:r>
        <w:t xml:space="preserve">amendments and appeals.</w:t>
      </w:r>
    </w:p>
    <w:p>
      <w:pPr>
        <w:numPr>
          <w:ilvl w:val="0"/>
          <w:numId w:val="1213"/>
        </w:numPr>
      </w:pPr>
      <w:r>
        <w:t xml:space="preserve">B.</w:t>
      </w:r>
      <w:r>
        <w:t xml:space="preserve"> </w:t>
      </w:r>
      <w:r>
        <w:t xml:space="preserve">Commercial or industrial developments containing less than 50,000 square feet of total</w:t>
      </w:r>
      <w:r>
        <w:t xml:space="preserve"> </w:t>
      </w:r>
      <w:r>
        <w:t xml:space="preserve">floor area and mixed use developments containing less than 100,000 square feet of</w:t>
      </w:r>
      <w:r>
        <w:t xml:space="preserve"> </w:t>
      </w:r>
      <w:r>
        <w:t xml:space="preserve">total floor area shall be subject to section 21-284, development plan review.</w:t>
      </w:r>
    </w:p>
    <w:p>
      <w:pPr>
        <w:numPr>
          <w:ilvl w:val="0"/>
          <w:numId w:val="1213"/>
        </w:numPr>
      </w:pPr>
      <w:r>
        <w:t xml:space="preserve">C.</w:t>
      </w:r>
      <w:r>
        <w:t xml:space="preserve"> </w:t>
      </w:r>
      <w:r>
        <w:t xml:space="preserve">Where the land development project also constitutes a subdivision, as defined in the</w:t>
      </w:r>
      <w:r>
        <w:t xml:space="preserve"> </w:t>
      </w:r>
      <w:r>
        <w:t xml:space="preserve">land development and subdivision regulations, the two processes shall proceed concurrently</w:t>
      </w:r>
      <w:r>
        <w:t xml:space="preserve"> </w:t>
      </w:r>
      <w:r>
        <w:t xml:space="preserve">in a contemporaneous manner. The procedures for review shall be in accordance with</w:t>
      </w:r>
      <w:r>
        <w:t xml:space="preserve"> </w:t>
      </w:r>
      <w:r>
        <w:t xml:space="preserve">this chapter and the subdivision and land development regulations, including requirements</w:t>
      </w:r>
      <w:r>
        <w:t xml:space="preserve"> </w:t>
      </w:r>
      <w:r>
        <w:t xml:space="preserve">for applications and fees. All information must be submitted, but where there is a</w:t>
      </w:r>
      <w:r>
        <w:t xml:space="preserve"> </w:t>
      </w:r>
      <w:r>
        <w:t xml:space="preserve">duplication of requested information, the application need only provide the information</w:t>
      </w:r>
      <w:r>
        <w:t xml:space="preserve"> </w:t>
      </w:r>
      <w:r>
        <w:t xml:space="preserve">once and make reference to the plans/documents on the other application. At each stage,</w:t>
      </w:r>
      <w:r>
        <w:t xml:space="preserve"> </w:t>
      </w:r>
      <w:r>
        <w:t xml:space="preserve">the subdivision review and action shall take place prior to the decision on the land</w:t>
      </w:r>
      <w:r>
        <w:t xml:space="preserve"> </w:t>
      </w:r>
      <w:r>
        <w:t xml:space="preserve">development project.</w:t>
      </w:r>
    </w:p>
    <w:p>
      <w:pPr>
        <w:numPr>
          <w:ilvl w:val="0"/>
          <w:numId w:val="1213"/>
        </w:numPr>
      </w:pPr>
      <w:r>
        <w:t xml:space="preserve">D.</w:t>
      </w:r>
      <w:r>
        <w:t xml:space="preserve"> </w:t>
      </w:r>
      <w:r>
        <w:t xml:space="preserve">Where the land development project requires a special use permit or variance, the</w:t>
      </w:r>
      <w:r>
        <w:t xml:space="preserve"> </w:t>
      </w:r>
      <w:r>
        <w:t xml:space="preserve">two processes shall proceed in a contemporaneous manner to the extent possible. The</w:t>
      </w:r>
      <w:r>
        <w:t xml:space="preserve"> </w:t>
      </w:r>
      <w:r>
        <w:t xml:space="preserve">procedures for review shall be in accordance with this chapter and the subdivision</w:t>
      </w:r>
      <w:r>
        <w:t xml:space="preserve"> </w:t>
      </w:r>
      <w:r>
        <w:t xml:space="preserve">and land development regulations, including requirements for applications and fees.</w:t>
      </w:r>
      <w:r>
        <w:t xml:space="preserve"> </w:t>
      </w:r>
      <w:r>
        <w:t xml:space="preserve">All information must be submitted, but where there is a duplication of requested information,</w:t>
      </w:r>
      <w:r>
        <w:t xml:space="preserve"> </w:t>
      </w:r>
      <w:r>
        <w:t xml:space="preserve">the applicant need only provide the information once and make reference to the plans/documents</w:t>
      </w:r>
      <w:r>
        <w:t xml:space="preserve"> </w:t>
      </w:r>
      <w:r>
        <w:t xml:space="preserve">on the other application.</w:t>
      </w:r>
    </w:p>
    <w:p>
      <w:pPr>
        <w:numPr>
          <w:ilvl w:val="0"/>
          <w:numId w:val="1213"/>
        </w:numPr>
      </w:pPr>
      <w:r>
        <w:t xml:space="preserve">E.</w:t>
      </w:r>
      <w:r>
        <w:t xml:space="preserve"> </w:t>
      </w:r>
      <w:r>
        <w:t xml:space="preserve">All multifamily developments not considered mixed use projects will be reviewed by</w:t>
      </w:r>
      <w:r>
        <w:t xml:space="preserve"> </w:t>
      </w:r>
      <w:r>
        <w:t xml:space="preserve">the planning commission as a land development project. Multifamily development projects</w:t>
      </w:r>
      <w:r>
        <w:t xml:space="preserve"> </w:t>
      </w:r>
      <w:r>
        <w:t xml:space="preserve">with less than 50,000 square feet of gross floor area will be reviewed as minor land</w:t>
      </w:r>
      <w:r>
        <w:t xml:space="preserve"> </w:t>
      </w:r>
      <w:r>
        <w:t xml:space="preserve">development projects. All multifamily development projects with 50,000 square feet</w:t>
      </w:r>
      <w:r>
        <w:t xml:space="preserve"> </w:t>
      </w:r>
      <w:r>
        <w:t xml:space="preserve">or more of gross floor area will be reviewed as major land development projects.</w:t>
      </w:r>
    </w:p>
    <w:p>
      <w:pPr>
        <w:pStyle w:val="FirstParagraph"/>
      </w:pPr>
      <w:r>
        <w:rPr>
          <w:i/>
          <w:iCs/>
        </w:rPr>
        <w:t xml:space="preserve">(Ord. No. 08-18, § 5, 7-7-2008)</w:t>
      </w:r>
    </w:p>
    <w:bookmarkEnd w:id="91"/>
    <w:bookmarkStart w:id="92" w:name="reserved-6"/>
    <w:p>
      <w:pPr>
        <w:pStyle w:val="Heading2"/>
      </w:pPr>
      <w:r>
        <w:t xml:space="preserve">§ 21-134—21-145. Reserved</w:t>
      </w:r>
    </w:p>
    <w:bookmarkEnd w:id="92"/>
    <w:bookmarkStart w:id="93" w:name="vi.-reserved"/>
    <w:p>
      <w:pPr>
        <w:pStyle w:val="Heading1"/>
      </w:pPr>
      <w:r>
        <w:t xml:space="preserve">§ VI. RESERVED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6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02-14, § 3, adopted October 7, 2002, amended the Code by repealing former</w:t>
      </w:r>
      <w:r>
        <w:t xml:space="preserve"> </w:t>
      </w:r>
      <w:r>
        <w:t xml:space="preserve">art. VI, §§ 21-131—21-136. Former art. VI pertained to development districts, and</w:t>
      </w:r>
      <w:r>
        <w:t xml:space="preserve"> </w:t>
      </w:r>
      <w:r>
        <w:t xml:space="preserve">derived from the Revised Ordinances of 1974, §§ 17-6-1—17-6-5; Ord. No. 85-5, adopted</w:t>
      </w:r>
      <w:r>
        <w:t xml:space="preserve"> </w:t>
      </w:r>
      <w:r>
        <w:t xml:space="preserve">February 11, 1985; and Ord. No. 94-12, adopted June 27, 1994.</w:t>
      </w:r>
    </w:p>
    <w:p>
      <w:pPr>
        <w:pStyle w:val="BodyText"/>
      </w:pPr>
      <w:r>
        <w:br/>
      </w:r>
    </w:p>
    <w:bookmarkEnd w:id="93"/>
    <w:bookmarkStart w:id="94" w:name="reserved-7"/>
    <w:p>
      <w:pPr>
        <w:pStyle w:val="Heading2"/>
      </w:pPr>
      <w:r>
        <w:t xml:space="preserve">§ 21-146—21-159. Reserved</w:t>
      </w:r>
    </w:p>
    <w:bookmarkEnd w:id="94"/>
    <w:bookmarkStart w:id="95" w:name="vii.-open-spacepublic"/>
    <w:p>
      <w:pPr>
        <w:pStyle w:val="Heading1"/>
      </w:pPr>
      <w:r>
        <w:t xml:space="preserve">§ VII. OPEN SPACE/PUBLIC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7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98-7, adopted May 11, 1998, amended the Code by repealing former article</w:t>
      </w:r>
      <w:r>
        <w:t xml:space="preserve"> </w:t>
      </w:r>
      <w:r>
        <w:t xml:space="preserve">VII, §§ 21-156—21-159, and adding a new article VII, §§ 21-160 and 21-161. Former</w:t>
      </w:r>
      <w:r>
        <w:t xml:space="preserve"> </w:t>
      </w:r>
      <w:r>
        <w:t xml:space="preserve">article VII pertained to similar subject matter, and derived from the Revised Ordinances</w:t>
      </w:r>
      <w:r>
        <w:t xml:space="preserve"> </w:t>
      </w:r>
      <w:r>
        <w:t xml:space="preserve">of 1974, sections 17-7-1—17-7-4; and Ord. No. 94-12, adopted June 27, 1994.</w:t>
      </w:r>
    </w:p>
    <w:p>
      <w:pPr>
        <w:pStyle w:val="BodyText"/>
      </w:pPr>
      <w:r>
        <w:br/>
      </w:r>
    </w:p>
    <w:bookmarkEnd w:id="95"/>
    <w:bookmarkStart w:id="96" w:name="open-space"/>
    <w:p>
      <w:pPr>
        <w:pStyle w:val="Heading2"/>
      </w:pPr>
      <w:r>
        <w:t xml:space="preserve">§ 21-160. Open space</w:t>
      </w:r>
    </w:p>
    <w:p>
      <w:pPr>
        <w:pStyle w:val="FirstParagraph"/>
      </w:pPr>
      <w:r>
        <w:t xml:space="preserve">The open space district is designed for all lands which shall be dedicated to open</w:t>
      </w:r>
      <w:r>
        <w:t xml:space="preserve"> </w:t>
      </w:r>
      <w:r>
        <w:t xml:space="preserve">space, recreation or conservation.</w:t>
      </w:r>
    </w:p>
    <w:p>
      <w:pPr>
        <w:pStyle w:val="BodyText"/>
      </w:pPr>
      <w:r>
        <w:rPr>
          <w:i/>
          <w:iCs/>
        </w:rPr>
        <w:t xml:space="preserve">(Ord. No. 98-7, 5-11-1998)</w:t>
      </w:r>
    </w:p>
    <w:bookmarkEnd w:id="96"/>
    <w:bookmarkStart w:id="97" w:name="public"/>
    <w:p>
      <w:pPr>
        <w:pStyle w:val="Heading2"/>
      </w:pPr>
      <w:r>
        <w:t xml:space="preserve">§ 21-161. Public</w:t>
      </w:r>
    </w:p>
    <w:p>
      <w:pPr>
        <w:pStyle w:val="FirstParagraph"/>
      </w:pPr>
      <w:r>
        <w:t xml:space="preserve">The public district is designed for all lands which are dedicated to public uses,</w:t>
      </w:r>
      <w:r>
        <w:t xml:space="preserve"> </w:t>
      </w:r>
      <w:r>
        <w:t xml:space="preserve">such as federal, state and municipal facilities; cemeteries; schools; and other public</w:t>
      </w:r>
      <w:r>
        <w:t xml:space="preserve"> </w:t>
      </w:r>
      <w:r>
        <w:t xml:space="preserve">buildings.</w:t>
      </w:r>
    </w:p>
    <w:p>
      <w:pPr>
        <w:pStyle w:val="BodyText"/>
      </w:pPr>
      <w:r>
        <w:rPr>
          <w:i/>
          <w:iCs/>
        </w:rPr>
        <w:t xml:space="preserve">(Ord. No. 98-7, 5-11-1998)</w:t>
      </w:r>
    </w:p>
    <w:bookmarkEnd w:id="97"/>
    <w:bookmarkStart w:id="98" w:name="reserved-8"/>
    <w:p>
      <w:pPr>
        <w:pStyle w:val="Heading2"/>
      </w:pPr>
      <w:r>
        <w:t xml:space="preserve">§ 21-162—21-180. Reserved</w:t>
      </w:r>
    </w:p>
    <w:bookmarkEnd w:id="98"/>
    <w:bookmarkStart w:id="99" w:name="viii.-overlay-districts"/>
    <w:p>
      <w:pPr>
        <w:pStyle w:val="Heading1"/>
      </w:pPr>
      <w:r>
        <w:t xml:space="preserve">§ VIII. OVERLAY DISTRICTS</w:t>
      </w:r>
    </w:p>
    <w:p>
      <w:pPr>
        <w:pStyle w:val="FirstParagraph"/>
      </w:pPr>
      <w:r>
        <w:br/>
      </w:r>
    </w:p>
    <w:bookmarkEnd w:id="99"/>
    <w:bookmarkStart w:id="100" w:name="purpose-of-article"/>
    <w:p>
      <w:pPr>
        <w:pStyle w:val="Heading2"/>
      </w:pPr>
      <w:r>
        <w:t xml:space="preserve">§ 21-181. Purpose of article</w:t>
      </w:r>
    </w:p>
    <w:p>
      <w:pPr>
        <w:numPr>
          <w:ilvl w:val="0"/>
          <w:numId w:val="1214"/>
        </w:numPr>
      </w:pPr>
      <w:r>
        <w:t xml:space="preserve">(a)</w:t>
      </w:r>
      <w:r>
        <w:t xml:space="preserve"> </w:t>
      </w:r>
      <w:r>
        <w:t xml:space="preserve">Overlay districts establish additional requirements for the primary zoning districts</w:t>
      </w:r>
      <w:r>
        <w:t xml:space="preserve"> </w:t>
      </w:r>
      <w:r>
        <w:t xml:space="preserve">based upon specific hazards and problems outlined in the Soil Survey of Rhode Island</w:t>
      </w:r>
      <w:r>
        <w:t xml:space="preserve"> </w:t>
      </w:r>
      <w:r>
        <w:t xml:space="preserve">prepared by the United States Department of Agriculture, Soil Conservation Service;</w:t>
      </w:r>
      <w:r>
        <w:t xml:space="preserve"> </w:t>
      </w:r>
      <w:r>
        <w:t xml:space="preserve">the flood insurance rate maps for the town published by the Federal Emergency Management</w:t>
      </w:r>
      <w:r>
        <w:t xml:space="preserve"> </w:t>
      </w:r>
      <w:r>
        <w:t xml:space="preserve">Agency dated February 16, 1983, as amended from time to time; and in the report of</w:t>
      </w:r>
      <w:r>
        <w:t xml:space="preserve"> </w:t>
      </w:r>
      <w:r>
        <w:t xml:space="preserve">the United States Geological Survey on groundwater resources.</w:t>
      </w:r>
    </w:p>
    <w:p>
      <w:pPr>
        <w:numPr>
          <w:ilvl w:val="0"/>
          <w:numId w:val="1214"/>
        </w:numPr>
      </w:pPr>
      <w:r>
        <w:t xml:space="preserve">(b)</w:t>
      </w:r>
      <w:r>
        <w:t xml:space="preserve"> </w:t>
      </w:r>
      <w:r>
        <w:t xml:space="preserve">The administrative officer of this chapter shall determine when an overlay district</w:t>
      </w:r>
      <w:r>
        <w:t xml:space="preserve"> </w:t>
      </w:r>
      <w:r>
        <w:t xml:space="preserve">and its requirements regulate the granting of a building permit. The location of the</w:t>
      </w:r>
      <w:r>
        <w:t xml:space="preserve"> </w:t>
      </w:r>
      <w:r>
        <w:t xml:space="preserve">primary structure shall determine the application of overlay requirements. An engineering</w:t>
      </w:r>
      <w:r>
        <w:t xml:space="preserve"> </w:t>
      </w:r>
      <w:r>
        <w:t xml:space="preserve">soil survey to determine suitability of land for development, upon review of the soil</w:t>
      </w:r>
      <w:r>
        <w:t xml:space="preserve"> </w:t>
      </w:r>
      <w:r>
        <w:t xml:space="preserve">conservation service, shall supersede the overlay district map.</w:t>
      </w:r>
    </w:p>
    <w:p>
      <w:pPr>
        <w:pStyle w:val="FirstParagraph"/>
      </w:pPr>
      <w:r>
        <w:rPr>
          <w:i/>
          <w:iCs/>
        </w:rPr>
        <w:t xml:space="preserve">(Rev. Ords. 1974, § 17-8-1; Ord. No. 83-1, § 1, 1-24-1983)</w:t>
      </w:r>
    </w:p>
    <w:bookmarkEnd w:id="100"/>
    <w:bookmarkStart w:id="101" w:name="use-regulations-special-use-permits"/>
    <w:p>
      <w:pPr>
        <w:pStyle w:val="Heading2"/>
      </w:pPr>
      <w:r>
        <w:t xml:space="preserve">§ 21-182. Use regulations; special use permits</w:t>
      </w:r>
    </w:p>
    <w:p>
      <w:pPr>
        <w:numPr>
          <w:ilvl w:val="0"/>
          <w:numId w:val="1215"/>
        </w:numPr>
      </w:pPr>
      <w:r>
        <w:t xml:space="preserve">(a)</w:t>
      </w:r>
      <w:r>
        <w:t xml:space="preserve"> </w:t>
      </w:r>
      <w:r>
        <w:t xml:space="preserve">Within the limits of the overlay districts, all requirements set forth in the primary</w:t>
      </w:r>
      <w:r>
        <w:t xml:space="preserve"> </w:t>
      </w:r>
      <w:r>
        <w:t xml:space="preserve">district shall apply with the enumerated additions, exceptions and conditions.</w:t>
      </w:r>
    </w:p>
    <w:p>
      <w:pPr>
        <w:numPr>
          <w:ilvl w:val="0"/>
          <w:numId w:val="1215"/>
        </w:numPr>
      </w:pPr>
      <w:r>
        <w:t xml:space="preserve">(b)</w:t>
      </w:r>
      <w:r>
        <w:t xml:space="preserve"> </w:t>
      </w:r>
      <w:r>
        <w:t xml:space="preserve">The zoning board shall request the soil and water conservation district to make available</w:t>
      </w:r>
      <w:r>
        <w:t xml:space="preserve"> </w:t>
      </w:r>
      <w:r>
        <w:t xml:space="preserve">expert assistance from those agencies that are assisting such district under a memorandum</w:t>
      </w:r>
      <w:r>
        <w:t xml:space="preserve"> </w:t>
      </w:r>
      <w:r>
        <w:t xml:space="preserve">of understanding. Site plans must be approved by the planning director and town engineer</w:t>
      </w:r>
      <w:r>
        <w:t xml:space="preserve"> </w:t>
      </w:r>
      <w:r>
        <w:t xml:space="preserve">before a building permit can be issued.</w:t>
      </w:r>
    </w:p>
    <w:p>
      <w:pPr>
        <w:numPr>
          <w:ilvl w:val="0"/>
          <w:numId w:val="1215"/>
        </w:numPr>
      </w:pPr>
      <w:r>
        <w:t xml:space="preserve">(c)</w:t>
      </w:r>
      <w:r>
        <w:t xml:space="preserve"> </w:t>
      </w:r>
      <w:r>
        <w:t xml:space="preserve">Permission to alter a wetland does not alter the restrictions of any overlay district.</w:t>
      </w:r>
    </w:p>
    <w:p>
      <w:pPr>
        <w:pStyle w:val="FirstParagraph"/>
      </w:pPr>
      <w:r>
        <w:rPr>
          <w:i/>
          <w:iCs/>
        </w:rPr>
        <w:t xml:space="preserve">(Rev. Ords. 1974, § 17-8-2; Ord. No. 94-12, § 1, 6-27-1994)</w:t>
      </w:r>
    </w:p>
    <w:bookmarkEnd w:id="101"/>
    <w:bookmarkStart w:id="102" w:name="very-severe-limitations-district"/>
    <w:p>
      <w:pPr>
        <w:pStyle w:val="Heading2"/>
      </w:pPr>
      <w:r>
        <w:t xml:space="preserve">§ 21-183. Very severe limitations district</w:t>
      </w:r>
    </w:p>
    <w:p>
      <w:pPr>
        <w:numPr>
          <w:ilvl w:val="0"/>
          <w:numId w:val="121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Designation.</w:t>
      </w:r>
      <w:r>
        <w:t xml:space="preserve"> </w:t>
      </w:r>
      <w:r>
        <w:t xml:space="preserve">The very severe limitations district shall include all lands designated on map sheets</w:t>
      </w:r>
      <w:r>
        <w:t xml:space="preserve"> </w:t>
      </w:r>
      <w:r>
        <w:t xml:space="preserve">of the soil survey of the town by the following symbols:</w:t>
      </w:r>
    </w:p>
    <w:tbl>
      <w:tblPr>
        <w:tblStyle w:val="Table"/>
        <w:tblW w:type="auto" w:w="0"/>
        <w:jc w:val="left"/>
        <w:tblInd w:w="720" w:type="dxa"/>
        <w:tblLook w:firstRow="0" w:lastRow="0" w:firstColumn="0" w:lastColumn="0" w:noHBand="0" w:noVBand="0" w:val="0000"/>
      </w:tblPr>
      <w:tblGrid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>
        <w:tc>
          <w:tcPr/>
          <w:p>
            <w:pPr>
              <w:pStyle w:val="Compact"/>
              <w:jc w:val="left"/>
            </w:pPr>
            <w:r>
              <w:t xml:space="preserve">Sb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Rf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21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Characteristics.</w:t>
      </w:r>
      <w:r>
        <w:t xml:space="preserve"> </w:t>
      </w:r>
      <w:r>
        <w:t xml:space="preserve">All soils designated by the symbols in subsection (a) of this section have very severe</w:t>
      </w:r>
      <w:r>
        <w:t xml:space="preserve"> </w:t>
      </w:r>
      <w:r>
        <w:t xml:space="preserve">high water tables, peat and muck, tidal marsh or a flood hazard.</w:t>
      </w:r>
    </w:p>
    <w:p>
      <w:pPr>
        <w:numPr>
          <w:ilvl w:val="0"/>
          <w:numId w:val="1217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Permitted use.</w:t>
      </w:r>
      <w:r>
        <w:t xml:space="preserve"> </w:t>
      </w:r>
      <w:r>
        <w:t xml:space="preserve">Permitted uses are any uses permitted in the primary zoning district which do not</w:t>
      </w:r>
      <w:r>
        <w:t xml:space="preserve"> </w:t>
      </w:r>
      <w:r>
        <w:t xml:space="preserve">require a basement or a subsoil sewage disposal system.</w:t>
      </w:r>
    </w:p>
    <w:p>
      <w:pPr>
        <w:pStyle w:val="FirstParagraph"/>
      </w:pPr>
      <w:r>
        <w:rPr>
          <w:i/>
          <w:iCs/>
        </w:rPr>
        <w:t xml:space="preserve">(Rev. Ords. 1974, § 17-8-3; Ord. No. 98-7, 5-11-1998)</w:t>
      </w:r>
    </w:p>
    <w:bookmarkEnd w:id="102"/>
    <w:bookmarkStart w:id="103" w:name="severe-limitations-district"/>
    <w:p>
      <w:pPr>
        <w:pStyle w:val="Heading2"/>
      </w:pPr>
      <w:r>
        <w:t xml:space="preserve">§ 21-184. Severe limitations district</w:t>
      </w:r>
    </w:p>
    <w:p>
      <w:pPr>
        <w:numPr>
          <w:ilvl w:val="0"/>
          <w:numId w:val="1218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Designation.</w:t>
      </w:r>
      <w:r>
        <w:t xml:space="preserve"> </w:t>
      </w:r>
      <w:r>
        <w:t xml:space="preserve">The severe limitations district shall include all lands designated on map sheets</w:t>
      </w:r>
      <w:r>
        <w:t xml:space="preserve"> </w:t>
      </w:r>
      <w:r>
        <w:t xml:space="preserve">of the soil survey of the town as having severe limitations and including the following</w:t>
      </w:r>
      <w:r>
        <w:t xml:space="preserve"> </w:t>
      </w:r>
      <w:r>
        <w:t xml:space="preserve">symbols:</w:t>
      </w:r>
    </w:p>
    <w:tbl>
      <w:tblPr>
        <w:tblStyle w:val="Table"/>
        <w:tblW w:type="auto" w:w="0"/>
        <w:jc w:val="left"/>
        <w:tblInd w:w="720" w:type="dxa"/>
        <w:tblLook w:firstRow="0" w:lastRow="0" w:firstColumn="0" w:lastColumn="0" w:noHBand="0" w:noVBand="0" w:val="000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c>
          <w:tcPr/>
          <w:p>
            <w:pPr>
              <w:pStyle w:val="Compact"/>
              <w:jc w:val="left"/>
            </w:pPr>
            <w:r>
              <w:t xml:space="preserve">Rc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PnB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PmA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PmB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NfB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PsA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PsB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SvB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CkC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WbA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WbB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WcB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WdB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WrB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NcC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PbB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PcC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21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Characteristics.</w:t>
      </w:r>
      <w:r>
        <w:t xml:space="preserve"> </w:t>
      </w:r>
      <w:r>
        <w:t xml:space="preserve">All soils designated by the symbols in subsection (a) of this section have periodic</w:t>
      </w:r>
      <w:r>
        <w:t xml:space="preserve"> </w:t>
      </w:r>
      <w:r>
        <w:t xml:space="preserve">or constant high water tables, very slow permeability, severe fragipan, severe stoniness</w:t>
      </w:r>
      <w:r>
        <w:t xml:space="preserve"> </w:t>
      </w:r>
      <w:r>
        <w:t xml:space="preserve">or shallow depths to bedrock, conditions which severely limit the proper functioning</w:t>
      </w:r>
      <w:r>
        <w:t xml:space="preserve"> </w:t>
      </w:r>
      <w:r>
        <w:t xml:space="preserve">of on-site sewage disposal systems.</w:t>
      </w:r>
    </w:p>
    <w:p>
      <w:pPr>
        <w:numPr>
          <w:ilvl w:val="0"/>
          <w:numId w:val="121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Permitted uses.</w:t>
      </w:r>
      <w:r>
        <w:t xml:space="preserve"> </w:t>
      </w:r>
      <w:r>
        <w:t xml:space="preserve">Permitted uses are any uses permitted by the primary zoning district.</w:t>
      </w:r>
    </w:p>
    <w:p>
      <w:pPr>
        <w:numPr>
          <w:ilvl w:val="0"/>
          <w:numId w:val="1219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Minimum restrictions.</w:t>
      </w:r>
      <w:r>
        <w:t xml:space="preserve"> </w:t>
      </w:r>
      <w:r>
        <w:t xml:space="preserve">No lot shall be recorded as a building lot in the land evidence records with any</w:t>
      </w:r>
      <w:r>
        <w:t xml:space="preserve"> </w:t>
      </w:r>
      <w:r>
        <w:t xml:space="preserve">portion in a severe limitations district unless: (i) public sewerage or (ii) approval</w:t>
      </w:r>
      <w:r>
        <w:t xml:space="preserve"> </w:t>
      </w:r>
      <w:r>
        <w:t xml:space="preserve">for an on-site sewage disposal system has been received from the state department</w:t>
      </w:r>
      <w:r>
        <w:t xml:space="preserve"> </w:t>
      </w:r>
      <w:r>
        <w:t xml:space="preserve">of health.</w:t>
      </w:r>
    </w:p>
    <w:p>
      <w:pPr>
        <w:pStyle w:val="FirstParagraph"/>
      </w:pPr>
      <w:r>
        <w:rPr>
          <w:i/>
          <w:iCs/>
        </w:rPr>
        <w:t xml:space="preserve">(Rev. Ords. 1974, § 17-8-4; Ord. No. 98-7, 5-11-1998)</w:t>
      </w:r>
    </w:p>
    <w:bookmarkEnd w:id="103"/>
    <w:bookmarkStart w:id="104" w:name="steep-slope-overlay-district"/>
    <w:p>
      <w:pPr>
        <w:pStyle w:val="Heading2"/>
      </w:pPr>
      <w:r>
        <w:t xml:space="preserve">§ 21-185. Steep slope overlay district</w:t>
      </w:r>
    </w:p>
    <w:p>
      <w:pPr>
        <w:numPr>
          <w:ilvl w:val="0"/>
          <w:numId w:val="122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Designation.</w:t>
      </w:r>
      <w:r>
        <w:t xml:space="preserve"> </w:t>
      </w:r>
      <w:r>
        <w:t xml:space="preserve">The steep slope overlay district shall include all lands designated on map sheets</w:t>
      </w:r>
      <w:r>
        <w:t xml:space="preserve"> </w:t>
      </w:r>
      <w:r>
        <w:t xml:space="preserve">of the soil survey of the town by the following symbols:</w:t>
      </w:r>
    </w:p>
    <w:tbl>
      <w:tblPr>
        <w:tblStyle w:val="Table"/>
        <w:tblW w:type="auto" w:w="0"/>
        <w:jc w:val="left"/>
        <w:tblInd w:w="720" w:type="dxa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CaD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HkD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22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Characteristics.</w:t>
      </w:r>
      <w:r>
        <w:t xml:space="preserve"> </w:t>
      </w:r>
      <w:r>
        <w:t xml:space="preserve">The soils designated in subsection (a) of this section pose special problems in building</w:t>
      </w:r>
      <w:r>
        <w:t xml:space="preserve"> </w:t>
      </w:r>
      <w:r>
        <w:t xml:space="preserve">construction and may be subject to severe erosion. On-site sewage disposal systems</w:t>
      </w:r>
      <w:r>
        <w:t xml:space="preserve"> </w:t>
      </w:r>
      <w:r>
        <w:t xml:space="preserve">must be carefully installed.</w:t>
      </w:r>
    </w:p>
    <w:p>
      <w:pPr>
        <w:numPr>
          <w:ilvl w:val="0"/>
          <w:numId w:val="122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Permitted uses.</w:t>
      </w:r>
      <w:r>
        <w:t xml:space="preserve"> </w:t>
      </w:r>
      <w:r>
        <w:t xml:space="preserve">Permitted uses include any uses which are permitted by the primary zoning district,</w:t>
      </w:r>
      <w:r>
        <w:t xml:space="preserve"> </w:t>
      </w:r>
      <w:r>
        <w:t xml:space="preserve">provided:</w:t>
      </w:r>
    </w:p>
    <w:p>
      <w:pPr>
        <w:numPr>
          <w:ilvl w:val="1"/>
          <w:numId w:val="1222"/>
        </w:numPr>
      </w:pPr>
      <w:r>
        <w:t xml:space="preserve">(1)</w:t>
      </w:r>
      <w:r>
        <w:t xml:space="preserve"> </w:t>
      </w:r>
      <w:r>
        <w:t xml:space="preserve">The proposed structure shall be of sound engineering design with footings designed</w:t>
      </w:r>
      <w:r>
        <w:t xml:space="preserve"> </w:t>
      </w:r>
      <w:r>
        <w:t xml:space="preserve">to extend to stable rock or soil.</w:t>
      </w:r>
    </w:p>
    <w:p>
      <w:pPr>
        <w:numPr>
          <w:ilvl w:val="1"/>
          <w:numId w:val="1222"/>
        </w:numPr>
      </w:pPr>
      <w:r>
        <w:t xml:space="preserve">(2)</w:t>
      </w:r>
      <w:r>
        <w:t xml:space="preserve"> </w:t>
      </w:r>
      <w:r>
        <w:t xml:space="preserve">Access roads and other land clearing shall be designed to avoid excessive erosion</w:t>
      </w:r>
      <w:r>
        <w:t xml:space="preserve"> </w:t>
      </w:r>
      <w:r>
        <w:t xml:space="preserve">and to maintain scenic values.</w:t>
      </w:r>
    </w:p>
    <w:p>
      <w:pPr>
        <w:numPr>
          <w:ilvl w:val="1"/>
          <w:numId w:val="1222"/>
        </w:numPr>
      </w:pPr>
      <w:r>
        <w:t xml:space="preserve">(3)</w:t>
      </w:r>
      <w:r>
        <w:t xml:space="preserve"> </w:t>
      </w:r>
      <w:r>
        <w:t xml:space="preserve">Leaching fields are laid out with consideration for the slope and contours of the</w:t>
      </w:r>
      <w:r>
        <w:t xml:space="preserve"> </w:t>
      </w:r>
      <w:r>
        <w:t xml:space="preserve">land.</w:t>
      </w:r>
    </w:p>
    <w:p>
      <w:pPr>
        <w:numPr>
          <w:ilvl w:val="0"/>
          <w:numId w:val="1221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Site plan.</w:t>
      </w:r>
      <w:r>
        <w:t xml:space="preserve"> </w:t>
      </w:r>
      <w:r>
        <w:t xml:space="preserve">All proposed uses shall submit a site plan for approval by the town engineer and</w:t>
      </w:r>
      <w:r>
        <w:t xml:space="preserve"> </w:t>
      </w:r>
      <w:r>
        <w:t xml:space="preserve">the planning director.</w:t>
      </w:r>
    </w:p>
    <w:p>
      <w:pPr>
        <w:pStyle w:val="FirstParagraph"/>
      </w:pPr>
      <w:r>
        <w:rPr>
          <w:i/>
          <w:iCs/>
        </w:rPr>
        <w:t xml:space="preserve">(Rev. Ords. 1974, § 17-8-5; Ord. No. 98-7, 5-11-1998)</w:t>
      </w:r>
    </w:p>
    <w:bookmarkEnd w:id="104"/>
    <w:bookmarkStart w:id="105" w:name="X5b770c78b9d1e52fd4568844c04ed7dadbacd99"/>
    <w:p>
      <w:pPr>
        <w:pStyle w:val="Heading2"/>
      </w:pPr>
      <w:r>
        <w:t xml:space="preserve">§ 21-186. Groundwater recharge and wellhead protection overlay districts</w:t>
      </w:r>
    </w:p>
    <w:p>
      <w:pPr>
        <w:numPr>
          <w:ilvl w:val="0"/>
          <w:numId w:val="122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Findings.</w:t>
      </w:r>
      <w:r>
        <w:t xml:space="preserve"> </w:t>
      </w:r>
      <w:r>
        <w:t xml:space="preserve">The groundwater underlying the town is the sole source of its existing and future</w:t>
      </w:r>
      <w:r>
        <w:t xml:space="preserve"> </w:t>
      </w:r>
      <w:r>
        <w:t xml:space="preserve">drinking water supply. Discharges of toxic and hazardous materials and septic system</w:t>
      </w:r>
      <w:r>
        <w:t xml:space="preserve"> </w:t>
      </w:r>
      <w:r>
        <w:t xml:space="preserve">effluent threaten the quality of this groundwater supply and hydrologically connected</w:t>
      </w:r>
      <w:r>
        <w:t xml:space="preserve"> </w:t>
      </w:r>
      <w:r>
        <w:t xml:space="preserve">surface waters, posing potential public health and safety hazards and threatening</w:t>
      </w:r>
      <w:r>
        <w:t xml:space="preserve"> </w:t>
      </w:r>
      <w:r>
        <w:t xml:space="preserve">economic losses to the community. Additionally, the preservation and protection of</w:t>
      </w:r>
      <w:r>
        <w:t xml:space="preserve"> </w:t>
      </w:r>
      <w:r>
        <w:t xml:space="preserve">natural areas is critical to groundwater quality and quantity as these natural areas</w:t>
      </w:r>
      <w:r>
        <w:t xml:space="preserve"> </w:t>
      </w:r>
      <w:r>
        <w:t xml:space="preserve">are the most efficient environments for both recharge of the aquifer and attenuation</w:t>
      </w:r>
      <w:r>
        <w:t xml:space="preserve"> </w:t>
      </w:r>
      <w:r>
        <w:t xml:space="preserve">of pollutants that may threaten it.</w:t>
      </w:r>
    </w:p>
    <w:p>
      <w:pPr>
        <w:numPr>
          <w:ilvl w:val="0"/>
          <w:numId w:val="122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 of this section is to:</w:t>
      </w:r>
    </w:p>
    <w:p>
      <w:pPr>
        <w:numPr>
          <w:ilvl w:val="1"/>
          <w:numId w:val="1224"/>
        </w:numPr>
      </w:pPr>
      <w:r>
        <w:t xml:space="preserve">(1)</w:t>
      </w:r>
      <w:r>
        <w:t xml:space="preserve"> </w:t>
      </w:r>
      <w:r>
        <w:t xml:space="preserve">Protect the health, safety and welfare of the public;</w:t>
      </w:r>
    </w:p>
    <w:p>
      <w:pPr>
        <w:numPr>
          <w:ilvl w:val="1"/>
          <w:numId w:val="1224"/>
        </w:numPr>
      </w:pPr>
      <w:r>
        <w:t xml:space="preserve">(2)</w:t>
      </w:r>
      <w:r>
        <w:t xml:space="preserve"> </w:t>
      </w:r>
      <w:r>
        <w:t xml:space="preserve">Protect the public drinking water supply in the town from the effects of high intensity</w:t>
      </w:r>
      <w:r>
        <w:t xml:space="preserve"> </w:t>
      </w:r>
      <w:r>
        <w:t xml:space="preserve">land development and from potentially hazardous materials associated with specific</w:t>
      </w:r>
      <w:r>
        <w:t xml:space="preserve"> </w:t>
      </w:r>
      <w:r>
        <w:t xml:space="preserve">land uses;</w:t>
      </w:r>
    </w:p>
    <w:p>
      <w:pPr>
        <w:numPr>
          <w:ilvl w:val="1"/>
          <w:numId w:val="1224"/>
        </w:numPr>
      </w:pPr>
      <w:r>
        <w:t xml:space="preserve">(3)</w:t>
      </w:r>
      <w:r>
        <w:t xml:space="preserve"> </w:t>
      </w:r>
      <w:r>
        <w:t xml:space="preserve">Protect, preserve and maintain the quality and quantity of the groundwater supply;</w:t>
      </w:r>
      <w:r>
        <w:t xml:space="preserve"> </w:t>
      </w:r>
      <w:r>
        <w:t xml:space="preserve">and</w:t>
      </w:r>
    </w:p>
    <w:p>
      <w:pPr>
        <w:numPr>
          <w:ilvl w:val="1"/>
          <w:numId w:val="1224"/>
        </w:numPr>
      </w:pPr>
      <w:r>
        <w:t xml:space="preserve">(4)</w:t>
      </w:r>
      <w:r>
        <w:t xml:space="preserve"> </w:t>
      </w:r>
      <w:r>
        <w:t xml:space="preserve">Emphasize the importance of the acquisition of land located within wellhead protection</w:t>
      </w:r>
      <w:r>
        <w:t xml:space="preserve"> </w:t>
      </w:r>
      <w:r>
        <w:t xml:space="preserve">areas and/or the transfer of development rights from wellhead protection areas to</w:t>
      </w:r>
      <w:r>
        <w:t xml:space="preserve"> </w:t>
      </w:r>
      <w:r>
        <w:t xml:space="preserve">appropriate locations.</w:t>
      </w:r>
    </w:p>
    <w:p>
      <w:pPr>
        <w:numPr>
          <w:ilvl w:val="0"/>
          <w:numId w:val="1223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Criteria for designation of groundwater protection overlay zones.</w:t>
      </w:r>
      <w:r>
        <w:t xml:space="preserve"> </w:t>
      </w:r>
      <w:r>
        <w:t xml:space="preserve">The designated zones described in this subsection have been mapped based on the best</w:t>
      </w:r>
      <w:r>
        <w:t xml:space="preserve"> </w:t>
      </w:r>
      <w:r>
        <w:t xml:space="preserve">available scientific information. The most current RIDEM groundwater classification</w:t>
      </w:r>
      <w:r>
        <w:t xml:space="preserve"> </w:t>
      </w:r>
      <w:r>
        <w:t xml:space="preserve">map and wellhead protection area map included in the RIDEM Groundwater Quality Rules</w:t>
      </w:r>
      <w:r>
        <w:t xml:space="preserve"> </w:t>
      </w:r>
      <w:r>
        <w:t xml:space="preserve">(250-RICR-150-05-3) will be utilized. The characteristics of soils and subsoils in</w:t>
      </w:r>
      <w:r>
        <w:t xml:space="preserve"> </w:t>
      </w:r>
      <w:r>
        <w:t xml:space="preserve">these areas are such that any use introducing pollutants, contaminants, or waste into</w:t>
      </w:r>
      <w:r>
        <w:t xml:space="preserve"> </w:t>
      </w:r>
      <w:r>
        <w:t xml:space="preserve">the natural drainage system could adversely affect the quality of municipal drinking</w:t>
      </w:r>
      <w:r>
        <w:t xml:space="preserve"> </w:t>
      </w:r>
      <w:r>
        <w:t xml:space="preserve">water sources. The groundwater recharge and wellhead protection overlay district zones</w:t>
      </w:r>
      <w:r>
        <w:t xml:space="preserve"> </w:t>
      </w:r>
      <w:r>
        <w:t xml:space="preserve">are as follows:</w:t>
      </w:r>
    </w:p>
    <w:p>
      <w:pPr>
        <w:numPr>
          <w:ilvl w:val="1"/>
          <w:numId w:val="1225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Wellhead protection overlay zone:</w:t>
      </w:r>
    </w:p>
    <w:p>
      <w:pPr>
        <w:pStyle w:val="FirstParagraph"/>
      </w:pPr>
      <w:r>
        <w:t xml:space="preserve">Designation: The wellhead protection overlay zones for community water supply wells</w:t>
      </w:r>
      <w:r>
        <w:t xml:space="preserve"> </w:t>
      </w:r>
      <w:r>
        <w:t xml:space="preserve">are areas underlain by groundwater classified GAA by the Rhode Island Department of</w:t>
      </w:r>
      <w:r>
        <w:t xml:space="preserve"> </w:t>
      </w:r>
      <w:r>
        <w:t xml:space="preserve">Environmental Management (RIDEM) pursuant to Rule 3.9(A)(1) of the Groundwater Quality</w:t>
      </w:r>
      <w:r>
        <w:t xml:space="preserve"> </w:t>
      </w:r>
      <w:r>
        <w:t xml:space="preserve">Rules (250-RICR-150-05-3). All of North Kingstown's municipal wells are completed</w:t>
      </w:r>
      <w:r>
        <w:t xml:space="preserve"> </w:t>
      </w:r>
      <w:r>
        <w:t xml:space="preserve">in stratified drift; the wellhead protection overlay zones were determined using an</w:t>
      </w:r>
      <w:r>
        <w:t xml:space="preserve"> </w:t>
      </w:r>
      <w:r>
        <w:t xml:space="preserve">analytical model for delineation of well capture zones in stratified drift and hydrogeologic</w:t>
      </w:r>
      <w:r>
        <w:t xml:space="preserve"> </w:t>
      </w:r>
      <w:r>
        <w:t xml:space="preserve">mapping of the upgradient till deposits.</w:t>
      </w:r>
    </w:p>
    <w:p>
      <w:pPr>
        <w:pStyle w:val="BodyText"/>
      </w:pPr>
      <w:r>
        <w:t xml:space="preserve">These areas directly contribute recharge to our municipal wells, making them critical</w:t>
      </w:r>
      <w:r>
        <w:t xml:space="preserve"> </w:t>
      </w:r>
      <w:r>
        <w:t xml:space="preserve">to the protection of our drinking water quality.</w:t>
      </w:r>
    </w:p>
    <w:p>
      <w:pPr>
        <w:pStyle w:val="Compact"/>
        <w:numPr>
          <w:ilvl w:val="0"/>
          <w:numId w:val="1226"/>
        </w:numPr>
      </w:pPr>
    </w:p>
    <w:p>
      <w:pPr>
        <w:numPr>
          <w:ilvl w:val="1"/>
          <w:numId w:val="1227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Groundwater recharge overlay zone:</w:t>
      </w:r>
    </w:p>
    <w:p>
      <w:pPr>
        <w:pStyle w:val="FirstParagraph"/>
      </w:pPr>
      <w:r>
        <w:t xml:space="preserve">Designation: The groundwater recharge overlay zone includes all land in the town corresponding</w:t>
      </w:r>
      <w:r>
        <w:t xml:space="preserve"> </w:t>
      </w:r>
      <w:r>
        <w:t xml:space="preserve">to groundwater reservoirs and portions of their recharge areas classified GAA by RIDEM</w:t>
      </w:r>
      <w:r>
        <w:t xml:space="preserve"> </w:t>
      </w:r>
      <w:r>
        <w:t xml:space="preserve">pursuant to Rule 3.9(A)(1) of the Groundwater Quality Rules (250-RICR-150-05-3).</w:t>
      </w:r>
    </w:p>
    <w:p>
      <w:pPr>
        <w:pStyle w:val="Compact"/>
        <w:numPr>
          <w:ilvl w:val="0"/>
          <w:numId w:val="1228"/>
        </w:numPr>
      </w:pPr>
    </w:p>
    <w:p>
      <w:pPr>
        <w:pStyle w:val="Compact"/>
        <w:numPr>
          <w:ilvl w:val="1"/>
          <w:numId w:val="1229"/>
        </w:numPr>
      </w:pPr>
    </w:p>
    <w:p>
      <w:pPr>
        <w:numPr>
          <w:ilvl w:val="2"/>
          <w:numId w:val="1230"/>
        </w:numPr>
      </w:pPr>
      <w:r>
        <w:t xml:space="preserve">a.</w:t>
      </w:r>
      <w:r>
        <w:t xml:space="preserve"> </w:t>
      </w:r>
      <w:r>
        <w:t xml:space="preserve">Only those portions of a lot located in a wellhead protection overlay zone or groundwater</w:t>
      </w:r>
      <w:r>
        <w:t xml:space="preserve"> </w:t>
      </w:r>
      <w:r>
        <w:t xml:space="preserve">recharge overlay zone shall be subject to the requirements of section 21-186.</w:t>
      </w:r>
    </w:p>
    <w:p>
      <w:pPr>
        <w:numPr>
          <w:ilvl w:val="2"/>
          <w:numId w:val="1230"/>
        </w:numPr>
      </w:pPr>
      <w:r>
        <w:t xml:space="preserve">b.</w:t>
      </w:r>
      <w:r>
        <w:t xml:space="preserve"> </w:t>
      </w:r>
      <w:r>
        <w:t xml:space="preserve">Requests to change an established wellhead protection or groundwater recharge overlay</w:t>
      </w:r>
      <w:r>
        <w:t xml:space="preserve"> </w:t>
      </w:r>
      <w:r>
        <w:t xml:space="preserve">zone's boundary must be made in accordance with §3.10 of RIDEM Groundwater Quality</w:t>
      </w:r>
      <w:r>
        <w:t xml:space="preserve"> </w:t>
      </w:r>
      <w:r>
        <w:t xml:space="preserve">Rules (250-RICR-150-05-3) and will only be affected with RIDEM approval.</w:t>
      </w:r>
    </w:p>
    <w:p>
      <w:pPr>
        <w:numPr>
          <w:ilvl w:val="0"/>
          <w:numId w:val="1228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Permitted uses in the groundwater recharge and wellhead protection overlay districts.</w:t>
      </w:r>
      <w:r>
        <w:t xml:space="preserve"> </w:t>
      </w:r>
      <w:r>
        <w:t xml:space="preserve">All uses permitted in the underlying districts shall be permitted in the groundwater</w:t>
      </w:r>
      <w:r>
        <w:t xml:space="preserve"> </w:t>
      </w:r>
      <w:r>
        <w:t xml:space="preserve">recharge and wellhead protection overlay districts subject to the development criteria</w:t>
      </w:r>
      <w:r>
        <w:t xml:space="preserve"> </w:t>
      </w:r>
      <w:r>
        <w:t xml:space="preserve">listed in (d)(1)—(d)(5) below. However, these development criteria shall not apply</w:t>
      </w:r>
      <w:r>
        <w:t xml:space="preserve"> </w:t>
      </w:r>
      <w:r>
        <w:t xml:space="preserve">to development that will be connected to a centralized sewer system.</w:t>
      </w:r>
    </w:p>
    <w:p>
      <w:pPr>
        <w:numPr>
          <w:ilvl w:val="1"/>
          <w:numId w:val="1231"/>
        </w:numPr>
      </w:pPr>
      <w:r>
        <w:t xml:space="preserve">(1)</w:t>
      </w:r>
      <w:r>
        <w:t xml:space="preserve"> </w:t>
      </w:r>
      <w:r>
        <w:t xml:space="preserve">The average density of any residential development shall not exceed four bedrooms</w:t>
      </w:r>
      <w:r>
        <w:t xml:space="preserve"> </w:t>
      </w:r>
      <w:r>
        <w:t xml:space="preserve">per two acres. No density bonuses shall be granted in wellhead protection and groundwater</w:t>
      </w:r>
      <w:r>
        <w:t xml:space="preserve"> </w:t>
      </w:r>
      <w:r>
        <w:t xml:space="preserve">recharge zones.</w:t>
      </w:r>
    </w:p>
    <w:p>
      <w:pPr>
        <w:numPr>
          <w:ilvl w:val="1"/>
          <w:numId w:val="1231"/>
        </w:numPr>
      </w:pPr>
      <w:r>
        <w:t xml:space="preserve">(2)</w:t>
      </w:r>
      <w:r>
        <w:t xml:space="preserve"> </w:t>
      </w:r>
      <w:r>
        <w:t xml:space="preserve">All new development within the wellhead protection overlay zones must be served by</w:t>
      </w:r>
      <w:r>
        <w:t xml:space="preserve"> </w:t>
      </w:r>
      <w:r>
        <w:t xml:space="preserve">a RIDEM approved nitrogen reducing onsite wastewater treatment technology (OWTS).</w:t>
      </w:r>
    </w:p>
    <w:p>
      <w:pPr>
        <w:numPr>
          <w:ilvl w:val="1"/>
          <w:numId w:val="1231"/>
        </w:numPr>
      </w:pPr>
      <w:r>
        <w:t xml:space="preserve">(3)</w:t>
      </w:r>
      <w:r>
        <w:t xml:space="preserve"> </w:t>
      </w:r>
      <w:r>
        <w:t xml:space="preserve">All new commercial and industrial development must show that the nitrate loading standard</w:t>
      </w:r>
      <w:r>
        <w:t xml:space="preserve"> </w:t>
      </w:r>
      <w:r>
        <w:t xml:space="preserve">of five mg/L can be met on site.</w:t>
      </w:r>
    </w:p>
    <w:p>
      <w:pPr>
        <w:numPr>
          <w:ilvl w:val="1"/>
          <w:numId w:val="1231"/>
        </w:numPr>
      </w:pPr>
      <w:r>
        <w:t xml:space="preserve">(4)</w:t>
      </w:r>
      <w:r>
        <w:t xml:space="preserve"> </w:t>
      </w:r>
      <w:r>
        <w:t xml:space="preserve">For the purpose of determining nitrogen loading, where separate commercial and residential</w:t>
      </w:r>
      <w:r>
        <w:t xml:space="preserve"> </w:t>
      </w:r>
      <w:r>
        <w:t xml:space="preserve">operations share a common denitrifying OWTS, the portion of the design flow attributed</w:t>
      </w:r>
      <w:r>
        <w:t xml:space="preserve"> </w:t>
      </w:r>
      <w:r>
        <w:t xml:space="preserve">to residential use shall be assigned a nutrient loading coefficient of 31 mg/L in</w:t>
      </w:r>
      <w:r>
        <w:t xml:space="preserve"> </w:t>
      </w:r>
      <w:r>
        <w:t xml:space="preserve">wastewater effluent. The portion of the design flow attributed to high strength wastewater</w:t>
      </w:r>
      <w:r>
        <w:t xml:space="preserve"> </w:t>
      </w:r>
      <w:r>
        <w:t xml:space="preserve">uses shall be assigned a nutrient loading coefficient of 40 mg/L.</w:t>
      </w:r>
    </w:p>
    <w:p>
      <w:pPr>
        <w:numPr>
          <w:ilvl w:val="1"/>
          <w:numId w:val="1231"/>
        </w:numPr>
      </w:pPr>
      <w:r>
        <w:t xml:space="preserve">(5)</w:t>
      </w:r>
      <w:r>
        <w:t xml:space="preserve"> </w:t>
      </w:r>
      <w:r>
        <w:t xml:space="preserve">On residential lots that are nonconforming by area (square footage) and where municipal</w:t>
      </w:r>
      <w:r>
        <w:t xml:space="preserve"> </w:t>
      </w:r>
      <w:r>
        <w:t xml:space="preserve">sewers are not available, for all new construction, alteration, additions, expansions,</w:t>
      </w:r>
      <w:r>
        <w:t xml:space="preserve"> </w:t>
      </w:r>
      <w:r>
        <w:t xml:space="preserve">enlargements or intensifications for which the RIDEM determines that an upgrade to</w:t>
      </w:r>
      <w:r>
        <w:t xml:space="preserve"> </w:t>
      </w:r>
      <w:r>
        <w:t xml:space="preserve">the OWTS is required, the upgraded system must include the installation of RIDEM approved</w:t>
      </w:r>
      <w:r>
        <w:t xml:space="preserve"> </w:t>
      </w:r>
      <w:r>
        <w:t xml:space="preserve">nitrogen reducing OWTS.</w:t>
      </w:r>
    </w:p>
    <w:p>
      <w:pPr>
        <w:numPr>
          <w:ilvl w:val="0"/>
          <w:numId w:val="1228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Regulated and prohibited land use activities in the groundwater recharge and wellhead</w:t>
      </w:r>
      <w:r>
        <w:rPr>
          <w:i/>
          <w:iCs/>
        </w:rPr>
        <w:t xml:space="preserve"> </w:t>
      </w:r>
      <w:r>
        <w:rPr>
          <w:i/>
          <w:iCs/>
        </w:rPr>
        <w:t xml:space="preserve">protection overlay districts.</w:t>
      </w:r>
    </w:p>
    <w:p>
      <w:pPr>
        <w:numPr>
          <w:ilvl w:val="1"/>
          <w:numId w:val="1232"/>
        </w:numPr>
      </w:pPr>
      <w:r>
        <w:t xml:space="preserve">(1)</w:t>
      </w:r>
      <w:r>
        <w:t xml:space="preserve"> </w:t>
      </w:r>
      <w:r>
        <w:t xml:space="preserve">Any use or accessory use which is not permitted as a permitted use or by special use</w:t>
      </w:r>
      <w:r>
        <w:t xml:space="preserve"> </w:t>
      </w:r>
      <w:r>
        <w:t xml:space="preserve">permit in the underlying zoning district is prohibited in the groundwater recharge</w:t>
      </w:r>
      <w:r>
        <w:t xml:space="preserve"> </w:t>
      </w:r>
      <w:r>
        <w:t xml:space="preserve">and wellhead protection overlay districts.</w:t>
      </w:r>
    </w:p>
    <w:p>
      <w:pPr>
        <w:numPr>
          <w:ilvl w:val="1"/>
          <w:numId w:val="1232"/>
        </w:numPr>
      </w:pPr>
      <w:r>
        <w:t xml:space="preserve">(2)</w:t>
      </w:r>
      <w:r>
        <w:t xml:space="preserve"> </w:t>
      </w:r>
      <w:r>
        <w:t xml:space="preserve">Any use that includes the use or storage of materials, chemicals or petroleum products</w:t>
      </w:r>
      <w:r>
        <w:t xml:space="preserve"> </w:t>
      </w:r>
      <w:r>
        <w:t xml:space="preserve">that pose a risk to the underlying groundwater must include groundwater contour information</w:t>
      </w:r>
      <w:r>
        <w:t xml:space="preserve"> </w:t>
      </w:r>
      <w:r>
        <w:t xml:space="preserve">and the installation of groundwater monitoring wells. Predevelopment water quality</w:t>
      </w:r>
      <w:r>
        <w:t xml:space="preserve"> </w:t>
      </w:r>
      <w:r>
        <w:t xml:space="preserve">data will be required and a monitoring plan for targeted constituents will be a condition</w:t>
      </w:r>
      <w:r>
        <w:t xml:space="preserve"> </w:t>
      </w:r>
      <w:r>
        <w:t xml:space="preserve">of approval.</w:t>
      </w:r>
    </w:p>
    <w:p>
      <w:pPr>
        <w:numPr>
          <w:ilvl w:val="1"/>
          <w:numId w:val="1232"/>
        </w:numPr>
      </w:pPr>
      <w:r>
        <w:t xml:space="preserve">(3)</w:t>
      </w:r>
      <w:r>
        <w:t xml:space="preserve"> </w:t>
      </w:r>
      <w:r>
        <w:t xml:space="preserve">Emerging contaminants of concern will be considered/regulated as health standards</w:t>
      </w:r>
      <w:r>
        <w:t xml:space="preserve"> </w:t>
      </w:r>
      <w:r>
        <w:t xml:space="preserve">become available.</w:t>
      </w:r>
    </w:p>
    <w:p>
      <w:pPr>
        <w:pStyle w:val="FirstParagraph"/>
      </w:pPr>
      <w:r>
        <w:rPr>
          <w:b/>
          <w:bCs/>
        </w:rPr>
        <w:t xml:space="preserve">[</w:t>
      </w:r>
      <w:r>
        <w:rPr>
          <w:b/>
          <w:b/>
          <w:bCs/>
          <w:bCs/>
        </w:rPr>
        <w:t xml:space="preserve">Regulated and prohibited land use activities in the groundwater recharge and wellhead</w:t>
      </w:r>
      <w:r>
        <w:rPr>
          <w:b/>
          <w:b/>
          <w:bCs/>
          <w:bCs/>
        </w:rPr>
        <w:t xml:space="preserve"> </w:t>
      </w:r>
      <w:r>
        <w:rPr>
          <w:b/>
          <w:b/>
          <w:bCs/>
          <w:bCs/>
        </w:rPr>
        <w:t xml:space="preserve">protection overlay districts.</w:t>
      </w:r>
      <w:r>
        <w:rPr>
          <w:b/>
          <w:bCs/>
        </w:rPr>
        <w:t xml:space="preserve">]</w:t>
      </w:r>
    </w:p>
    <w:p>
      <w:pPr>
        <w:pStyle w:val="BodyText"/>
      </w:pPr>
      <w:r>
        <w:t xml:space="preserve">[</w:t>
      </w:r>
      <w:r>
        <w:rPr>
          <w:b/>
          <w:bCs/>
        </w:rPr>
        <w:t xml:space="preserve">Key</w:t>
      </w:r>
      <w:r>
        <w:t xml:space="preserve">]</w:t>
      </w:r>
    </w:p>
    <w:p>
      <w:pPr>
        <w:pStyle w:val="BodyText"/>
      </w:pPr>
      <w:r>
        <w:t xml:space="preserve">Y = Permitted use</w:t>
      </w:r>
      <w:r>
        <w:br/>
      </w:r>
      <w:r>
        <w:t xml:space="preserve">N = Prohibited use</w:t>
      </w:r>
      <w:r>
        <w:br/>
      </w:r>
      <w:r>
        <w:t xml:space="preserve">S = Special use permit required</w:t>
      </w:r>
      <w:r>
        <w:br/>
      </w:r>
      <w:r>
        <w:t xml:space="preserve">AR = Administrative Review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w:r>
              <w:t xml:space="preserve">Land Use 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Wellhead Protection Overlay Zone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Groundwater Recharge Overlay Zone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Monitoring Well Required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Machine shops</w:t>
            </w:r>
            <w:r>
              <w:t xml:space="preserve"> </w:t>
            </w:r>
            <w:r>
              <w:rPr>
                <w:vertAlign w:val="superscript"/>
              </w:rPr>
              <w:t xml:space="preserve">(9)</w:t>
            </w:r>
            <w:r>
              <w:t xml:space="preserve"> </w:t>
            </w:r>
            <w:r>
              <w:t xml:space="preserve">. A machine shop is a facility with equipment and supplies for machining, a process</w:t>
            </w:r>
            <w:r>
              <w:t xml:space="preserve"> </w:t>
            </w:r>
            <w:r>
              <w:t xml:space="preserve">where parts are cut, fabricated, and finished to prepare them for use. Machine shops</w:t>
            </w:r>
            <w:r>
              <w:t xml:space="preserve"> </w:t>
            </w:r>
            <w:r>
              <w:t xml:space="preserve">are used in the creation of new parts, as well as repairs of existing equipment and</w:t>
            </w:r>
            <w:r>
              <w:t xml:space="preserve"> </w:t>
            </w:r>
            <w:r>
              <w:t xml:space="preserve">parts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process of wood preserving, staining, and refinishing except as accessory to a</w:t>
            </w:r>
            <w:r>
              <w:t xml:space="preserve"> </w:t>
            </w:r>
            <w:r>
              <w:t xml:space="preserve">permitted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paint application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Beauty shops, salons, parlors, and hair salons including the commercial operation</w:t>
            </w:r>
            <w:r>
              <w:t xml:space="preserve"> </w:t>
            </w:r>
            <w:r>
              <w:t xml:space="preserve">of similar cosmetology or hairdressing establishments/schools. Also includes home</w:t>
            </w:r>
            <w:r>
              <w:t xml:space="preserve"> </w:t>
            </w:r>
            <w:r>
              <w:t xml:space="preserve">occupations</w:t>
            </w:r>
            <w:r>
              <w:t xml:space="preserve"> </w:t>
            </w:r>
            <w:r>
              <w:rPr>
                <w:vertAlign w:val="superscript"/>
              </w:rPr>
              <w:t xml:space="preserve">(15), (17)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Barbershop and other establishments where the only service is hair-cutting (no hair</w:t>
            </w:r>
            <w:r>
              <w:t xml:space="preserve"> </w:t>
            </w:r>
            <w:r>
              <w:t xml:space="preserve">coloring, dying, straightening, intensive conditioning, perms, manicures, chemical</w:t>
            </w:r>
            <w:r>
              <w:t xml:space="preserve"> </w:t>
            </w:r>
            <w:r>
              <w:t xml:space="preserve">based treatments or other procedures that require the use of chemicals, solvents,</w:t>
            </w:r>
            <w:r>
              <w:t xml:space="preserve"> </w:t>
            </w:r>
            <w:r>
              <w:t xml:space="preserve">or other similar materials) (15)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Nail Salons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Veterinary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kennels, pounds, animal shelters and doggy day care operations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Health care facilities, hospitals, nursing and convalescent homes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Medical offices including home occupation</w:t>
            </w:r>
            <w:r>
              <w:t xml:space="preserve"> </w:t>
            </w:r>
            <w:r>
              <w:rPr>
                <w:vertAlign w:val="superscript"/>
              </w:rPr>
              <w:t xml:space="preserve">(5)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Dental offices</w:t>
            </w:r>
            <w:r>
              <w:t xml:space="preserve"> </w:t>
            </w:r>
            <w:r>
              <w:rPr>
                <w:vertAlign w:val="superscript"/>
              </w:rPr>
              <w:t xml:space="preserve">(5)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Ambulatory and urgent health care or including as an accessory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Medical or biological laboratories, clinics or research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on-site photo processing, including but not limited to medical X-rays and</w:t>
            </w:r>
            <w:r>
              <w:t xml:space="preserve"> </w:t>
            </w:r>
            <w:r>
              <w:t xml:space="preserve">nuclear medicine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washing of automobiles, trucks or other motorized vehicles or vessels</w:t>
            </w:r>
            <w:r>
              <w:t xml:space="preserve"> </w:t>
            </w:r>
            <w:r>
              <w:rPr>
                <w:vertAlign w:val="superscript"/>
              </w:rPr>
              <w:t xml:space="preserve">(10)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 automobile dealerships that include vehicle service and vehicle washing</w:t>
            </w:r>
            <w:r>
              <w:t xml:space="preserve"> </w:t>
            </w:r>
            <w:r>
              <w:rPr>
                <w:vertAlign w:val="superscript"/>
              </w:rPr>
              <w:t xml:space="preserve">(14)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Vehicle maintenance as an accessory use</w:t>
            </w:r>
            <w:r>
              <w:t xml:space="preserve"> </w:t>
            </w:r>
            <w:r>
              <w:rPr>
                <w:vertAlign w:val="superscript"/>
              </w:rPr>
              <w:t xml:space="preserve">(1),(8)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Filling, grading or transferring material from off site in excess of 20 cubic yards</w:t>
            </w:r>
            <w:r>
              <w:t xml:space="preserve"> </w:t>
            </w:r>
            <w:r>
              <w:rPr>
                <w:vertAlign w:val="superscript"/>
              </w:rPr>
              <w:t xml:space="preserve">(4)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Any use or accessory use which is not permitted as a permitted use or by special use</w:t>
            </w:r>
            <w:r>
              <w:t xml:space="preserve"> </w:t>
            </w:r>
            <w:r>
              <w:t xml:space="preserve">permit in the underlying zoning district is prohibited in the groundwater recharge</w:t>
            </w:r>
            <w:r>
              <w:t xml:space="preserve"> </w:t>
            </w:r>
            <w:r>
              <w:t xml:space="preserve">and wellhead protection overlay districts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Excavation other than for construction associated with a permitted use and installation</w:t>
            </w:r>
            <w:r>
              <w:t xml:space="preserve"> </w:t>
            </w:r>
            <w:r>
              <w:t xml:space="preserve">of a physical improvement associated therewith to a level closer than eight feet to</w:t>
            </w:r>
            <w:r>
              <w:t xml:space="preserve"> </w:t>
            </w:r>
            <w:r>
              <w:t xml:space="preserve">the groundwater table</w:t>
            </w:r>
            <w:r>
              <w:t xml:space="preserve"> </w:t>
            </w:r>
            <w:r>
              <w:rPr>
                <w:vertAlign w:val="superscript"/>
              </w:rPr>
              <w:t xml:space="preserve">(1), 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Incinerators, solid waste landfills, hazardous waste treatment, storage or disposal</w:t>
            </w:r>
            <w:r>
              <w:t xml:space="preserve"> </w:t>
            </w:r>
            <w:r>
              <w:t xml:space="preserve">facilities and solid waste transfer stations and recycling facilities</w:t>
            </w:r>
            <w:r>
              <w:t xml:space="preserve"> </w:t>
            </w:r>
            <w:r>
              <w:rPr>
                <w:vertAlign w:val="superscript"/>
              </w:rPr>
              <w:t xml:space="preserve">(7)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Vehicle maintenance, airplane, boat, truck, other vehicle maintenance and/or small</w:t>
            </w:r>
            <w:r>
              <w:t xml:space="preserve"> </w:t>
            </w:r>
            <w:r>
              <w:t xml:space="preserve">engine service stations and gas stations</w:t>
            </w:r>
            <w:r>
              <w:t xml:space="preserve"> </w:t>
            </w:r>
            <w:r>
              <w:rPr>
                <w:vertAlign w:val="superscript"/>
              </w:rPr>
              <w:t xml:space="preserve">(8)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Junkyards and salvage yards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All uses which discharge process wastewater on site except for the discharge of sanitary</w:t>
            </w:r>
            <w:r>
              <w:t xml:space="preserve"> </w:t>
            </w:r>
            <w:r>
              <w:t xml:space="preserve">waste in accordance with the approved onsite wastewater treatment system</w:t>
            </w:r>
            <w:r>
              <w:t xml:space="preserve"> </w:t>
            </w:r>
            <w:r>
              <w:rPr>
                <w:vertAlign w:val="superscript"/>
              </w:rP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Any other use which involves as a principal activity the generation, storage, use,</w:t>
            </w:r>
            <w:r>
              <w:t xml:space="preserve"> </w:t>
            </w:r>
            <w:r>
              <w:t xml:space="preserve">treatment, transportation or disposal of hazardous 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Except as otherwise permitted by this section, all uses which involve the use, storage,</w:t>
            </w:r>
            <w:r>
              <w:t xml:space="preserve"> </w:t>
            </w:r>
            <w:r>
              <w:t xml:space="preserve">treatment, processing, recovery or disposal of hazardous materials designated under</w:t>
            </w:r>
            <w:r>
              <w:t xml:space="preserve"> </w:t>
            </w:r>
            <w:r>
              <w:t xml:space="preserve">40 CFR 116, pursuant to Section 311 of the Federal Clean Water Act and subsequent</w:t>
            </w:r>
            <w:r>
              <w:t xml:space="preserve"> </w:t>
            </w:r>
            <w:r>
              <w:t xml:space="preserve">amendments thereto or other toxic pollutants as defined under RIGL 1956, § 23-19.1-1</w:t>
            </w:r>
            <w:r>
              <w:t xml:space="preserve"> </w:t>
            </w:r>
            <w:r>
              <w:t xml:space="preserve">et seq., as amended</w:t>
            </w:r>
            <w:r>
              <w:t xml:space="preserve"> </w:t>
            </w:r>
            <w:r>
              <w:rPr>
                <w:vertAlign w:val="superscript"/>
              </w:rPr>
              <w:t xml:space="preserve">(1), (11)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Underground storage of hazardous materials, oil, gasoline or other petroleum products,</w:t>
            </w:r>
            <w:r>
              <w:t xml:space="preserve"> </w:t>
            </w:r>
            <w:r>
              <w:t xml:space="preserve">excluding liquefied petroleum gases, in any quantity</w:t>
            </w:r>
            <w:r>
              <w:t xml:space="preserve"> </w:t>
            </w:r>
            <w:r>
              <w:rPr>
                <w:vertAlign w:val="superscript"/>
              </w:rPr>
              <w:t xml:space="preserve">(12), (16)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Storage or piping of petroleum or refined petroleum products other than liquefied</w:t>
            </w:r>
            <w:r>
              <w:t xml:space="preserve"> </w:t>
            </w:r>
            <w:r>
              <w:t xml:space="preserve">petroleum gases or petroleum products, which will provide heat for the premises. All</w:t>
            </w:r>
            <w:r>
              <w:t xml:space="preserve"> </w:t>
            </w:r>
            <w:r>
              <w:t xml:space="preserve">aboveground tanks must be bermed and the planning commission must approve adequate</w:t>
            </w:r>
            <w:r>
              <w:t xml:space="preserve"> </w:t>
            </w:r>
            <w:r>
              <w:t xml:space="preserve">containment measures</w:t>
            </w:r>
            <w:r>
              <w:t xml:space="preserve"> </w:t>
            </w:r>
            <w:r>
              <w:rPr>
                <w:vertAlign w:val="superscript"/>
              </w:rPr>
              <w:t xml:space="preserve">(1), (13)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bulk storage in vehicles of fuel oil or other toxic and hazardous substances in</w:t>
            </w:r>
            <w:r>
              <w:t xml:space="preserve"> </w:t>
            </w:r>
            <w:r>
              <w:t xml:space="preserve">excess of 110 gallons overnight or for more than 12 hours</w:t>
            </w:r>
            <w:r>
              <w:t xml:space="preserve"> </w:t>
            </w:r>
            <w:r>
              <w:rPr>
                <w:vertAlign w:val="superscript"/>
              </w:rP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Bulk storage of road salt and deicing chemicals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metal plating and etching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Jewelry manufacturing and jewelry plating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Chemical and bacteriological laboratories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Rust proofers, metal and drum cleaning/reconditioning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On-site embalming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Gravel extraction</w:t>
            </w:r>
            <w:r>
              <w:t xml:space="preserve"> </w:t>
            </w:r>
            <w:r>
              <w:rPr>
                <w:vertAlign w:val="superscript"/>
              </w:rPr>
              <w:t xml:space="preserve">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Bulk commercial storage of paint, thinners, lacquers, chemical strippers and chemical</w:t>
            </w:r>
            <w:r>
              <w:t xml:space="preserve"> </w:t>
            </w:r>
            <w:r>
              <w:t xml:space="preserve">preservatives</w:t>
            </w:r>
            <w:r>
              <w:t xml:space="preserve"> </w:t>
            </w:r>
            <w:r>
              <w:rPr>
                <w:vertAlign w:val="superscript"/>
              </w:rPr>
              <w:t xml:space="preserve">(6)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Bulk pesticide and fertilizer storage</w:t>
            </w:r>
            <w:r>
              <w:t xml:space="preserve"> </w:t>
            </w:r>
            <w:r>
              <w:rPr>
                <w:vertAlign w:val="superscript"/>
              </w:rPr>
              <w:t xml:space="preserve">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on-site dry cleaning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laundromats in unsewered areas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feedlots/animal feeding operations as defined by the USEPA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vertAlign w:val="superscript"/>
        </w:rPr>
        <w:t xml:space="preserve">1</w:t>
      </w:r>
      <w:r>
        <w:t xml:space="preserve"> </w:t>
      </w:r>
      <w:r>
        <w:t xml:space="preserve">Number and location of required monitoring wells will be determined by the director</w:t>
      </w:r>
      <w:r>
        <w:t xml:space="preserve"> </w:t>
      </w:r>
      <w:r>
        <w:t xml:space="preserve">of water supply in consultation with the town engineer or a suitable designee.</w:t>
      </w:r>
    </w:p>
    <w:p>
      <w:pPr>
        <w:pStyle w:val="BodyText"/>
      </w:pPr>
      <w:r>
        <w:t xml:space="preserve">*All permitted and special use permits must include the use of best available control</w:t>
      </w:r>
      <w:r>
        <w:t xml:space="preserve"> </w:t>
      </w:r>
      <w:r>
        <w:t xml:space="preserve">technology.</w:t>
      </w:r>
    </w:p>
    <w:p>
      <w:pPr>
        <w:pStyle w:val="BodyText"/>
      </w:pPr>
      <w:r>
        <w:rPr>
          <w:b/>
          <w:bCs/>
        </w:rPr>
        <w:t xml:space="preserve">End notes:</w:t>
      </w:r>
    </w:p>
    <w:p>
      <w:pPr>
        <w:pStyle w:val="BodyText"/>
      </w:pPr>
      <w:r>
        <w:t xml:space="preserve">(1) These prohibitions and/or permit requirements shall not apply, however, to uses</w:t>
      </w:r>
      <w:r>
        <w:t xml:space="preserve"> </w:t>
      </w:r>
      <w:r>
        <w:t xml:space="preserve">accessory to on-site agricultural operations as that term is defined in RIGL 1956,</w:t>
      </w:r>
      <w:r>
        <w:t xml:space="preserve"> </w:t>
      </w:r>
      <w:r>
        <w:t xml:space="preserve">§ 2-23-4 or any amendment thereto on any lot on which, as of October 5, 1998, agricultural</w:t>
      </w:r>
      <w:r>
        <w:t xml:space="preserve"> </w:t>
      </w:r>
      <w:r>
        <w:t xml:space="preserve">operations were being performed as a primary use.</w:t>
      </w:r>
    </w:p>
    <w:p>
      <w:pPr>
        <w:pStyle w:val="BodyText"/>
      </w:pPr>
      <w:r>
        <w:t xml:space="preserve">(2) Gravel extraction, gravel mining and mineral deposit removal, except as part of</w:t>
      </w:r>
      <w:r>
        <w:t xml:space="preserve"> </w:t>
      </w:r>
      <w:r>
        <w:t xml:space="preserve">preparation for an approved development project or an existing licensed removal site,</w:t>
      </w:r>
      <w:r>
        <w:t xml:space="preserve"> </w:t>
      </w:r>
      <w:r>
        <w:t xml:space="preserve">providing that the following conditions are met:</w:t>
      </w:r>
    </w:p>
    <w:p>
      <w:pPr>
        <w:pStyle w:val="BodyText"/>
      </w:pPr>
      <w:r>
        <w:t xml:space="preserve">a. All conditions as required by chapter 16, entitled, "soil and earth removal," are complied with.</w:t>
      </w:r>
    </w:p>
    <w:p>
      <w:pPr>
        <w:pStyle w:val="BodyText"/>
      </w:pPr>
      <w:r>
        <w:t xml:space="preserve">b. Excavation for removal of earth, sand, gravel and other soils shall be no closer</w:t>
      </w:r>
      <w:r>
        <w:t xml:space="preserve"> </w:t>
      </w:r>
      <w:r>
        <w:t xml:space="preserve">than eight feet above the maximum groundwater table.</w:t>
      </w:r>
    </w:p>
    <w:p>
      <w:pPr>
        <w:pStyle w:val="BodyText"/>
      </w:pPr>
      <w:r>
        <w:t xml:space="preserve">(3) Where excavation is allowed with development plan review approval, excavation</w:t>
      </w:r>
      <w:r>
        <w:t xml:space="preserve"> </w:t>
      </w:r>
      <w:r>
        <w:t xml:space="preserve">shall be the least amount necessary in order to maximize the distance to the groundwater</w:t>
      </w:r>
      <w:r>
        <w:t xml:space="preserve"> </w:t>
      </w:r>
      <w:r>
        <w:t xml:space="preserve">table. Best management practices shall be utilized.</w:t>
      </w:r>
    </w:p>
    <w:p>
      <w:pPr>
        <w:pStyle w:val="BodyText"/>
      </w:pPr>
      <w:r>
        <w:t xml:space="preserve">(4) Except where part of an approved final development/site plan or approved building</w:t>
      </w:r>
      <w:r>
        <w:t xml:space="preserve"> </w:t>
      </w:r>
      <w:r>
        <w:t xml:space="preserve">permit or performed in the normal course of maintenance or operation of a permitted</w:t>
      </w:r>
      <w:r>
        <w:t xml:space="preserve"> </w:t>
      </w:r>
      <w:r>
        <w:t xml:space="preserve">use, or where the use of the land is for the primary purpose of agriculture. Fill</w:t>
      </w:r>
      <w:r>
        <w:t xml:space="preserve"> </w:t>
      </w:r>
      <w:r>
        <w:t xml:space="preserve">material needs to meet the residential direct exposure (RDEC) criteria in the RIDEM</w:t>
      </w:r>
      <w:r>
        <w:t xml:space="preserve"> </w:t>
      </w:r>
      <w:r>
        <w:t xml:space="preserve">Office of Waste Management Rules and Regulations for the Investigation and Remediation</w:t>
      </w:r>
      <w:r>
        <w:t xml:space="preserve"> </w:t>
      </w:r>
      <w:r>
        <w:t xml:space="preserve">of Hazardous Material Releases (250-RICR-140-30-1). This prohibition is due to the</w:t>
      </w:r>
      <w:r>
        <w:t xml:space="preserve"> </w:t>
      </w:r>
      <w:r>
        <w:t xml:space="preserve">fact that there are no practical methods to conclusively ensure the complete absence</w:t>
      </w:r>
      <w:r>
        <w:t xml:space="preserve"> </w:t>
      </w:r>
      <w:r>
        <w:t xml:space="preserve">of contaminants in fill brought from offsite.</w:t>
      </w:r>
    </w:p>
    <w:p>
      <w:pPr>
        <w:pStyle w:val="BodyText"/>
      </w:pPr>
      <w:r>
        <w:t xml:space="preserve">(5) Provided, however, that the zoning board of review may require effluent separation</w:t>
      </w:r>
      <w:r>
        <w:t xml:space="preserve"> </w:t>
      </w:r>
      <w:r>
        <w:t xml:space="preserve">and the installation of separate waste disposal systems for the disposal of toilet</w:t>
      </w:r>
      <w:r>
        <w:t xml:space="preserve"> </w:t>
      </w:r>
      <w:r>
        <w:t xml:space="preserve">and bath facilities' waste and for the disposal of waste from all other sources on</w:t>
      </w:r>
      <w:r>
        <w:t xml:space="preserve"> </w:t>
      </w:r>
      <w:r>
        <w:t xml:space="preserve">the premises.</w:t>
      </w:r>
    </w:p>
    <w:p>
      <w:pPr>
        <w:pStyle w:val="BodyText"/>
      </w:pPr>
      <w:r>
        <w:t xml:space="preserve">(6) The commercial storage for resale of paint, thinners, lacquers, chemical strippers,</w:t>
      </w:r>
      <w:r>
        <w:t xml:space="preserve"> </w:t>
      </w:r>
      <w:r>
        <w:t xml:space="preserve">chemical preservatives, pesticides and fertilizers as accessory to a primary permitted</w:t>
      </w:r>
      <w:r>
        <w:t xml:space="preserve"> </w:t>
      </w:r>
      <w:r>
        <w:t xml:space="preserve">use only.</w:t>
      </w:r>
    </w:p>
    <w:p>
      <w:pPr>
        <w:pStyle w:val="BodyText"/>
      </w:pPr>
      <w:r>
        <w:t xml:space="preserve">(7) Except horticultural waste from on-site agricultural operations.</w:t>
      </w:r>
    </w:p>
    <w:p>
      <w:pPr>
        <w:pStyle w:val="BodyText"/>
      </w:pPr>
      <w:r>
        <w:t xml:space="preserve">(8) It is the intent of this section to prohibit vehicle maintenance, airplane, boat,</w:t>
      </w:r>
      <w:r>
        <w:t xml:space="preserve"> </w:t>
      </w:r>
      <w:r>
        <w:t xml:space="preserve">truck maintenance and/or small engine service stations and gas stations as a primary</w:t>
      </w:r>
      <w:r>
        <w:t xml:space="preserve"> </w:t>
      </w:r>
      <w:r>
        <w:t xml:space="preserve">use. Vehicle maintenance may be allowed by special use permit when accessory to a</w:t>
      </w:r>
      <w:r>
        <w:t xml:space="preserve"> </w:t>
      </w:r>
      <w:r>
        <w:t xml:space="preserve">permitted or special use activity. Such repair/maintenance activities shall be conditioned</w:t>
      </w:r>
      <w:r>
        <w:t xml:space="preserve"> </w:t>
      </w:r>
      <w:r>
        <w:t xml:space="preserve">on the use of the best available control technologies (BACTs) and best management</w:t>
      </w:r>
      <w:r>
        <w:t xml:space="preserve"> </w:t>
      </w:r>
      <w:r>
        <w:t xml:space="preserve">practices (BMPs) that protect and monitor water quality. The developer will be required</w:t>
      </w:r>
      <w:r>
        <w:t xml:space="preserve"> </w:t>
      </w:r>
      <w:r>
        <w:t xml:space="preserve">to provide for oversight/monitoring of repair facilities by a mutually agreed upon</w:t>
      </w:r>
      <w:r>
        <w:t xml:space="preserve"> </w:t>
      </w:r>
      <w:r>
        <w:t xml:space="preserve">qualified entity.</w:t>
      </w:r>
    </w:p>
    <w:p>
      <w:pPr>
        <w:pStyle w:val="BodyText"/>
      </w:pPr>
      <w:r>
        <w:t xml:space="preserve">(9) Except where accessory to an on-site agricultural operation as defined in end</w:t>
      </w:r>
      <w:r>
        <w:t xml:space="preserve"> </w:t>
      </w:r>
      <w:r>
        <w:t xml:space="preserve">note (1).</w:t>
      </w:r>
    </w:p>
    <w:p>
      <w:pPr>
        <w:pStyle w:val="BodyText"/>
      </w:pPr>
      <w:r>
        <w:t xml:space="preserve">(10) Provided, however, car and truck cleaning may be allowed by special use permit</w:t>
      </w:r>
      <w:r>
        <w:t xml:space="preserve"> </w:t>
      </w:r>
      <w:r>
        <w:t xml:space="preserve">where accessory to a permitted use or a use allowed by special use permit; however,</w:t>
      </w:r>
      <w:r>
        <w:t xml:space="preserve"> </w:t>
      </w:r>
      <w:r>
        <w:t xml:space="preserve">BACTs and BMPs shall be used and water reclamation/recycling shall be required. The</w:t>
      </w:r>
      <w:r>
        <w:t xml:space="preserve"> </w:t>
      </w:r>
      <w:r>
        <w:t xml:space="preserve">number of vehicles may be conditioned by the zoning board of review.</w:t>
      </w:r>
    </w:p>
    <w:p>
      <w:pPr>
        <w:pStyle w:val="BodyText"/>
      </w:pPr>
      <w:r>
        <w:t xml:space="preserve">(11) Provided, however, that quantities of the substances described in this section</w:t>
      </w:r>
      <w:r>
        <w:t xml:space="preserve"> </w:t>
      </w:r>
      <w:r>
        <w:t xml:space="preserve">not to exceed 55 gallons or 250 pounds dry weight may be stored on the premises, if</w:t>
      </w:r>
      <w:r>
        <w:t xml:space="preserve"> </w:t>
      </w:r>
      <w:r>
        <w:t xml:space="preserve">the water department determines that the storage of the substance(s) does not constitute</w:t>
      </w:r>
      <w:r>
        <w:t xml:space="preserve"> </w:t>
      </w:r>
      <w:r>
        <w:t xml:space="preserve">a potential for degradation of surface water or groundwater resources in the area</w:t>
      </w:r>
      <w:r>
        <w:t xml:space="preserve"> </w:t>
      </w:r>
      <w:r>
        <w:t xml:space="preserve">and there is compliance with the following requirements:</w:t>
      </w:r>
    </w:p>
    <w:p>
      <w:pPr>
        <w:pStyle w:val="BodyText"/>
      </w:pPr>
      <w:r>
        <w:t xml:space="preserve">a. The total quantity of all of the hazardous materials stored on the premises shall</w:t>
      </w:r>
      <w:r>
        <w:t xml:space="preserve"> </w:t>
      </w:r>
      <w:r>
        <w:t xml:space="preserve">not exceed 55 gallons or 250 pounds dry weight.</w:t>
      </w:r>
    </w:p>
    <w:p>
      <w:pPr>
        <w:pStyle w:val="BodyText"/>
      </w:pPr>
      <w:r>
        <w:t xml:space="preserve">b. The hazardous materials stored on the premises shall only be used for office or</w:t>
      </w:r>
      <w:r>
        <w:t xml:space="preserve"> </w:t>
      </w:r>
      <w:r>
        <w:t xml:space="preserve">business use.</w:t>
      </w:r>
    </w:p>
    <w:p>
      <w:pPr>
        <w:pStyle w:val="BodyText"/>
      </w:pPr>
      <w:r>
        <w:t xml:space="preserve">c. All hazardous materials stored on the premises shall be contained in a suitable</w:t>
      </w:r>
      <w:r>
        <w:t xml:space="preserve"> </w:t>
      </w:r>
      <w:r>
        <w:t xml:space="preserve">storage area which shall be approved by the building official.</w:t>
      </w:r>
    </w:p>
    <w:p>
      <w:pPr>
        <w:pStyle w:val="BodyText"/>
      </w:pPr>
      <w:r>
        <w:t xml:space="preserve">(12) Replacement or upgrade of preexisting storage facilities shall be exempt from</w:t>
      </w:r>
      <w:r>
        <w:t xml:space="preserve"> </w:t>
      </w:r>
      <w:r>
        <w:t xml:space="preserve">this provision, provided that any such replacement of a preexisting storage facility</w:t>
      </w:r>
      <w:r>
        <w:t xml:space="preserve"> </w:t>
      </w:r>
      <w:r>
        <w:t xml:space="preserve">shall not, without the grant of a special use permit, exceed 125 percent of the tank</w:t>
      </w:r>
      <w:r>
        <w:t xml:space="preserve"> </w:t>
      </w:r>
      <w:r>
        <w:t xml:space="preserve">size total capacity existing as of the effective date of the ordinance from which</w:t>
      </w:r>
      <w:r>
        <w:t xml:space="preserve"> </w:t>
      </w:r>
      <w:r>
        <w:t xml:space="preserve">this section derives, and all such replacements shall be required to obtain all necessary</w:t>
      </w:r>
      <w:r>
        <w:t xml:space="preserve"> </w:t>
      </w:r>
      <w:r>
        <w:t xml:space="preserve">permits and licenses from the state department of environmental management and the</w:t>
      </w:r>
      <w:r>
        <w:t xml:space="preserve"> </w:t>
      </w:r>
      <w:r>
        <w:t xml:space="preserve">town.</w:t>
      </w:r>
    </w:p>
    <w:p>
      <w:pPr>
        <w:pStyle w:val="BodyText"/>
      </w:pPr>
      <w:r>
        <w:t xml:space="preserve">(13) Aboveground storage tanks located outside shall be placed on an impervious surface</w:t>
      </w:r>
      <w:r>
        <w:t xml:space="preserve"> </w:t>
      </w:r>
      <w:r>
        <w:t xml:space="preserve">and have containment dikes or berms surrounding them. Containment systems shall be</w:t>
      </w:r>
      <w:r>
        <w:t xml:space="preserve"> </w:t>
      </w:r>
      <w:r>
        <w:t xml:space="preserve">designed in accordance with Federal Rule 40 CFR 112. Containment dikes shall be coated</w:t>
      </w:r>
      <w:r>
        <w:t xml:space="preserve"> </w:t>
      </w:r>
      <w:r>
        <w:t xml:space="preserve">concrete or metal or equivalent materials and shall be large enough to contain 110</w:t>
      </w:r>
      <w:r>
        <w:t xml:space="preserve"> </w:t>
      </w:r>
      <w:r>
        <w:t xml:space="preserve">percent of the tank capacity. Storage tanks located inside buildings shall be placed</w:t>
      </w:r>
      <w:r>
        <w:t xml:space="preserve"> </w:t>
      </w:r>
      <w:r>
        <w:t xml:space="preserve">on an impervious surface which shall be bermed to retain spillage. RIDEM-approved</w:t>
      </w:r>
      <w:r>
        <w:t xml:space="preserve"> </w:t>
      </w:r>
      <w:r>
        <w:t xml:space="preserve">double walled tanks with interstitial alarm may be permitted in place of dikes or</w:t>
      </w:r>
      <w:r>
        <w:t xml:space="preserve"> </w:t>
      </w:r>
      <w:r>
        <w:t xml:space="preserve">berms. Storage tanks permitted by this section shall be located either outside of</w:t>
      </w:r>
      <w:r>
        <w:t xml:space="preserve"> </w:t>
      </w:r>
      <w:r>
        <w:t xml:space="preserve">the building and aboveground or within the building for which the petroleum product</w:t>
      </w:r>
      <w:r>
        <w:t xml:space="preserve"> </w:t>
      </w:r>
      <w:r>
        <w:t xml:space="preserve">is providing heat.</w:t>
      </w:r>
    </w:p>
    <w:p>
      <w:pPr>
        <w:pStyle w:val="BodyText"/>
      </w:pPr>
      <w:r>
        <w:t xml:space="preserve">(14) New automobile dealerships may be allowed in a groundwater recharge overlay zone</w:t>
      </w:r>
      <w:r>
        <w:t xml:space="preserve"> </w:t>
      </w:r>
      <w:r>
        <w:t xml:space="preserve">where existing conditions would preclude future water supply development. Applicant</w:t>
      </w:r>
      <w:r>
        <w:t xml:space="preserve"> </w:t>
      </w:r>
      <w:r>
        <w:t xml:space="preserve">must demonstrate that existing water quality would be protected.</w:t>
      </w:r>
    </w:p>
    <w:p>
      <w:pPr>
        <w:pStyle w:val="BodyText"/>
      </w:pPr>
      <w:r>
        <w:t xml:space="preserve">(15) Such systems shall be conditioned on the use of the BACTs and BMPs that protect</w:t>
      </w:r>
      <w:r>
        <w:t xml:space="preserve"> </w:t>
      </w:r>
      <w:r>
        <w:t xml:space="preserve">water quality.</w:t>
      </w:r>
    </w:p>
    <w:p>
      <w:pPr>
        <w:pStyle w:val="BodyText"/>
      </w:pPr>
      <w:r>
        <w:t xml:space="preserve">(16) Provided however BMPs shall be used in the siting and containment of the propane</w:t>
      </w:r>
      <w:r>
        <w:t xml:space="preserve"> </w:t>
      </w:r>
      <w:r>
        <w:t xml:space="preserve">or liquefied petroleum gas. Aboveground outside storage tanks need not be enclosed</w:t>
      </w:r>
      <w:r>
        <w:t xml:space="preserve"> </w:t>
      </w:r>
      <w:r>
        <w:t xml:space="preserve">within a roofed three-sided structure. The propane or liquefied petroleum gas storage</w:t>
      </w:r>
      <w:r>
        <w:t xml:space="preserve"> </w:t>
      </w:r>
      <w:r>
        <w:t xml:space="preserve">shall be in compliance with the National Fire Protection Association standards, applicable</w:t>
      </w:r>
      <w:r>
        <w:t xml:space="preserve"> </w:t>
      </w:r>
      <w:r>
        <w:t xml:space="preserve">groundwater recharge and wellhead protection overlay district standards and subsection</w:t>
      </w:r>
      <w:r>
        <w:t xml:space="preserve"> </w:t>
      </w:r>
      <w:r>
        <w:t xml:space="preserve">21-279(d)(13)d.</w:t>
      </w:r>
    </w:p>
    <w:p>
      <w:pPr>
        <w:pStyle w:val="BodyText"/>
      </w:pPr>
      <w:r>
        <w:t xml:space="preserve">(17) For establishments that utilize an OWTS and will perform hair coloring, dying,</w:t>
      </w:r>
      <w:r>
        <w:t xml:space="preserve"> </w:t>
      </w:r>
      <w:r>
        <w:t xml:space="preserve">straightening, intensive conditioning, perms, manicures, chemical based treatments</w:t>
      </w:r>
      <w:r>
        <w:t xml:space="preserve"> </w:t>
      </w:r>
      <w:r>
        <w:t xml:space="preserve">or other procedures that require the use of chemicals, solvents, or other similar</w:t>
      </w:r>
      <w:r>
        <w:t xml:space="preserve"> </w:t>
      </w:r>
      <w:r>
        <w:t xml:space="preserve">materials, all sinks and hair washing stations must be plumbed directly into a holding</w:t>
      </w:r>
      <w:r>
        <w:t xml:space="preserve"> </w:t>
      </w:r>
      <w:r>
        <w:t xml:space="preserve">tank. This holding tank will be separate from the required OWTS in areas where municipal</w:t>
      </w:r>
      <w:r>
        <w:t xml:space="preserve"> </w:t>
      </w:r>
      <w:r>
        <w:t xml:space="preserve">sewer services are not available. Copies of the chemical manifest and product purchases,</w:t>
      </w:r>
      <w:r>
        <w:t xml:space="preserve"> </w:t>
      </w:r>
      <w:r>
        <w:t xml:space="preserve">as well as reporting of the pumping out of the holding tank shall be submitted to</w:t>
      </w:r>
      <w:r>
        <w:t xml:space="preserve"> </w:t>
      </w:r>
      <w:r>
        <w:t xml:space="preserve">the North Kingstown Department of Water Supply on a quarterly basis.</w:t>
      </w:r>
    </w:p>
    <w:p>
      <w:pPr>
        <w:pStyle w:val="Compact"/>
        <w:numPr>
          <w:ilvl w:val="0"/>
          <w:numId w:val="1233"/>
        </w:numPr>
      </w:pPr>
    </w:p>
    <w:p>
      <w:pPr>
        <w:numPr>
          <w:ilvl w:val="1"/>
          <w:numId w:val="1234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Groundwater recharge and wellhead protection overlay district administrative review</w:t>
      </w:r>
      <w:r>
        <w:rPr>
          <w:i/>
          <w:iCs/>
        </w:rPr>
        <w:t xml:space="preserve"> </w:t>
      </w:r>
      <w:r>
        <w:rPr>
          <w:i/>
          <w:iCs/>
        </w:rPr>
        <w:t xml:space="preserve">approval required.</w:t>
      </w:r>
    </w:p>
    <w:p>
      <w:pPr>
        <w:numPr>
          <w:ilvl w:val="2"/>
          <w:numId w:val="1235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Procedures for approval are as follows:</w:t>
      </w:r>
      <w:r>
        <w:t xml:space="preserve"> </w:t>
      </w:r>
      <w:r>
        <w:t xml:space="preserve">The administrative officer may determine that certain land use activities as indicated</w:t>
      </w:r>
      <w:r>
        <w:t xml:space="preserve"> </w:t>
      </w:r>
      <w:r>
        <w:t xml:space="preserve">in subsection (e) above that meet specific criteria for the protection of groundwater</w:t>
      </w:r>
      <w:r>
        <w:t xml:space="preserve"> </w:t>
      </w:r>
      <w:r>
        <w:t xml:space="preserve">quality and quantity are exempt from the requirements of the development plan review,</w:t>
      </w:r>
      <w:r>
        <w:t xml:space="preserve"> </w:t>
      </w:r>
      <w:r>
        <w:t xml:space="preserve">except where the approval of the zoning board of review is required. These uses may</w:t>
      </w:r>
      <w:r>
        <w:t xml:space="preserve"> </w:t>
      </w:r>
      <w:r>
        <w:t xml:space="preserve">be permitted conditioned on specific BMP and BACT and/or other conditions to protect</w:t>
      </w:r>
      <w:r>
        <w:t xml:space="preserve"> </w:t>
      </w:r>
      <w:r>
        <w:t xml:space="preserve">groundwater quality and quantity as required by the director of planning after review</w:t>
      </w:r>
      <w:r>
        <w:t xml:space="preserve"> </w:t>
      </w:r>
      <w:r>
        <w:t xml:space="preserve">by technical staff.</w:t>
      </w:r>
    </w:p>
    <w:p>
      <w:pPr>
        <w:numPr>
          <w:ilvl w:val="0"/>
          <w:numId w:val="1233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Review procedures for development proposals located in the groundwater recharge and</w:t>
      </w:r>
      <w:r>
        <w:rPr>
          <w:i/>
          <w:iCs/>
        </w:rPr>
        <w:t xml:space="preserve"> </w:t>
      </w:r>
      <w:r>
        <w:rPr>
          <w:i/>
          <w:iCs/>
        </w:rPr>
        <w:t xml:space="preserve">wellhead protection overlay districts.</w:t>
      </w:r>
    </w:p>
    <w:p>
      <w:pPr>
        <w:numPr>
          <w:ilvl w:val="1"/>
          <w:numId w:val="1236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Special use permits.</w:t>
      </w:r>
      <w:r>
        <w:t xml:space="preserve"> </w:t>
      </w:r>
      <w:r>
        <w:t xml:space="preserve">Where consistent with the definition of the district or reasonably necessary for</w:t>
      </w:r>
      <w:r>
        <w:t xml:space="preserve"> </w:t>
      </w:r>
      <w:r>
        <w:t xml:space="preserve">the public convenience and welfare, certain land use activities noted in subsection</w:t>
      </w:r>
      <w:r>
        <w:t xml:space="preserve"> </w:t>
      </w:r>
      <w:r>
        <w:t xml:space="preserve">(e) above may be granted by special use permit by the zoning board of review in a</w:t>
      </w:r>
      <w:r>
        <w:t xml:space="preserve"> </w:t>
      </w:r>
      <w:r>
        <w:t xml:space="preserve">wellhead protection overlay zone or a groundwater recharge overlay zone, following</w:t>
      </w:r>
      <w:r>
        <w:t xml:space="preserve"> </w:t>
      </w:r>
      <w:r>
        <w:t xml:space="preserve">development plan/site plan approval and recommendation by the planning commission.</w:t>
      </w:r>
    </w:p>
    <w:p>
      <w:pPr>
        <w:numPr>
          <w:ilvl w:val="1"/>
          <w:numId w:val="123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Criteria for special use permits.</w:t>
      </w:r>
      <w:r>
        <w:t xml:space="preserve"> </w:t>
      </w:r>
      <w:r>
        <w:t xml:space="preserve">In addition to any other requirements imposed by this chapter or any other applicable</w:t>
      </w:r>
      <w:r>
        <w:t xml:space="preserve"> </w:t>
      </w:r>
      <w:r>
        <w:t xml:space="preserve">sections of this chapter, all special uses shall comply with the following design</w:t>
      </w:r>
      <w:r>
        <w:t xml:space="preserve"> </w:t>
      </w:r>
      <w:r>
        <w:t xml:space="preserve">criteria:</w:t>
      </w:r>
    </w:p>
    <w:p>
      <w:pPr>
        <w:numPr>
          <w:ilvl w:val="2"/>
          <w:numId w:val="1237"/>
        </w:numPr>
      </w:pPr>
      <w:r>
        <w:t xml:space="preserve">a.</w:t>
      </w:r>
      <w:r>
        <w:t xml:space="preserve"> </w:t>
      </w:r>
      <w:r>
        <w:t xml:space="preserve">The storage of any toxic or hazardous materials that are permitted by this chapter</w:t>
      </w:r>
      <w:r>
        <w:t xml:space="preserve"> </w:t>
      </w:r>
      <w:r>
        <w:t xml:space="preserve">shall be stored indoors on impervious surfaces which shall be bermed to retain any</w:t>
      </w:r>
      <w:r>
        <w:t xml:space="preserve"> </w:t>
      </w:r>
      <w:r>
        <w:t xml:space="preserve">spillage, and in accordance with all other applicable regulations.</w:t>
      </w:r>
    </w:p>
    <w:p>
      <w:pPr>
        <w:numPr>
          <w:ilvl w:val="2"/>
          <w:numId w:val="1237"/>
        </w:numPr>
      </w:pPr>
      <w:r>
        <w:t xml:space="preserve">b.</w:t>
      </w:r>
      <w:r>
        <w:t xml:space="preserve"> </w:t>
      </w:r>
      <w:r>
        <w:t xml:space="preserve">No floor drains shall be permitted.</w:t>
      </w:r>
    </w:p>
    <w:p>
      <w:pPr>
        <w:numPr>
          <w:ilvl w:val="2"/>
          <w:numId w:val="1237"/>
        </w:numPr>
      </w:pPr>
      <w:r>
        <w:t xml:space="preserve">c.</w:t>
      </w:r>
      <w:r>
        <w:t xml:space="preserve"> </w:t>
      </w:r>
      <w:r>
        <w:t xml:space="preserve">All site plans submitted for review shall, in addition to all other materials, include</w:t>
      </w:r>
      <w:r>
        <w:t xml:space="preserve"> </w:t>
      </w:r>
      <w:r>
        <w:t xml:space="preserve">for approval by the planning commission a hazardous material handling and contingency</w:t>
      </w:r>
      <w:r>
        <w:t xml:space="preserve"> </w:t>
      </w:r>
      <w:r>
        <w:t xml:space="preserve">plan and a waste management plan specific to the proposed use.</w:t>
      </w:r>
    </w:p>
    <w:p>
      <w:pPr>
        <w:numPr>
          <w:ilvl w:val="1"/>
          <w:numId w:val="1236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Land development and development plan review.</w:t>
      </w:r>
    </w:p>
    <w:p>
      <w:pPr>
        <w:numPr>
          <w:ilvl w:val="2"/>
          <w:numId w:val="1238"/>
        </w:numPr>
      </w:pPr>
      <w:r>
        <w:t xml:space="preserve">a.</w:t>
      </w:r>
      <w:r>
        <w:t xml:space="preserve"> </w:t>
      </w:r>
      <w:r>
        <w:t xml:space="preserve">All uses proposed to be located in the wellhead protection overlay zone or groundwater</w:t>
      </w:r>
      <w:r>
        <w:t xml:space="preserve"> </w:t>
      </w:r>
      <w:r>
        <w:t xml:space="preserve">recharge overlay zone shall be reviewed in accordance with sections 21-133 or 21-284 of this Code as applicable. Evidence shall be submitted to the satisfaction of the</w:t>
      </w:r>
      <w:r>
        <w:t xml:space="preserve"> </w:t>
      </w:r>
      <w:r>
        <w:t xml:space="preserve">planning commission that the proposed use will not cause contaminants to enter the</w:t>
      </w:r>
      <w:r>
        <w:t xml:space="preserve"> </w:t>
      </w:r>
      <w:r>
        <w:t xml:space="preserve">groundwater in concentrations that could impair the use of the groundwater as a drinking</w:t>
      </w:r>
      <w:r>
        <w:t xml:space="preserve"> </w:t>
      </w:r>
      <w:r>
        <w:t xml:space="preserve">water supply (cross reference chapter 8, article VII). Note: certain site/building improvements that have no effect on groundwater</w:t>
      </w:r>
      <w:r>
        <w:t xml:space="preserve"> </w:t>
      </w:r>
      <w:r>
        <w:t xml:space="preserve">quality as determined by administrative review may not require site plan review by</w:t>
      </w:r>
      <w:r>
        <w:t xml:space="preserve"> </w:t>
      </w:r>
      <w:r>
        <w:t xml:space="preserve">the planning commission.</w:t>
      </w:r>
    </w:p>
    <w:p>
      <w:pPr>
        <w:numPr>
          <w:ilvl w:val="2"/>
          <w:numId w:val="1238"/>
        </w:numPr>
      </w:pPr>
      <w:r>
        <w:t xml:space="preserve">b.</w:t>
      </w:r>
      <w:r>
        <w:t xml:space="preserve"> </w:t>
      </w:r>
      <w:r>
        <w:t xml:space="preserve">At the request of the director of planning and development, the planning commission</w:t>
      </w:r>
      <w:r>
        <w:t xml:space="preserve"> </w:t>
      </w:r>
      <w:r>
        <w:t xml:space="preserve">or zoning board of review, applications may be referred to existing town committees,</w:t>
      </w:r>
      <w:r>
        <w:t xml:space="preserve"> </w:t>
      </w:r>
      <w:r>
        <w:t xml:space="preserve">commissions or boards or outside expertise, at the expense of the applicant, for a</w:t>
      </w:r>
      <w:r>
        <w:t xml:space="preserve"> </w:t>
      </w:r>
      <w:r>
        <w:t xml:space="preserve">report of findings and recommendations.</w:t>
      </w:r>
    </w:p>
    <w:p>
      <w:pPr>
        <w:numPr>
          <w:ilvl w:val="2"/>
          <w:numId w:val="1238"/>
        </w:numPr>
      </w:pPr>
      <w:r>
        <w:t xml:space="preserve">c.</w:t>
      </w:r>
      <w:r>
        <w:t xml:space="preserve"> </w:t>
      </w:r>
      <w:r>
        <w:t xml:space="preserve">In addition to the standard plan review submission requirements, the following shall</w:t>
      </w:r>
      <w:r>
        <w:t xml:space="preserve"> </w:t>
      </w:r>
      <w:r>
        <w:t xml:space="preserve">be provided for proposals to be located in the wellhead protection overlay zones and</w:t>
      </w:r>
      <w:r>
        <w:t xml:space="preserve"> </w:t>
      </w:r>
      <w:r>
        <w:t xml:space="preserve">groundwater recharge overlay zones:</w:t>
      </w:r>
    </w:p>
    <w:p>
      <w:pPr>
        <w:numPr>
          <w:ilvl w:val="3"/>
          <w:numId w:val="1239"/>
        </w:numPr>
      </w:pPr>
      <w:r>
        <w:t xml:space="preserve">1.</w:t>
      </w:r>
      <w:r>
        <w:t xml:space="preserve"> </w:t>
      </w:r>
      <w:r>
        <w:t xml:space="preserve">Existing and proposed water sources and volumes of projected water use.</w:t>
      </w:r>
    </w:p>
    <w:p>
      <w:pPr>
        <w:numPr>
          <w:ilvl w:val="3"/>
          <w:numId w:val="1239"/>
        </w:numPr>
      </w:pPr>
      <w:r>
        <w:t xml:space="preserve">2.</w:t>
      </w:r>
      <w:r>
        <w:t xml:space="preserve"> </w:t>
      </w:r>
      <w:r>
        <w:t xml:space="preserve">Location and description of any proposed facilities for refuse storage and disposal.</w:t>
      </w:r>
    </w:p>
    <w:p>
      <w:pPr>
        <w:numPr>
          <w:ilvl w:val="3"/>
          <w:numId w:val="1239"/>
        </w:numPr>
      </w:pPr>
      <w:r>
        <w:t xml:space="preserve">3.</w:t>
      </w:r>
      <w:r>
        <w:t xml:space="preserve"> </w:t>
      </w:r>
      <w:r>
        <w:t xml:space="preserve">Location and brief description of existing vegetation, topographic features, and water</w:t>
      </w:r>
      <w:r>
        <w:t xml:space="preserve"> </w:t>
      </w:r>
      <w:r>
        <w:t xml:space="preserve">bodies and wetlands.</w:t>
      </w:r>
    </w:p>
    <w:p>
      <w:pPr>
        <w:numPr>
          <w:ilvl w:val="3"/>
          <w:numId w:val="1239"/>
        </w:numPr>
      </w:pPr>
      <w:r>
        <w:t xml:space="preserve">4.</w:t>
      </w:r>
      <w:r>
        <w:t xml:space="preserve"> </w:t>
      </w:r>
      <w:r>
        <w:t xml:space="preserve">Location of public wells within 400 feet and private water supply wells within 200</w:t>
      </w:r>
      <w:r>
        <w:t xml:space="preserve"> </w:t>
      </w:r>
      <w:r>
        <w:t xml:space="preserve">feet of the subject property.</w:t>
      </w:r>
    </w:p>
    <w:p>
      <w:pPr>
        <w:numPr>
          <w:ilvl w:val="0"/>
          <w:numId w:val="1233"/>
        </w:numPr>
      </w:pPr>
      <w:r>
        <w:t xml:space="preserve">(g)</w:t>
      </w:r>
      <w:r>
        <w:t xml:space="preserve"> </w:t>
      </w:r>
      <w:r>
        <w:t xml:space="preserve">In granting approval for applications located within a wellhead protection overlay</w:t>
      </w:r>
      <w:r>
        <w:t xml:space="preserve"> </w:t>
      </w:r>
      <w:r>
        <w:t xml:space="preserve">zone or groundwater recharge overlay zone, the following shall be considered by the</w:t>
      </w:r>
      <w:r>
        <w:t xml:space="preserve"> </w:t>
      </w:r>
      <w:r>
        <w:t xml:space="preserve">reviewing body and applied in the decision-making process:</w:t>
      </w:r>
    </w:p>
    <w:p>
      <w:pPr>
        <w:numPr>
          <w:ilvl w:val="1"/>
          <w:numId w:val="1240"/>
        </w:numPr>
      </w:pPr>
      <w:r>
        <w:t xml:space="preserve">(1)</w:t>
      </w:r>
      <w:r>
        <w:t xml:space="preserve"> </w:t>
      </w:r>
      <w:r>
        <w:t xml:space="preserve">Adequacy and suitability of the site for the proposed use, including the availability</w:t>
      </w:r>
      <w:r>
        <w:t xml:space="preserve"> </w:t>
      </w:r>
      <w:r>
        <w:t xml:space="preserve">of utilities and other public services.</w:t>
      </w:r>
    </w:p>
    <w:p>
      <w:pPr>
        <w:numPr>
          <w:ilvl w:val="1"/>
          <w:numId w:val="1240"/>
        </w:numPr>
      </w:pPr>
      <w:r>
        <w:t xml:space="preserve">(2)</w:t>
      </w:r>
      <w:r>
        <w:t xml:space="preserve"> </w:t>
      </w:r>
      <w:r>
        <w:t xml:space="preserve">Demonstration of the use of currently accepted best available control technology (see</w:t>
      </w:r>
      <w:r>
        <w:t xml:space="preserve"> </w:t>
      </w:r>
      <w:r>
        <w:t xml:space="preserve">subsections (h) and (i)).</w:t>
      </w:r>
    </w:p>
    <w:p>
      <w:pPr>
        <w:numPr>
          <w:ilvl w:val="1"/>
          <w:numId w:val="1240"/>
        </w:numPr>
      </w:pPr>
      <w:r>
        <w:t xml:space="preserve">(3)</w:t>
      </w:r>
      <w:r>
        <w:t xml:space="preserve"> </w:t>
      </w:r>
      <w:r>
        <w:t xml:space="preserve">Adequacy of sewage treatment method, water source and stormwater management.</w:t>
      </w:r>
    </w:p>
    <w:p>
      <w:pPr>
        <w:numPr>
          <w:ilvl w:val="1"/>
          <w:numId w:val="1240"/>
        </w:numPr>
      </w:pPr>
      <w:r>
        <w:t xml:space="preserve">(4)</w:t>
      </w:r>
      <w:r>
        <w:t xml:space="preserve"> </w:t>
      </w:r>
      <w:r>
        <w:t xml:space="preserve">Proposed groundwater withdrawals.</w:t>
      </w:r>
    </w:p>
    <w:p>
      <w:pPr>
        <w:numPr>
          <w:ilvl w:val="1"/>
          <w:numId w:val="1240"/>
        </w:numPr>
      </w:pPr>
      <w:r>
        <w:t xml:space="preserve">(5)</w:t>
      </w:r>
      <w:r>
        <w:t xml:space="preserve"> </w:t>
      </w:r>
      <w:r>
        <w:t xml:space="preserve">Nitrate-nitrogen loading pursuant to article VII of chapter 8 pertaining to groundwater reservoirs and recharge areas. Applicants must provide</w:t>
      </w:r>
      <w:r>
        <w:t xml:space="preserve"> </w:t>
      </w:r>
      <w:r>
        <w:t xml:space="preserve">data regarding ambient water quality nitrate levels.</w:t>
      </w:r>
    </w:p>
    <w:p>
      <w:pPr>
        <w:numPr>
          <w:ilvl w:val="1"/>
          <w:numId w:val="1240"/>
        </w:numPr>
      </w:pPr>
      <w:r>
        <w:t xml:space="preserve">(6)</w:t>
      </w:r>
      <w:r>
        <w:t xml:space="preserve"> </w:t>
      </w:r>
      <w:r>
        <w:t xml:space="preserve">Soil erosion and sediment control plans.</w:t>
      </w:r>
    </w:p>
    <w:p>
      <w:pPr>
        <w:numPr>
          <w:ilvl w:val="1"/>
          <w:numId w:val="1240"/>
        </w:numPr>
      </w:pPr>
      <w:r>
        <w:t xml:space="preserve">(7)</w:t>
      </w:r>
      <w:r>
        <w:t xml:space="preserve"> </w:t>
      </w:r>
      <w:r>
        <w:t xml:space="preserve">Provision of appropriate natural buffers for wetlands and surface water bodies.</w:t>
      </w:r>
    </w:p>
    <w:p>
      <w:pPr>
        <w:numPr>
          <w:ilvl w:val="1"/>
          <w:numId w:val="1240"/>
        </w:numPr>
      </w:pPr>
      <w:r>
        <w:t xml:space="preserve">(8)</w:t>
      </w:r>
      <w:r>
        <w:t xml:space="preserve"> </w:t>
      </w:r>
      <w:r>
        <w:t xml:space="preserve">Impact on public and private water supplies.</w:t>
      </w:r>
    </w:p>
    <w:p>
      <w:pPr>
        <w:numPr>
          <w:ilvl w:val="1"/>
          <w:numId w:val="1240"/>
        </w:numPr>
      </w:pPr>
      <w:r>
        <w:t xml:space="preserve">(9)</w:t>
      </w:r>
      <w:r>
        <w:t xml:space="preserve"> </w:t>
      </w:r>
      <w:r>
        <w:t xml:space="preserve">Storage of any potentially hazardous material and a hazardous materials contingency</w:t>
      </w:r>
      <w:r>
        <w:t xml:space="preserve"> </w:t>
      </w:r>
      <w:r>
        <w:t xml:space="preserve">plan for these materials.</w:t>
      </w:r>
    </w:p>
    <w:p>
      <w:pPr>
        <w:numPr>
          <w:ilvl w:val="1"/>
          <w:numId w:val="1240"/>
        </w:numPr>
      </w:pPr>
      <w:r>
        <w:t xml:space="preserve">(10)</w:t>
      </w:r>
      <w:r>
        <w:t xml:space="preserve"> </w:t>
      </w:r>
      <w:r>
        <w:t xml:space="preserve">The ability to meet standards contained in article VII of chapter 8 pertaining to groundwater reservoirs and recharge areas.</w:t>
      </w:r>
    </w:p>
    <w:p>
      <w:pPr>
        <w:numPr>
          <w:ilvl w:val="0"/>
          <w:numId w:val="1233"/>
        </w:numPr>
      </w:pPr>
      <w:r>
        <w:t xml:space="preserve">(h)</w:t>
      </w:r>
      <w:r>
        <w:t xml:space="preserve"> </w:t>
      </w:r>
      <w:r>
        <w:t xml:space="preserve">Nutrient loading calculations performed as part of any permit submittal shall incorporate</w:t>
      </w:r>
      <w:r>
        <w:t xml:space="preserve"> </w:t>
      </w:r>
      <w:r>
        <w:t xml:space="preserve">the following assumptions:</w:t>
      </w:r>
    </w:p>
    <w:p>
      <w:pPr>
        <w:pStyle w:val="FirstParagraph"/>
      </w:pPr>
      <w:r>
        <w:rPr>
          <w:b/>
          <w:b/>
          <w:bCs/>
          <w:bCs/>
        </w:rPr>
        <w:t xml:space="preserve">Table 1: Loading numbers for nitrogen sources</w:t>
      </w:r>
      <w:r>
        <w:rPr>
          <w:b/>
          <w:b/>
          <w:bCs/>
          <w:bCs/>
          <w:vertAlign w:val="superscript"/>
        </w:rPr>
        <w:t xml:space="preserve">1, 2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Activity or Discharge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Nitrogen Loading Coefficient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Reference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Effluent from standard OWTS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 mg/L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 England Onsite Wastewater Training Program, University of Rhode Island Department</w:t>
            </w:r>
            <w:r>
              <w:t xml:space="preserve"> </w:t>
            </w:r>
            <w:r>
              <w:t xml:space="preserve">of Natural Resources Science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Effluent from RIDEM approved nitrate-reducing innovative system*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 mg/L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 England Onsite Wastewater Training Program, University of Rhode Island Department</w:t>
            </w:r>
            <w:r>
              <w:t xml:space="preserve"> </w:t>
            </w:r>
            <w:r>
              <w:t xml:space="preserve">of Natural Resources Science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Effluent from RIDEM approved nitrate-reducing cluster or satellite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mg/L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North Kingstown Water Department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Effluent from development connected to North Kingstown sewer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 mg/L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North Kingstown Water Department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Turf fertilization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1.36 Kilograms per 1,000 square feet with 25% leaching rate to groundwater*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Roof runoff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 mg/L per unit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Pavement runoff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mg/L per unit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Atmospheric Deposition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lbs nitrogen per acre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vertAlign w:val="superscript"/>
        </w:rPr>
        <w:t xml:space="preserve">1</w:t>
      </w:r>
      <w:r>
        <w:t xml:space="preserve"> </w:t>
      </w:r>
      <w:r>
        <w:t xml:space="preserve">These coefficients will be consistent with any amendments made to the source information</w:t>
      </w:r>
      <w:r>
        <w:t xml:space="preserve"> </w:t>
      </w:r>
      <w:r>
        <w:t xml:space="preserve">as the technology changes.</w:t>
      </w:r>
      <w:r>
        <w:br/>
      </w:r>
      <w:r>
        <w:rPr>
          <w:vertAlign w:val="superscript"/>
        </w:rPr>
        <w:t xml:space="preserve">2</w:t>
      </w:r>
      <w:r>
        <w:t xml:space="preserve"> </w:t>
      </w:r>
      <w:r>
        <w:t xml:space="preserve">The town will inquire about updates to these numbers yearly.</w:t>
      </w:r>
    </w:p>
    <w:p>
      <w:pPr>
        <w:pStyle w:val="BodyText"/>
      </w:pPr>
      <w:r>
        <w:t xml:space="preserve">*Innovative technology expected to reduce nitrogen loading by 50 percent.</w:t>
      </w:r>
    </w:p>
    <w:p>
      <w:pPr>
        <w:pStyle w:val="BodyText"/>
      </w:pPr>
      <w:r>
        <w:t xml:space="preserve">For the purposes of any residential lots included in nitrogen loading calculations,</w:t>
      </w:r>
      <w:r>
        <w:t xml:space="preserve"> </w:t>
      </w:r>
      <w:r>
        <w:t xml:space="preserve">any land that is not covered by a structure or other permanent surface as part of</w:t>
      </w:r>
      <w:r>
        <w:t xml:space="preserve"> </w:t>
      </w:r>
      <w:r>
        <w:t xml:space="preserve">the development proposal shall be considered "turf" for the purposes of these calculations</w:t>
      </w:r>
      <w:r>
        <w:t xml:space="preserve"> </w:t>
      </w:r>
      <w:r>
        <w:t xml:space="preserve">unless otherwise determined by the town during review. The burden of proof shall be</w:t>
      </w:r>
      <w:r>
        <w:t xml:space="preserve"> </w:t>
      </w:r>
      <w:r>
        <w:t xml:space="preserve">on the applicant to demonstrate that these areas should be considered something other</w:t>
      </w:r>
      <w:r>
        <w:t xml:space="preserve"> </w:t>
      </w:r>
      <w:r>
        <w:t xml:space="preserve">than turf based on unique site conditions. Conditions that should warrant a different</w:t>
      </w:r>
      <w:r>
        <w:t xml:space="preserve"> </w:t>
      </w:r>
      <w:r>
        <w:t xml:space="preserve">designation for these areas may include, but shall not be limited to, the presence</w:t>
      </w:r>
      <w:r>
        <w:t xml:space="preserve"> </w:t>
      </w:r>
      <w:r>
        <w:t xml:space="preserve">of exposed ledge, wetland, easements or other legal agreements that would specifically</w:t>
      </w:r>
      <w:r>
        <w:t xml:space="preserve"> </w:t>
      </w:r>
      <w:r>
        <w:t xml:space="preserve">preclude the establishment of turf. Physical permanent boundary markers shall be installed</w:t>
      </w:r>
      <w:r>
        <w:t xml:space="preserve"> </w:t>
      </w:r>
      <w:r>
        <w:t xml:space="preserve">to indicate the boundaries of turf and natural areas.</w:t>
      </w:r>
    </w:p>
    <w:p>
      <w:pPr>
        <w:pStyle w:val="BodyText"/>
      </w:pPr>
      <w:r>
        <w:rPr>
          <w:b/>
          <w:b/>
          <w:bCs/>
          <w:bCs/>
        </w:rPr>
        <w:t xml:space="preserve">Table 2: Recharge Numbers for Nitrogen Dilution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Site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Rate of Recharge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Artificial recharge from impervious areas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 volume determined by stormwater management calculations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Undisturbed areas by NRCS</w:t>
            </w:r>
            <w:r>
              <w:t xml:space="preserve"> </w:t>
            </w:r>
            <w:r>
              <w:rPr>
                <w:vertAlign w:val="superscript"/>
              </w:rPr>
              <w:t xml:space="preserve">1</w:t>
            </w:r>
            <w:r>
              <w:t xml:space="preserve"> </w:t>
            </w:r>
            <w:r>
              <w:t xml:space="preserve">hydrologic soils group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 soils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 inches per year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 soils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 inches per year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 soils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inches per year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 soils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inches per year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Wetlands and surface waters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 inches per year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vertAlign w:val="superscript"/>
        </w:rPr>
        <w:t xml:space="preserve">1</w:t>
      </w:r>
      <w:r>
        <w:t xml:space="preserve"> </w:t>
      </w:r>
      <w:r>
        <w:t xml:space="preserve">NRCS is the Natural Resource Conservation Service. Descriptions of these soil groups</w:t>
      </w:r>
      <w:r>
        <w:t xml:space="preserve"> </w:t>
      </w:r>
      <w:r>
        <w:t xml:space="preserve">can be found at https://websoilsurvey.sc.egov.usda.gov/App/WebSoilSurvey.aspx</w:t>
      </w:r>
    </w:p>
    <w:p>
      <w:pPr>
        <w:pStyle w:val="Compact"/>
        <w:numPr>
          <w:ilvl w:val="0"/>
          <w:numId w:val="1241"/>
        </w:numPr>
      </w:pPr>
    </w:p>
    <w:p>
      <w:pPr>
        <w:numPr>
          <w:ilvl w:val="1"/>
          <w:numId w:val="1242"/>
        </w:numPr>
      </w:pPr>
      <w:r>
        <w:t xml:space="preserve">(1)</w:t>
      </w:r>
      <w:r>
        <w:t xml:space="preserve"> </w:t>
      </w:r>
      <w:r>
        <w:t xml:space="preserve">Submittal requirements for projects subject to the section 21-186—Groundwater recharge and wellhead protection overlay districts.</w:t>
      </w:r>
    </w:p>
    <w:p>
      <w:pPr>
        <w:numPr>
          <w:ilvl w:val="2"/>
          <w:numId w:val="1243"/>
        </w:numPr>
      </w:pPr>
      <w:r>
        <w:t xml:space="preserve">a.</w:t>
      </w:r>
      <w:r>
        <w:t xml:space="preserve"> </w:t>
      </w:r>
      <w:r>
        <w:t xml:space="preserve">North arrow, locus plan, title block, including scale, date, name of owner, name of</w:t>
      </w:r>
      <w:r>
        <w:t xml:space="preserve"> </w:t>
      </w:r>
      <w:r>
        <w:t xml:space="preserve">development, name of designer, architect, engineer or surveyor. Plans must include</w:t>
      </w:r>
      <w:r>
        <w:t xml:space="preserve"> </w:t>
      </w:r>
      <w:r>
        <w:t xml:space="preserve">professional stamp showing license number.</w:t>
      </w:r>
    </w:p>
    <w:p>
      <w:pPr>
        <w:numPr>
          <w:ilvl w:val="2"/>
          <w:numId w:val="1243"/>
        </w:numPr>
      </w:pPr>
      <w:r>
        <w:t xml:space="preserve">b.</w:t>
      </w:r>
      <w:r>
        <w:t xml:space="preserve"> </w:t>
      </w:r>
      <w:r>
        <w:t xml:space="preserve">Narrative explaining proposed uses including BACT and BMP for the protection of groundwater.</w:t>
      </w:r>
    </w:p>
    <w:p>
      <w:pPr>
        <w:numPr>
          <w:ilvl w:val="2"/>
          <w:numId w:val="1243"/>
        </w:numPr>
      </w:pPr>
      <w:r>
        <w:t xml:space="preserve">c.</w:t>
      </w:r>
      <w:r>
        <w:t xml:space="preserve"> </w:t>
      </w:r>
      <w:r>
        <w:t xml:space="preserve">Supporting documentation including soil/groundwater sampling and analysis results,</w:t>
      </w:r>
      <w:r>
        <w:t xml:space="preserve"> </w:t>
      </w:r>
      <w:r>
        <w:t xml:space="preserve">soil evaluation or test pit information, or other information needed to evaluate impact</w:t>
      </w:r>
      <w:r>
        <w:t xml:space="preserve"> </w:t>
      </w:r>
      <w:r>
        <w:t xml:space="preserve">to groundwater resources or drinking water quality.</w:t>
      </w:r>
    </w:p>
    <w:p>
      <w:pPr>
        <w:numPr>
          <w:ilvl w:val="2"/>
          <w:numId w:val="1243"/>
        </w:numPr>
      </w:pPr>
      <w:r>
        <w:t xml:space="preserve">d.</w:t>
      </w:r>
      <w:r>
        <w:t xml:space="preserve"> </w:t>
      </w:r>
      <w:r>
        <w:t xml:space="preserve">Nutrient loading evaluation.</w:t>
      </w:r>
    </w:p>
    <w:p>
      <w:pPr>
        <w:numPr>
          <w:ilvl w:val="0"/>
          <w:numId w:val="1241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Addition, enlargement or expansion of a permitted use on nonconforming lots in the</w:t>
      </w:r>
      <w:r>
        <w:rPr>
          <w:i/>
          <w:iCs/>
        </w:rPr>
        <w:t xml:space="preserve"> </w:t>
      </w:r>
      <w:r>
        <w:rPr>
          <w:i/>
          <w:iCs/>
        </w:rPr>
        <w:t xml:space="preserve">groundwater recharge and wellhead protection overlay districts.</w:t>
      </w:r>
      <w:r>
        <w:t xml:space="preserve"> </w:t>
      </w:r>
      <w:r>
        <w:t xml:space="preserve">On residential lots that are nonconforming by area (square footage) and where municipal</w:t>
      </w:r>
      <w:r>
        <w:t xml:space="preserve"> </w:t>
      </w:r>
      <w:r>
        <w:t xml:space="preserve">sewers are not available, for all additions, expansions, enlargements or intensifications</w:t>
      </w:r>
      <w:r>
        <w:t xml:space="preserve"> </w:t>
      </w:r>
      <w:r>
        <w:t xml:space="preserve">for which the RIDEM determines that an upgrade to the OWTS is required, the upgraded</w:t>
      </w:r>
      <w:r>
        <w:t xml:space="preserve"> </w:t>
      </w:r>
      <w:r>
        <w:t xml:space="preserve">system must include the installation of a RIDEM approved nitrogen reducing technology</w:t>
      </w:r>
      <w:r>
        <w:t xml:space="preserve"> </w:t>
      </w:r>
      <w:r>
        <w:t xml:space="preserve">for on-site treatment of wastewater.</w:t>
      </w:r>
    </w:p>
    <w:p>
      <w:pPr>
        <w:numPr>
          <w:ilvl w:val="0"/>
          <w:numId w:val="1241"/>
        </w:numPr>
      </w:pPr>
      <w:r>
        <w:t xml:space="preserve">(j)</w:t>
      </w:r>
      <w:r>
        <w:t xml:space="preserve"> </w:t>
      </w:r>
      <w:r>
        <w:rPr>
          <w:i/>
          <w:iCs/>
        </w:rPr>
        <w:t xml:space="preserve">Addition, enlargement or expansion of nonconforming uses in the groundwater recharge</w:t>
      </w:r>
      <w:r>
        <w:rPr>
          <w:i/>
          <w:iCs/>
        </w:rPr>
        <w:t xml:space="preserve"> </w:t>
      </w:r>
      <w:r>
        <w:rPr>
          <w:i/>
          <w:iCs/>
        </w:rPr>
        <w:t xml:space="preserve">and wellhead protection overlay districts.</w:t>
      </w:r>
    </w:p>
    <w:p>
      <w:pPr>
        <w:numPr>
          <w:ilvl w:val="1"/>
          <w:numId w:val="1244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Nonconforming uses.</w:t>
      </w:r>
      <w:r>
        <w:t xml:space="preserve"> </w:t>
      </w:r>
      <w:r>
        <w:t xml:space="preserve">Nonconforming uses are those uses that were lawfully existing or in receipt of a</w:t>
      </w:r>
      <w:r>
        <w:t xml:space="preserve"> </w:t>
      </w:r>
      <w:r>
        <w:t xml:space="preserve">building permit prior to the first publication of notice of public hearing for the</w:t>
      </w:r>
      <w:r>
        <w:t xml:space="preserve"> </w:t>
      </w:r>
      <w:r>
        <w:t xml:space="preserve">ordinance from which this amendment derives. Any expansion or change in use shall</w:t>
      </w:r>
      <w:r>
        <w:t xml:space="preserve"> </w:t>
      </w:r>
      <w:r>
        <w:t xml:space="preserve">be subject to this section.</w:t>
      </w:r>
    </w:p>
    <w:p>
      <w:pPr>
        <w:numPr>
          <w:ilvl w:val="1"/>
          <w:numId w:val="1244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Special use permit for enlargement.</w:t>
      </w:r>
      <w:r>
        <w:t xml:space="preserve"> </w:t>
      </w:r>
      <w:r>
        <w:t xml:space="preserve">The zoning board of review may grant a special use permit for the enlargement of</w:t>
      </w:r>
      <w:r>
        <w:t xml:space="preserve"> </w:t>
      </w:r>
      <w:r>
        <w:t xml:space="preserve">an existing building or structure located in a groundwater recharge and wellhead protection</w:t>
      </w:r>
      <w:r>
        <w:t xml:space="preserve"> </w:t>
      </w:r>
      <w:r>
        <w:t xml:space="preserve">overlay districts which constitutes a nonconforming use consistent with section 21-308.</w:t>
      </w:r>
    </w:p>
    <w:p>
      <w:pPr>
        <w:numPr>
          <w:ilvl w:val="0"/>
          <w:numId w:val="1241"/>
        </w:numPr>
      </w:pPr>
      <w:r>
        <w:t xml:space="preserve">(k)</w:t>
      </w:r>
      <w:r>
        <w:t xml:space="preserve"> </w:t>
      </w:r>
      <w:r>
        <w:rPr>
          <w:i/>
          <w:iCs/>
        </w:rPr>
        <w:t xml:space="preserve">Best available control technology.</w:t>
      </w:r>
    </w:p>
    <w:p>
      <w:pPr>
        <w:numPr>
          <w:ilvl w:val="1"/>
          <w:numId w:val="1245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Recommendations and guidelines.</w:t>
      </w:r>
      <w:r>
        <w:t xml:space="preserve"> </w:t>
      </w:r>
      <w:r>
        <w:t xml:space="preserve">All applicants for activities in groundwater recharge and wellhead protection overlay</w:t>
      </w:r>
      <w:r>
        <w:t xml:space="preserve"> </w:t>
      </w:r>
      <w:r>
        <w:t xml:space="preserve">districts shall follow the recommendations and guidelines contained in the documents</w:t>
      </w:r>
      <w:r>
        <w:t xml:space="preserve"> </w:t>
      </w:r>
      <w:r>
        <w:t xml:space="preserve">listed below. Where any applicable standards in the Post Road district conflict with</w:t>
      </w:r>
      <w:r>
        <w:t xml:space="preserve"> </w:t>
      </w:r>
      <w:r>
        <w:t xml:space="preserve">those listed in these publications, the standards for the Post Road district shall</w:t>
      </w:r>
      <w:r>
        <w:t xml:space="preserve"> </w:t>
      </w:r>
      <w:r>
        <w:t xml:space="preserve">apply.</w:t>
      </w:r>
    </w:p>
    <w:p>
      <w:pPr>
        <w:numPr>
          <w:ilvl w:val="2"/>
          <w:numId w:val="1246"/>
        </w:numPr>
      </w:pPr>
      <w:r>
        <w:t xml:space="preserve">a.</w:t>
      </w:r>
      <w:r>
        <w:t xml:space="preserve"> </w:t>
      </w:r>
      <w:r>
        <w:t xml:space="preserve">Current Rhode Island Soil Erosion and Sediment Control Handbook, as amended.</w:t>
      </w:r>
    </w:p>
    <w:p>
      <w:pPr>
        <w:numPr>
          <w:ilvl w:val="2"/>
          <w:numId w:val="1246"/>
        </w:numPr>
      </w:pPr>
      <w:r>
        <w:t xml:space="preserve">b.</w:t>
      </w:r>
      <w:r>
        <w:t xml:space="preserve"> </w:t>
      </w:r>
      <w:r>
        <w:t xml:space="preserve">Current State of Rhode Island Stormwater Design and Installation Standards Manual,</w:t>
      </w:r>
      <w:r>
        <w:t xml:space="preserve"> </w:t>
      </w:r>
      <w:r>
        <w:t xml:space="preserve">as amended.</w:t>
      </w:r>
    </w:p>
    <w:p>
      <w:pPr>
        <w:numPr>
          <w:ilvl w:val="2"/>
          <w:numId w:val="1246"/>
        </w:numPr>
      </w:pPr>
      <w:r>
        <w:t xml:space="preserve">c.</w:t>
      </w:r>
      <w:r>
        <w:t xml:space="preserve"> </w:t>
      </w:r>
      <w:r>
        <w:t xml:space="preserve">Controlling Urban Runoff: A Practical Manual for Planning and Designing Urban BMPs,</w:t>
      </w:r>
      <w:r>
        <w:t xml:space="preserve"> </w:t>
      </w:r>
      <w:r>
        <w:t xml:space="preserve">by the Metropolitan Washington Council of Governments, 1987, as amended.</w:t>
      </w:r>
    </w:p>
    <w:p>
      <w:pPr>
        <w:numPr>
          <w:ilvl w:val="2"/>
          <w:numId w:val="1246"/>
        </w:numPr>
      </w:pPr>
      <w:r>
        <w:t xml:space="preserve">d.</w:t>
      </w:r>
      <w:r>
        <w:t xml:space="preserve"> </w:t>
      </w:r>
      <w:r>
        <w:t xml:space="preserve">The USEPA Office of Water Publication Guidance Specifying Management Measures for</w:t>
      </w:r>
      <w:r>
        <w:t xml:space="preserve"> </w:t>
      </w:r>
      <w:r>
        <w:t xml:space="preserve">Sources of Nonpoint Pollution in Coastal Waters, 1993, as amended.</w:t>
      </w:r>
    </w:p>
    <w:p>
      <w:pPr>
        <w:numPr>
          <w:ilvl w:val="2"/>
          <w:numId w:val="1246"/>
        </w:numPr>
      </w:pPr>
      <w:r>
        <w:t xml:space="preserve">e.</w:t>
      </w:r>
      <w:r>
        <w:t xml:space="preserve"> </w:t>
      </w:r>
      <w:r>
        <w:t xml:space="preserve">The RIDEM OWTS Rules and associated Soil Evaluation Guidance Document.</w:t>
      </w:r>
    </w:p>
    <w:p>
      <w:pPr>
        <w:numPr>
          <w:ilvl w:val="0"/>
          <w:numId w:val="1241"/>
        </w:numPr>
      </w:pPr>
      <w:r>
        <w:t xml:space="preserve">(l)</w:t>
      </w:r>
      <w:r>
        <w:t xml:space="preserve"> </w:t>
      </w:r>
      <w:r>
        <w:rPr>
          <w:i/>
          <w:iCs/>
        </w:rPr>
        <w:t xml:space="preserve">Demonstration of use.</w:t>
      </w:r>
      <w:r>
        <w:t xml:space="preserve"> </w:t>
      </w:r>
      <w:r>
        <w:t xml:space="preserve">In addition to subsection (a) of this section, all applicants shall demonstrate the</w:t>
      </w:r>
      <w:r>
        <w:t xml:space="preserve"> </w:t>
      </w:r>
      <w:r>
        <w:t xml:space="preserve">use of the BMPs:</w:t>
      </w:r>
    </w:p>
    <w:p>
      <w:pPr>
        <w:numPr>
          <w:ilvl w:val="1"/>
          <w:numId w:val="1247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Maintenance.</w:t>
      </w:r>
      <w:r>
        <w:t xml:space="preserve"> </w:t>
      </w:r>
      <w:r>
        <w:t xml:space="preserve">Approval of all facilities and structures shall be conditioned on the use of BMPs</w:t>
      </w:r>
      <w:r>
        <w:t xml:space="preserve"> </w:t>
      </w:r>
      <w:r>
        <w:t xml:space="preserve">and constructed in accordance with current industry installation standards. Facilities/structures</w:t>
      </w:r>
      <w:r>
        <w:t xml:space="preserve"> </w:t>
      </w:r>
      <w:r>
        <w:t xml:space="preserve">shall be maintained by the owner and/or operator to ensure the ability of such facilities</w:t>
      </w:r>
      <w:r>
        <w:t xml:space="preserve"> </w:t>
      </w:r>
      <w:r>
        <w:t xml:space="preserve">and structures to function as designed to protect groundwater. Annual compliance reports</w:t>
      </w:r>
      <w:r>
        <w:t xml:space="preserve"> </w:t>
      </w:r>
      <w:r>
        <w:t xml:space="preserve">shall be submitted to the town. Failure to properly maintain such facilities and structures</w:t>
      </w:r>
      <w:r>
        <w:t xml:space="preserve"> </w:t>
      </w:r>
      <w:r>
        <w:t xml:space="preserve">shall constitute a violation of this section and shall be subject to enforcement action</w:t>
      </w:r>
      <w:r>
        <w:t xml:space="preserve"> </w:t>
      </w:r>
      <w:r>
        <w:t xml:space="preserve">of the town.</w:t>
      </w:r>
    </w:p>
    <w:p>
      <w:pPr>
        <w:numPr>
          <w:ilvl w:val="1"/>
          <w:numId w:val="1247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Secondary containment.</w:t>
      </w:r>
      <w:r>
        <w:t xml:space="preserve"> </w:t>
      </w:r>
      <w:r>
        <w:t xml:space="preserve">Use of a berm, dike, wall or other physical means shall be used to contain spilled</w:t>
      </w:r>
      <w:r>
        <w:t xml:space="preserve"> </w:t>
      </w:r>
      <w:r>
        <w:t xml:space="preserve">material and reduce or eliminate interception of overland flow of stormwater during</w:t>
      </w:r>
      <w:r>
        <w:t xml:space="preserve"> </w:t>
      </w:r>
      <w:r>
        <w:t xml:space="preserve">and following precipitation events. Containment must be designed sufficient to contain</w:t>
      </w:r>
      <w:r>
        <w:t xml:space="preserve"> </w:t>
      </w:r>
      <w:r>
        <w:t xml:space="preserve">ten percent of the total volume of all containers of hazardous materials and/or substances</w:t>
      </w:r>
      <w:r>
        <w:t xml:space="preserve"> </w:t>
      </w:r>
      <w:r>
        <w:t xml:space="preserve">stored or 110 percent of the largest container, whichever is greater. All aboveground</w:t>
      </w:r>
      <w:r>
        <w:t xml:space="preserve"> </w:t>
      </w:r>
      <w:r>
        <w:t xml:space="preserve">tanks must be bermed and the planning commission must approve adequate containment</w:t>
      </w:r>
      <w:r>
        <w:t xml:space="preserve"> </w:t>
      </w:r>
      <w:r>
        <w:t xml:space="preserve">measures (1) and (13).</w:t>
      </w:r>
    </w:p>
    <w:p>
      <w:pPr>
        <w:numPr>
          <w:ilvl w:val="1"/>
          <w:numId w:val="1247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Blocking of existing interior floor drains; design of new buildings without floor</w:t>
      </w:r>
      <w:r>
        <w:rPr>
          <w:i/>
          <w:iCs/>
        </w:rPr>
        <w:t xml:space="preserve"> </w:t>
      </w:r>
      <w:r>
        <w:rPr>
          <w:i/>
          <w:iCs/>
        </w:rPr>
        <w:t xml:space="preserve">drains/sumps.</w:t>
      </w:r>
      <w:r>
        <w:t xml:space="preserve"> </w:t>
      </w:r>
      <w:r>
        <w:t xml:space="preserve">All existing structures with a potential for the release of hazardous materials/substances</w:t>
      </w:r>
      <w:r>
        <w:t xml:space="preserve"> </w:t>
      </w:r>
      <w:r>
        <w:t xml:space="preserve">to the environment via a floor drain or sump must ensure that such exit routes are</w:t>
      </w:r>
      <w:r>
        <w:t xml:space="preserve"> </w:t>
      </w:r>
      <w:r>
        <w:t xml:space="preserve">maintained blocked (e.g., spill mats, berms, etc.) to prevent the release or accumulation</w:t>
      </w:r>
      <w:r>
        <w:t xml:space="preserve"> </w:t>
      </w:r>
      <w:r>
        <w:t xml:space="preserve">of material. All new structures that utilize such materials must be designed without</w:t>
      </w:r>
      <w:r>
        <w:t xml:space="preserve"> </w:t>
      </w:r>
      <w:r>
        <w:t xml:space="preserve">drains and/or sumps.</w:t>
      </w:r>
    </w:p>
    <w:p>
      <w:pPr>
        <w:numPr>
          <w:ilvl w:val="1"/>
          <w:numId w:val="1247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Prohibited outdoor unenclosed hazardous material and pesticide storage.</w:t>
      </w:r>
      <w:r>
        <w:t xml:space="preserve"> </w:t>
      </w:r>
      <w:r>
        <w:t xml:space="preserve">Hazardous materials/substances and pesticides must be stored in a three-sided structure</w:t>
      </w:r>
      <w:r>
        <w:t xml:space="preserve"> </w:t>
      </w:r>
      <w:r>
        <w:t xml:space="preserve">with a roof and a means to prevent the influx and/or flow of precipitation and overland</w:t>
      </w:r>
      <w:r>
        <w:t xml:space="preserve"> </w:t>
      </w:r>
      <w:r>
        <w:t xml:space="preserve">flow into the structure.</w:t>
      </w:r>
    </w:p>
    <w:p>
      <w:pPr>
        <w:numPr>
          <w:ilvl w:val="1"/>
          <w:numId w:val="1247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Fertilizer storage.</w:t>
      </w:r>
      <w:r>
        <w:t xml:space="preserve"> </w:t>
      </w:r>
      <w:r>
        <w:t xml:space="preserve">The storage of fertilizers is prohibited when not provided with a means to prevent</w:t>
      </w:r>
      <w:r>
        <w:t xml:space="preserve"> </w:t>
      </w:r>
      <w:r>
        <w:t xml:space="preserve">the influx and/or flow of precipitation and overland flow.</w:t>
      </w:r>
    </w:p>
    <w:p>
      <w:pPr>
        <w:numPr>
          <w:ilvl w:val="1"/>
          <w:numId w:val="1247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UST compliance; retrofitting of existing USTs and prohibition of the installation</w:t>
      </w:r>
      <w:r>
        <w:rPr>
          <w:i/>
          <w:iCs/>
        </w:rPr>
        <w:t xml:space="preserve"> </w:t>
      </w:r>
      <w:r>
        <w:rPr>
          <w:i/>
          <w:iCs/>
        </w:rPr>
        <w:t xml:space="preserve">of new USTs.</w:t>
      </w:r>
      <w:r>
        <w:t xml:space="preserve"> </w:t>
      </w:r>
      <w:r>
        <w:t xml:space="preserve">All existing underground storage tanks (USTs) used to store hazardous materials/substances/petroleum</w:t>
      </w:r>
      <w:r>
        <w:t xml:space="preserve"> </w:t>
      </w:r>
      <w:r>
        <w:t xml:space="preserve">products must be retrofitted in accordance with the requirements specified in the</w:t>
      </w:r>
      <w:r>
        <w:t xml:space="preserve"> </w:t>
      </w:r>
      <w:r>
        <w:t xml:space="preserve">RIDEM regulations for underground storage facilities used for petroleum products and</w:t>
      </w:r>
      <w:r>
        <w:t xml:space="preserve"> </w:t>
      </w:r>
      <w:r>
        <w:t xml:space="preserve">hazardous materials (250-RICR-140-25-1). Installation of all new USTs is prohibited.</w:t>
      </w:r>
    </w:p>
    <w:p>
      <w:pPr>
        <w:numPr>
          <w:ilvl w:val="1"/>
          <w:numId w:val="1247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Cover and secondary containment for loading/unloading areas.</w:t>
      </w:r>
      <w:r>
        <w:t xml:space="preserve"> </w:t>
      </w:r>
      <w:r>
        <w:t xml:space="preserve">All areas utilized for the loading/unloading/transfer of hazardous materials/substances/petroleum</w:t>
      </w:r>
      <w:r>
        <w:t xml:space="preserve"> </w:t>
      </w:r>
      <w:r>
        <w:t xml:space="preserve">products must be provided with sufficient overhead and side cover to prevent the influx</w:t>
      </w:r>
      <w:r>
        <w:t xml:space="preserve"> </w:t>
      </w:r>
      <w:r>
        <w:t xml:space="preserve">of precipitation and overland flow and sufficient secondary containment (via berms,</w:t>
      </w:r>
      <w:r>
        <w:t xml:space="preserve"> </w:t>
      </w:r>
      <w:r>
        <w:t xml:space="preserve">dikes, negative berms, etc.) to prevent the release of the material to the environment.</w:t>
      </w:r>
    </w:p>
    <w:p>
      <w:pPr>
        <w:numPr>
          <w:ilvl w:val="1"/>
          <w:numId w:val="1247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Density restrictions for unsewered areas.</w:t>
      </w:r>
      <w:r>
        <w:t xml:space="preserve"> </w:t>
      </w:r>
      <w:r>
        <w:t xml:space="preserve">There shall be a limitation on the average density of development to four bedrooms</w:t>
      </w:r>
      <w:r>
        <w:t xml:space="preserve"> </w:t>
      </w:r>
      <w:r>
        <w:t xml:space="preserve">per two acres for all residential structures located in areas not served by municipal</w:t>
      </w:r>
      <w:r>
        <w:t xml:space="preserve"> </w:t>
      </w:r>
      <w:r>
        <w:t xml:space="preserve">sewers. Density bonuses shall not be granted in groundwater recharge and wellhead</w:t>
      </w:r>
      <w:r>
        <w:t xml:space="preserve"> </w:t>
      </w:r>
      <w:r>
        <w:t xml:space="preserve">protection overlay districts.</w:t>
      </w:r>
    </w:p>
    <w:p>
      <w:pPr>
        <w:numPr>
          <w:ilvl w:val="1"/>
          <w:numId w:val="1247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Facility spill prevention.</w:t>
      </w:r>
      <w:r>
        <w:t xml:space="preserve"> </w:t>
      </w:r>
      <w:r>
        <w:t xml:space="preserve">Development of a facility spill prevention plan for all facilities utilizing hazardous</w:t>
      </w:r>
      <w:r>
        <w:t xml:space="preserve"> </w:t>
      </w:r>
      <w:r>
        <w:t xml:space="preserve">materials/hazardous substances, and/or petroleum products shall be required. The plan</w:t>
      </w:r>
      <w:r>
        <w:t xml:space="preserve"> </w:t>
      </w:r>
      <w:r>
        <w:t xml:space="preserve">shall be developed in accordance with the minimum requirements of Rhode Island Rule</w:t>
      </w:r>
      <w:r>
        <w:t xml:space="preserve"> </w:t>
      </w:r>
      <w:r>
        <w:t xml:space="preserve">5.02 Contingency Plan Requirements.</w:t>
      </w:r>
      <w:r>
        <w:t xml:space="preserve"> </w:t>
      </w:r>
      <w:r>
        <w:rPr>
          <w:i/>
          <w:iCs/>
        </w:rPr>
        <w:t xml:space="preserve">Note:</w:t>
      </w:r>
      <w:r>
        <w:t xml:space="preserve"> </w:t>
      </w:r>
      <w:r>
        <w:t xml:space="preserve">This requirement does not preclude or substitute for any potentially applicable requirements</w:t>
      </w:r>
      <w:r>
        <w:t xml:space="preserve"> </w:t>
      </w:r>
      <w:r>
        <w:t xml:space="preserve">of the Rhode Island Oil Pollution Prevention Regulation, RIGL 1956, chs. 46-12, 42-17.1</w:t>
      </w:r>
      <w:r>
        <w:t xml:space="preserve"> </w:t>
      </w:r>
      <w:r>
        <w:t xml:space="preserve">and 42-35 or USEPA Spill Prevention Control and Countermeasure Plan (SPCC), 40 CFR</w:t>
      </w:r>
      <w:r>
        <w:t xml:space="preserve"> </w:t>
      </w:r>
      <w:r>
        <w:t xml:space="preserve">112.</w:t>
      </w:r>
    </w:p>
    <w:p>
      <w:pPr>
        <w:numPr>
          <w:ilvl w:val="1"/>
          <w:numId w:val="1247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Mandatory inspection and pumping of onsite wastewater treatment systems (OWTS).</w:t>
      </w:r>
      <w:r>
        <w:t xml:space="preserve"> </w:t>
      </w:r>
      <w:r>
        <w:t xml:space="preserve">Inspection and pumping of OWTS located in groundwater recharge and wellhead protection</w:t>
      </w:r>
      <w:r>
        <w:t xml:space="preserve"> </w:t>
      </w:r>
      <w:r>
        <w:t xml:space="preserve">overlay districts shall be required. Such pumping and inspection shall be consistent</w:t>
      </w:r>
      <w:r>
        <w:t xml:space="preserve"> </w:t>
      </w:r>
      <w:r>
        <w:t xml:space="preserve">with any applicable sections of this Code or town ordinances pertaining to wastewater</w:t>
      </w:r>
      <w:r>
        <w:t xml:space="preserve"> </w:t>
      </w:r>
      <w:r>
        <w:t xml:space="preserve">management.</w:t>
      </w:r>
    </w:p>
    <w:p>
      <w:pPr>
        <w:numPr>
          <w:ilvl w:val="1"/>
          <w:numId w:val="1247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Surface stormwater runoff controls.</w:t>
      </w:r>
      <w:r>
        <w:t xml:space="preserve"> </w:t>
      </w:r>
      <w:r>
        <w:t xml:space="preserve">The use of on-site surface stormwater runoff controls to both prevent the potential</w:t>
      </w:r>
      <w:r>
        <w:t xml:space="preserve"> </w:t>
      </w:r>
      <w:r>
        <w:t xml:space="preserve">for releases of hazardous materials/substances, oil, fertilizers or pesticides to</w:t>
      </w:r>
      <w:r>
        <w:t xml:space="preserve"> </w:t>
      </w:r>
      <w:r>
        <w:t xml:space="preserve">the environment and if deemed necessary to provide for appropriate discharge off site</w:t>
      </w:r>
      <w:r>
        <w:t xml:space="preserve"> </w:t>
      </w:r>
      <w:r>
        <w:t xml:space="preserve">shall be required. Controls may include such structures as trench drains, berms, retention</w:t>
      </w:r>
      <w:r>
        <w:t xml:space="preserve"> </w:t>
      </w:r>
      <w:r>
        <w:t xml:space="preserve">ponds, vegetated buffer areas, etc.</w:t>
      </w:r>
    </w:p>
    <w:p>
      <w:pPr>
        <w:numPr>
          <w:ilvl w:val="1"/>
          <w:numId w:val="1247"/>
        </w:numPr>
      </w:pPr>
      <w:r>
        <w:t xml:space="preserve">(12)</w:t>
      </w:r>
      <w:r>
        <w:t xml:space="preserve"> </w:t>
      </w:r>
      <w:r>
        <w:rPr>
          <w:i/>
          <w:iCs/>
        </w:rPr>
        <w:t xml:space="preserve">Mandatory monitoring of wells.</w:t>
      </w:r>
      <w:r>
        <w:t xml:space="preserve"> </w:t>
      </w:r>
      <w:r>
        <w:t xml:space="preserve">The installation and/or use of existing wells to monitor for the presence of specified</w:t>
      </w:r>
      <w:r>
        <w:t xml:space="preserve"> </w:t>
      </w:r>
      <w:r>
        <w:t xml:space="preserve">pollutant parameters shall be required.</w:t>
      </w:r>
    </w:p>
    <w:p>
      <w:pPr>
        <w:numPr>
          <w:ilvl w:val="1"/>
          <w:numId w:val="1247"/>
        </w:numPr>
      </w:pPr>
      <w:r>
        <w:t xml:space="preserve">(13)</w:t>
      </w:r>
      <w:r>
        <w:t xml:space="preserve"> </w:t>
      </w:r>
      <w:r>
        <w:rPr>
          <w:i/>
          <w:iCs/>
        </w:rPr>
        <w:t xml:space="preserve">Denitrification systems.</w:t>
      </w:r>
      <w:r>
        <w:t xml:space="preserve"> </w:t>
      </w:r>
      <w:r>
        <w:t xml:space="preserve">The development shall use a denitrification septic system for the on-site treatment</w:t>
      </w:r>
      <w:r>
        <w:t xml:space="preserve"> </w:t>
      </w:r>
      <w:r>
        <w:t xml:space="preserve">of domestic wastewater. Denitrification systems must have the approval of the RIDEM,</w:t>
      </w:r>
      <w:r>
        <w:t xml:space="preserve"> </w:t>
      </w:r>
      <w:r>
        <w:t xml:space="preserve">Office of Water Resources, Onsite Wastewater Treatment Systems Program. Due to required</w:t>
      </w:r>
      <w:r>
        <w:t xml:space="preserve"> </w:t>
      </w:r>
      <w:r>
        <w:t xml:space="preserve">maintenance and monitoring of denitrification systems, all denitrification systems</w:t>
      </w:r>
      <w:r>
        <w:t xml:space="preserve"> </w:t>
      </w:r>
      <w:r>
        <w:t xml:space="preserve">must be noted on the deed to the lot to ensure knowledge, recognition and maintenance</w:t>
      </w:r>
      <w:r>
        <w:t xml:space="preserve"> </w:t>
      </w:r>
      <w:r>
        <w:t xml:space="preserve">of the system at the time of sale. In addition, all commercial and shared residential</w:t>
      </w:r>
      <w:r>
        <w:t xml:space="preserve"> </w:t>
      </w:r>
      <w:r>
        <w:t xml:space="preserve">systems must provide maintenance and monitoring reports to the North Kingstown Department</w:t>
      </w:r>
      <w:r>
        <w:t xml:space="preserve"> </w:t>
      </w:r>
      <w:r>
        <w:t xml:space="preserve">of Water Supply on a yearly basis.</w:t>
      </w:r>
    </w:p>
    <w:p>
      <w:pPr>
        <w:numPr>
          <w:ilvl w:val="0"/>
          <w:numId w:val="1241"/>
        </w:numPr>
      </w:pPr>
      <w:r>
        <w:t xml:space="preserve">(m)</w:t>
      </w:r>
      <w:r>
        <w:t xml:space="preserve"> </w:t>
      </w:r>
      <w:r>
        <w:rPr>
          <w:i/>
          <w:iCs/>
        </w:rPr>
        <w:t xml:space="preserve">Creation or modification of lots.</w:t>
      </w:r>
      <w:r>
        <w:t xml:space="preserve"> </w:t>
      </w:r>
      <w:r>
        <w:t xml:space="preserve">Upon the creation or modification of lots from a lot that was in an existing groundwater</w:t>
      </w:r>
      <w:r>
        <w:t xml:space="preserve"> </w:t>
      </w:r>
      <w:r>
        <w:t xml:space="preserve">recharge and wellhead protection overlay districts, said new or modified lot(s) shall</w:t>
      </w:r>
      <w:r>
        <w:t xml:space="preserve"> </w:t>
      </w:r>
      <w:r>
        <w:t xml:space="preserve">automatically be included or removed from the applicable groundwater recharge and</w:t>
      </w:r>
      <w:r>
        <w:t xml:space="preserve"> </w:t>
      </w:r>
      <w:r>
        <w:t xml:space="preserve">wellhead protection overlay districts, according to the official groundwater recharge</w:t>
      </w:r>
      <w:r>
        <w:t xml:space="preserve"> </w:t>
      </w:r>
      <w:r>
        <w:t xml:space="preserve">and wellhead protection overlay district map and as specified in this chapter.</w:t>
      </w:r>
    </w:p>
    <w:p>
      <w:pPr>
        <w:pStyle w:val="FirstParagraph"/>
      </w:pPr>
      <w:r>
        <w:rPr>
          <w:i/>
          <w:iCs/>
        </w:rPr>
        <w:t xml:space="preserve">(Rev. Ords. 1974, § 17-8-6; Ord. No. 88-21, § 1, 10-24-1988; Ord. No. 90-1, §§ 1,</w:t>
      </w:r>
      <w:r>
        <w:rPr>
          <w:i/>
          <w:iCs/>
        </w:rPr>
        <w:t xml:space="preserve"> </w:t>
      </w:r>
      <w:r>
        <w:rPr>
          <w:i/>
          <w:iCs/>
        </w:rPr>
        <w:t xml:space="preserve">3, 2-12-1990; Ord. No. 91-1, § 1, 2-11-1991; Ord. No. 92-20, § 1, 11-16-1992;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94-12, § 1, 6-27-1994; Ord. No. 98-15, § 1, 10-5-1998; Ord. No. 99-5, § 1, 5-10-1999;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03-13, § 2, 9-8-2003; Ord. No. 07-02, §§ 10—12, 2-5-2007; Ord. No. 07-12,</w:t>
      </w:r>
      <w:r>
        <w:rPr>
          <w:i/>
          <w:iCs/>
        </w:rPr>
        <w:t xml:space="preserve"> </w:t>
      </w:r>
      <w:r>
        <w:rPr>
          <w:i/>
          <w:iCs/>
        </w:rPr>
        <w:t xml:space="preserve">§§ 3—6, 6-11-07; Ord. No. 08-18, § 6, 7-7-08; Ord. No. 10-04, § 4, 2-22-2010;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11-10, § 1, 5-23-2011; Ord. No. 12-03, §§ 4, 5, 2-27-2012; Ord. No. 13-19, § 5,</w:t>
      </w:r>
      <w:r>
        <w:rPr>
          <w:i/>
          <w:iCs/>
        </w:rPr>
        <w:t xml:space="preserve"> </w:t>
      </w:r>
      <w:r>
        <w:rPr>
          <w:i/>
          <w:iCs/>
        </w:rPr>
        <w:t xml:space="preserve">12-9-2013; Ord. No. 13-22, § 1, 12-16-2013; Ord. No. 14-07, §§ 1, 2, 5-5-2014; Ord. No. 22-05, § 2, 3-14-2022)</w:t>
      </w:r>
    </w:p>
    <w:bookmarkEnd w:id="105"/>
    <w:bookmarkStart w:id="106" w:name="reserved-9"/>
    <w:p>
      <w:pPr>
        <w:pStyle w:val="Heading2"/>
      </w:pPr>
      <w:r>
        <w:t xml:space="preserve">§ 21-187.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22-05, § 2, adopted March 14, 2022, repealed § 21-187, which pertained to best management</w:t>
      </w:r>
      <w:r>
        <w:t xml:space="preserve"> </w:t>
      </w:r>
      <w:r>
        <w:t xml:space="preserve">practices and derived from Ord. No. 98-15, adopted October 5, 1998; and Ord. No. 08-18,</w:t>
      </w:r>
      <w:r>
        <w:t xml:space="preserve"> </w:t>
      </w:r>
      <w:r>
        <w:t xml:space="preserve">adopted July 7, 2008.</w:t>
      </w:r>
    </w:p>
    <w:bookmarkEnd w:id="106"/>
    <w:bookmarkStart w:id="107" w:name="special-flood-hazard-overlay-district"/>
    <w:p>
      <w:pPr>
        <w:pStyle w:val="Heading2"/>
      </w:pPr>
      <w:r>
        <w:t xml:space="preserve">§ 21-188. Special flood hazard overlay district</w:t>
      </w:r>
    </w:p>
    <w:p>
      <w:pPr>
        <w:numPr>
          <w:ilvl w:val="0"/>
          <w:numId w:val="1248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 of this section is to ensure public safety, minimize hazards to persons</w:t>
      </w:r>
      <w:r>
        <w:t xml:space="preserve"> </w:t>
      </w:r>
      <w:r>
        <w:t xml:space="preserve">and property from flooding, protect watercourses from encroachment, and to maintain</w:t>
      </w:r>
      <w:r>
        <w:t xml:space="preserve"> </w:t>
      </w:r>
      <w:r>
        <w:t xml:space="preserve">the capability of floodplains to retain and carry off floodwaters. The town elects</w:t>
      </w:r>
      <w:r>
        <w:t xml:space="preserve"> </w:t>
      </w:r>
      <w:r>
        <w:t xml:space="preserve">to comply with the requirements of the National Flood Insurance Act of 1968 (P.L.</w:t>
      </w:r>
      <w:r>
        <w:t xml:space="preserve"> </w:t>
      </w:r>
      <w:r>
        <w:t xml:space="preserve">90-488, as amended).</w:t>
      </w:r>
    </w:p>
    <w:p>
      <w:pPr>
        <w:numPr>
          <w:ilvl w:val="0"/>
          <w:numId w:val="1248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Applicability</w:t>
      </w:r>
      <w:r>
        <w:t xml:space="preserve">. This special flood hazard area overlay district contains special flood hazard areas,</w:t>
      </w:r>
      <w:r>
        <w:t xml:space="preserve"> </w:t>
      </w:r>
      <w:r>
        <w:t xml:space="preserve">including floodways and coastal high hazard areas. Special flood hazard areas are</w:t>
      </w:r>
      <w:r>
        <w:t xml:space="preserve"> </w:t>
      </w:r>
      <w:r>
        <w:t xml:space="preserve">subject to recurrent flooding which presents serious hazards to the health, safety,</w:t>
      </w:r>
      <w:r>
        <w:t xml:space="preserve"> </w:t>
      </w:r>
      <w:r>
        <w:t xml:space="preserve">welfare, and property of the residents of the town. Regulation of the development</w:t>
      </w:r>
      <w:r>
        <w:t xml:space="preserve"> </w:t>
      </w:r>
      <w:r>
        <w:t xml:space="preserve">and alteration of such areas is thus in the public interest.</w:t>
      </w:r>
    </w:p>
    <w:p>
      <w:pPr>
        <w:pStyle w:val="FirstParagraph"/>
      </w:pPr>
      <w:r>
        <w:t xml:space="preserve">For communities adopting specific panel numbers with "Countywide" FIRMs and FIS:</w:t>
      </w:r>
    </w:p>
    <w:p>
      <w:pPr>
        <w:pStyle w:val="Compact"/>
        <w:numPr>
          <w:ilvl w:val="0"/>
          <w:numId w:val="1249"/>
        </w:numPr>
      </w:pPr>
    </w:p>
    <w:p>
      <w:pPr>
        <w:numPr>
          <w:ilvl w:val="1"/>
          <w:numId w:val="1250"/>
        </w:numPr>
      </w:pPr>
      <w:r>
        <w:t xml:space="preserve">(1)</w:t>
      </w:r>
      <w:r>
        <w:t xml:space="preserve"> </w:t>
      </w:r>
      <w:r>
        <w:t xml:space="preserve">The special flood hazard areas (SFHA) are herein established as a floodplain overlay</w:t>
      </w:r>
      <w:r>
        <w:t xml:space="preserve"> </w:t>
      </w:r>
      <w:r>
        <w:t xml:space="preserve">district. The district includes all special flood hazard areas within the town designated</w:t>
      </w:r>
      <w:r>
        <w:t xml:space="preserve"> </w:t>
      </w:r>
      <w:r>
        <w:t xml:space="preserve">as zone A, AE, AH, AO, A99, V, or VE on the Washington County Flood Insurance Rate</w:t>
      </w:r>
      <w:r>
        <w:t xml:space="preserve"> </w:t>
      </w:r>
      <w:r>
        <w:t xml:space="preserve">Map (FIRM) and digital FIRM issued by the Federal Emergency Management Agency (FEMA)</w:t>
      </w:r>
      <w:r>
        <w:t xml:space="preserve"> </w:t>
      </w:r>
      <w:r>
        <w:t xml:space="preserve">for the administration of the National Flood Insurance Program. The map panels of</w:t>
      </w:r>
      <w:r>
        <w:t xml:space="preserve"> </w:t>
      </w:r>
      <w:r>
        <w:t xml:space="preserve">the Washington County FIRM that are wholly or partially within the town are panel</w:t>
      </w:r>
      <w:r>
        <w:t xml:space="preserve"> </w:t>
      </w:r>
      <w:r>
        <w:t xml:space="preserve">numbers 44009C0085J, 44009C0092J, 44009C0094J, 44009C0111J, 44009C0113J, 44009C0114K,</w:t>
      </w:r>
      <w:r>
        <w:t xml:space="preserve"> </w:t>
      </w:r>
      <w:r>
        <w:t xml:space="preserve">44009C0185J, 44009C0201J, 44009C0202K dated April 3, 2020; and 440090014J, 44009C0018J,</w:t>
      </w:r>
      <w:r>
        <w:t xml:space="preserve"> </w:t>
      </w:r>
      <w:r>
        <w:t xml:space="preserve">44009C0019J, 44009C0102J, 44009C0104J, 44009C0106J, 44009C0107J, 44009C0108J, 44009C0109J,</w:t>
      </w:r>
      <w:r>
        <w:t xml:space="preserve"> </w:t>
      </w:r>
      <w:r>
        <w:t xml:space="preserve">44009C0112J, 44009C0116J, 44009C0118J dated October 16, 2013; and 4009C0013H, 44009C0101H,</w:t>
      </w:r>
      <w:r>
        <w:t xml:space="preserve"> </w:t>
      </w:r>
      <w:r>
        <w:t xml:space="preserve">44009C0103H, dated October 19, 2010. The exact boundaries of the district may be defined</w:t>
      </w:r>
      <w:r>
        <w:t xml:space="preserve"> </w:t>
      </w:r>
      <w:r>
        <w:t xml:space="preserve">by the 100-year base flood elevations shown on the FIRM and further defined by the</w:t>
      </w:r>
      <w:r>
        <w:t xml:space="preserve"> </w:t>
      </w:r>
      <w:r>
        <w:t xml:space="preserve">Washington County Flood Insurance Study (FIS) report dated April 3, 2020. The office</w:t>
      </w:r>
      <w:r>
        <w:t xml:space="preserve"> </w:t>
      </w:r>
      <w:r>
        <w:t xml:space="preserve">of planning and development is responsible for floodplain management. The FIRM and</w:t>
      </w:r>
      <w:r>
        <w:t xml:space="preserve"> </w:t>
      </w:r>
      <w:r>
        <w:t xml:space="preserve">FIS report and any revisions thereto are incorporated herein by reference and are</w:t>
      </w:r>
      <w:r>
        <w:t xml:space="preserve"> </w:t>
      </w:r>
      <w:r>
        <w:t xml:space="preserve">on file with the town building official.</w:t>
      </w:r>
    </w:p>
    <w:p>
      <w:pPr>
        <w:numPr>
          <w:ilvl w:val="1"/>
          <w:numId w:val="1250"/>
        </w:numPr>
      </w:pPr>
      <w:r>
        <w:t xml:space="preserve">(2)</w:t>
      </w:r>
      <w:r>
        <w:t xml:space="preserve"> </w:t>
      </w:r>
      <w:r>
        <w:t xml:space="preserve">Administrative provisions. The sections below contain language to ensure proper administration</w:t>
      </w:r>
      <w:r>
        <w:t xml:space="preserve"> </w:t>
      </w:r>
      <w:r>
        <w:t xml:space="preserve">and the legal enforceability of this section.</w:t>
      </w:r>
    </w:p>
    <w:p>
      <w:pPr>
        <w:numPr>
          <w:ilvl w:val="2"/>
          <w:numId w:val="1251"/>
        </w:numPr>
      </w:pPr>
      <w:r>
        <w:t xml:space="preserve">a.</w:t>
      </w:r>
      <w:r>
        <w:t xml:space="preserve"> </w:t>
      </w:r>
      <w:r>
        <w:t xml:space="preserve">Building permit. All proposed construction or other development within a special flood</w:t>
      </w:r>
      <w:r>
        <w:t xml:space="preserve"> </w:t>
      </w:r>
      <w:r>
        <w:t xml:space="preserve">hazard area shall require a permit.</w:t>
      </w:r>
    </w:p>
    <w:p>
      <w:pPr>
        <w:numPr>
          <w:ilvl w:val="2"/>
          <w:numId w:val="1251"/>
        </w:numPr>
      </w:pPr>
      <w:r>
        <w:t xml:space="preserve">b.</w:t>
      </w:r>
      <w:r>
        <w:t xml:space="preserve"> </w:t>
      </w:r>
      <w:r>
        <w:t xml:space="preserve">The National Flood Insurance Program (NFIP) special flood hazard area requires permits</w:t>
      </w:r>
      <w:r>
        <w:t xml:space="preserve"> </w:t>
      </w:r>
      <w:r>
        <w:t xml:space="preserve">for all projects that meet the definition of development, not just "building" projects.</w:t>
      </w:r>
      <w:r>
        <w:t xml:space="preserve"> </w:t>
      </w:r>
      <w:r>
        <w:t xml:space="preserve">Development projects include any filling, grading, excavation, mining, drilling, storage</w:t>
      </w:r>
      <w:r>
        <w:t xml:space="preserve"> </w:t>
      </w:r>
      <w:r>
        <w:t xml:space="preserve">of materials, temporary stream crossings. If the construction or other development</w:t>
      </w:r>
      <w:r>
        <w:t xml:space="preserve"> </w:t>
      </w:r>
      <w:r>
        <w:t xml:space="preserve">within a special flood hazard area is not covered by a building permit, all other</w:t>
      </w:r>
      <w:r>
        <w:t xml:space="preserve"> </w:t>
      </w:r>
      <w:r>
        <w:t xml:space="preserve">non-structural activities shall be permitted by either the Rhode Island Coastal Resources</w:t>
      </w:r>
      <w:r>
        <w:t xml:space="preserve"> </w:t>
      </w:r>
      <w:r>
        <w:t xml:space="preserve">Management Council and/or the Rhode Island Department of Environmental Management</w:t>
      </w:r>
      <w:r>
        <w:t xml:space="preserve"> </w:t>
      </w:r>
      <w:r>
        <w:t xml:space="preserve">as applicable. Therefore if another state agency issues a permit, the local building</w:t>
      </w:r>
      <w:r>
        <w:t xml:space="preserve"> </w:t>
      </w:r>
      <w:r>
        <w:t xml:space="preserve">official must have the opportunity for input and keep a copy of the respective permit</w:t>
      </w:r>
      <w:r>
        <w:t xml:space="preserve"> </w:t>
      </w:r>
      <w:r>
        <w:t xml:space="preserve">in their files.</w:t>
      </w:r>
    </w:p>
    <w:p>
      <w:pPr>
        <w:numPr>
          <w:ilvl w:val="2"/>
          <w:numId w:val="1251"/>
        </w:numPr>
      </w:pPr>
      <w:r>
        <w:t xml:space="preserve">c.</w:t>
      </w:r>
      <w:r>
        <w:t xml:space="preserve"> </w:t>
      </w:r>
      <w:r>
        <w:t xml:space="preserve">Prior to the issuance of a building or development permit, the applicant shall submit</w:t>
      </w:r>
      <w:r>
        <w:t xml:space="preserve"> </w:t>
      </w:r>
      <w:r>
        <w:t xml:space="preserve">evidence that all necessary permits and approvals have been received from all government</w:t>
      </w:r>
      <w:r>
        <w:t xml:space="preserve"> </w:t>
      </w:r>
      <w:r>
        <w:t xml:space="preserve">agencies from which approval is required by federal or state law.</w:t>
      </w:r>
    </w:p>
    <w:p>
      <w:pPr>
        <w:numPr>
          <w:ilvl w:val="2"/>
          <w:numId w:val="1251"/>
        </w:numPr>
      </w:pPr>
      <w:r>
        <w:t xml:space="preserve">d.</w:t>
      </w:r>
      <w:r>
        <w:t xml:space="preserve"> </w:t>
      </w:r>
      <w:r>
        <w:t xml:space="preserve">Review by building official. The building official shall review all development proposed</w:t>
      </w:r>
      <w:r>
        <w:t xml:space="preserve"> </w:t>
      </w:r>
      <w:r>
        <w:t xml:space="preserve">in the special flood hazard overlay district to ensure the development is in compliance</w:t>
      </w:r>
      <w:r>
        <w:t xml:space="preserve"> </w:t>
      </w:r>
      <w:r>
        <w:t xml:space="preserve">with the provisions of the tenth edition of the state building code (July 1, 2010),</w:t>
      </w:r>
      <w:r>
        <w:t xml:space="preserve"> </w:t>
      </w:r>
      <w:r>
        <w:t xml:space="preserve">and all subsequent amendments, concerning flood-resistant siting and construction.</w:t>
      </w:r>
    </w:p>
    <w:p>
      <w:pPr>
        <w:numPr>
          <w:ilvl w:val="2"/>
          <w:numId w:val="1251"/>
        </w:numPr>
      </w:pPr>
      <w:r>
        <w:t xml:space="preserve">e.</w:t>
      </w:r>
      <w:r>
        <w:t xml:space="preserve"> </w:t>
      </w:r>
      <w:r>
        <w:t xml:space="preserve">A permit fee (based on the cost of the construction) may be required to be paid to</w:t>
      </w:r>
      <w:r>
        <w:t xml:space="preserve"> </w:t>
      </w:r>
      <w:r>
        <w:t xml:space="preserve">the town and a copy of a receipt for the same shall accompany the application. An</w:t>
      </w:r>
      <w:r>
        <w:t xml:space="preserve"> </w:t>
      </w:r>
      <w:r>
        <w:t xml:space="preserve">additional fee may be charged if the code enforcement officer and/or board of appeals</w:t>
      </w:r>
      <w:r>
        <w:t xml:space="preserve"> </w:t>
      </w:r>
      <w:r>
        <w:t xml:space="preserve">needs the assistance of a professional engineer.</w:t>
      </w:r>
    </w:p>
    <w:p>
      <w:pPr>
        <w:numPr>
          <w:ilvl w:val="2"/>
          <w:numId w:val="1251"/>
        </w:numPr>
      </w:pPr>
      <w:r>
        <w:t xml:space="preserve">f.</w:t>
      </w:r>
      <w:r>
        <w:t xml:space="preserve"> </w:t>
      </w:r>
      <w:r>
        <w:t xml:space="preserve">Permitted uses. Any use permitted in the primary zoning district shall be permitted</w:t>
      </w:r>
      <w:r>
        <w:t xml:space="preserve"> </w:t>
      </w:r>
      <w:r>
        <w:t xml:space="preserve">in the special flood hazard overlay district, provided that such use is in accordance</w:t>
      </w:r>
      <w:r>
        <w:t xml:space="preserve"> </w:t>
      </w:r>
      <w:r>
        <w:t xml:space="preserve">with the following additional minimum requirements:</w:t>
      </w:r>
    </w:p>
    <w:p>
      <w:pPr>
        <w:numPr>
          <w:ilvl w:val="3"/>
          <w:numId w:val="1252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Floodways.</w:t>
      </w:r>
      <w:r>
        <w:t xml:space="preserve"> </w:t>
      </w:r>
      <w:r>
        <w:t xml:space="preserve">No development proposing fill, new construction, substantial improvement, or other</w:t>
      </w:r>
      <w:r>
        <w:t xml:space="preserve"> </w:t>
      </w:r>
      <w:r>
        <w:t xml:space="preserve">encroachment within a floodway which will result in any increase in flood levels during</w:t>
      </w:r>
      <w:r>
        <w:t xml:space="preserve"> </w:t>
      </w:r>
      <w:r>
        <w:t xml:space="preserve">the occurrence of the 100-year flood shall be permitted. The placement of mobile homes</w:t>
      </w:r>
      <w:r>
        <w:t xml:space="preserve"> </w:t>
      </w:r>
      <w:r>
        <w:t xml:space="preserve">shall be prohibited.</w:t>
      </w:r>
    </w:p>
    <w:p>
      <w:pPr>
        <w:numPr>
          <w:ilvl w:val="3"/>
          <w:numId w:val="1252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Coastal high hazard areas.</w:t>
      </w:r>
      <w:r>
        <w:t xml:space="preserve"> </w:t>
      </w:r>
      <w:r>
        <w:t xml:space="preserve">The alteration of sand dunes, where existent, is prohibited. All new construction</w:t>
      </w:r>
      <w:r>
        <w:t xml:space="preserve"> </w:t>
      </w:r>
      <w:r>
        <w:t xml:space="preserve">shall be located landward of the spring (moon) high tide. The placement of mobile</w:t>
      </w:r>
      <w:r>
        <w:t xml:space="preserve"> </w:t>
      </w:r>
      <w:r>
        <w:t xml:space="preserve">homes shall be prohibited.</w:t>
      </w:r>
    </w:p>
    <w:p>
      <w:pPr>
        <w:numPr>
          <w:ilvl w:val="2"/>
          <w:numId w:val="1251"/>
        </w:numPr>
      </w:pPr>
      <w:r>
        <w:t xml:space="preserve">g.</w:t>
      </w:r>
      <w:r>
        <w:t xml:space="preserve"> </w:t>
      </w:r>
      <w:r>
        <w:t xml:space="preserve">Special use permits. Exceptions to subsection (c) of this section may be granted by</w:t>
      </w:r>
      <w:r>
        <w:t xml:space="preserve"> </w:t>
      </w:r>
      <w:r>
        <w:t xml:space="preserve">the zoning board of review when consistent with section 21-6 and section 60.6 of the National Flood Insurance Program, as amended.</w:t>
      </w:r>
    </w:p>
    <w:p>
      <w:pPr>
        <w:numPr>
          <w:ilvl w:val="2"/>
          <w:numId w:val="1251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Site plan review.</w:t>
      </w:r>
      <w:r>
        <w:t xml:space="preserve"> </w:t>
      </w:r>
      <w:r>
        <w:t xml:space="preserve">Every person proposing development in the special flood hazard area, including but</w:t>
      </w:r>
      <w:r>
        <w:t xml:space="preserve"> </w:t>
      </w:r>
      <w:r>
        <w:t xml:space="preserve">not limited to buildings and other related structures, mining, dredging, filling,</w:t>
      </w:r>
      <w:r>
        <w:t xml:space="preserve"> </w:t>
      </w:r>
      <w:r>
        <w:t xml:space="preserve">grading, paving, excavation or drilling, shall submit a site plan for approval by</w:t>
      </w:r>
      <w:r>
        <w:t xml:space="preserve"> </w:t>
      </w:r>
      <w:r>
        <w:t xml:space="preserve">the building official, town engineer and the director of planning and development.</w:t>
      </w:r>
      <w:r>
        <w:t xml:space="preserve"> </w:t>
      </w:r>
      <w:r>
        <w:t xml:space="preserve">Site plans shall supply at least the following information:</w:t>
      </w:r>
    </w:p>
    <w:p>
      <w:pPr>
        <w:numPr>
          <w:ilvl w:val="3"/>
          <w:numId w:val="1253"/>
        </w:numPr>
      </w:pPr>
      <w:r>
        <w:t xml:space="preserve">1.</w:t>
      </w:r>
      <w:r>
        <w:t xml:space="preserve"> </w:t>
      </w:r>
      <w:r>
        <w:t xml:space="preserve">Accurate location of the proposed development.</w:t>
      </w:r>
    </w:p>
    <w:p>
      <w:pPr>
        <w:numPr>
          <w:ilvl w:val="3"/>
          <w:numId w:val="1253"/>
        </w:numPr>
      </w:pPr>
      <w:r>
        <w:t xml:space="preserve">2.</w:t>
      </w:r>
      <w:r>
        <w:t xml:space="preserve"> </w:t>
      </w:r>
      <w:r>
        <w:t xml:space="preserve">Nature of the proposed development including types of activities proposed; areas to</w:t>
      </w:r>
      <w:r>
        <w:t xml:space="preserve"> </w:t>
      </w:r>
      <w:r>
        <w:t xml:space="preserve">be disturbed; and quantities of materials to be excavated, moved or filled.</w:t>
      </w:r>
    </w:p>
    <w:p>
      <w:pPr>
        <w:numPr>
          <w:ilvl w:val="3"/>
          <w:numId w:val="1253"/>
        </w:numPr>
      </w:pPr>
      <w:r>
        <w:t xml:space="preserve">3.</w:t>
      </w:r>
      <w:r>
        <w:t xml:space="preserve"> </w:t>
      </w:r>
      <w:r>
        <w:t xml:space="preserve">Elevation of the site relative to mean sea level according to established standards.</w:t>
      </w:r>
    </w:p>
    <w:p>
      <w:pPr>
        <w:numPr>
          <w:ilvl w:val="3"/>
          <w:numId w:val="1253"/>
        </w:numPr>
      </w:pPr>
      <w:r>
        <w:t xml:space="preserve">4.</w:t>
      </w:r>
      <w:r>
        <w:t xml:space="preserve"> </w:t>
      </w:r>
      <w:r>
        <w:t xml:space="preserve">A description of the extent to which any existing watercourse would be altered or</w:t>
      </w:r>
      <w:r>
        <w:t xml:space="preserve"> </w:t>
      </w:r>
      <w:r>
        <w:t xml:space="preserve">relocated as a result of the proposed development. Prior to granting site plan approval</w:t>
      </w:r>
      <w:r>
        <w:t xml:space="preserve"> </w:t>
      </w:r>
      <w:r>
        <w:t xml:space="preserve">for a proposal involving the alteration or relocation of a watercourse, the director</w:t>
      </w:r>
      <w:r>
        <w:t xml:space="preserve"> </w:t>
      </w:r>
      <w:r>
        <w:t xml:space="preserve">of planning and development shall notify adjacent communities, the state office of</w:t>
      </w:r>
      <w:r>
        <w:t xml:space="preserve"> </w:t>
      </w:r>
      <w:r>
        <w:t xml:space="preserve">statewide planning, and the Federal Emergency Management Agency.</w:t>
      </w:r>
    </w:p>
    <w:p>
      <w:pPr>
        <w:numPr>
          <w:ilvl w:val="3"/>
          <w:numId w:val="1253"/>
        </w:numPr>
      </w:pPr>
      <w:r>
        <w:t xml:space="preserve">5.</w:t>
      </w:r>
      <w:r>
        <w:t xml:space="preserve"> </w:t>
      </w:r>
      <w:r>
        <w:t xml:space="preserve">Any such additional information as is deemed necessary for a complete description</w:t>
      </w:r>
      <w:r>
        <w:t xml:space="preserve"> </w:t>
      </w:r>
      <w:r>
        <w:t xml:space="preserve">of the proposed development.</w:t>
      </w:r>
    </w:p>
    <w:p>
      <w:pPr>
        <w:numPr>
          <w:ilvl w:val="2"/>
          <w:numId w:val="1251"/>
        </w:numPr>
      </w:pPr>
      <w:r>
        <w:t xml:space="preserve">i.</w:t>
      </w:r>
      <w:r>
        <w:t xml:space="preserve"> </w:t>
      </w:r>
      <w:r>
        <w:t xml:space="preserve">Disclaimer of liability. The degree of flood protection required by the ordinance</w:t>
      </w:r>
      <w:r>
        <w:t xml:space="preserve"> </w:t>
      </w:r>
      <w:r>
        <w:t xml:space="preserve">is considered reasonable but does not imply total flood protection.</w:t>
      </w:r>
    </w:p>
    <w:p>
      <w:pPr>
        <w:numPr>
          <w:ilvl w:val="2"/>
          <w:numId w:val="1251"/>
        </w:numPr>
      </w:pPr>
      <w:r>
        <w:t xml:space="preserve">j.</w:t>
      </w:r>
      <w:r>
        <w:t xml:space="preserve"> </w:t>
      </w:r>
      <w:r>
        <w:t xml:space="preserve">Severability. If any section, provision, or portion of this ordinance is adjudged</w:t>
      </w:r>
      <w:r>
        <w:t xml:space="preserve"> </w:t>
      </w:r>
      <w:r>
        <w:t xml:space="preserve">unconstitutional or invalid by a court, the remainder of the ordinance shall not be</w:t>
      </w:r>
      <w:r>
        <w:t xml:space="preserve"> </w:t>
      </w:r>
      <w:r>
        <w:t xml:space="preserve">affected.</w:t>
      </w:r>
    </w:p>
    <w:p>
      <w:pPr>
        <w:numPr>
          <w:ilvl w:val="2"/>
          <w:numId w:val="1251"/>
        </w:numPr>
      </w:pPr>
      <w:r>
        <w:t xml:space="preserve">k.</w:t>
      </w:r>
      <w:r>
        <w:t xml:space="preserve"> </w:t>
      </w:r>
      <w:r>
        <w:t xml:space="preserve">Abrogation and greater restriction. This section shall not in any way impair/remove</w:t>
      </w:r>
      <w:r>
        <w:t xml:space="preserve"> </w:t>
      </w:r>
      <w:r>
        <w:t xml:space="preserve">the necessity of compliance with any other applicable laws, ordinances, regulations,</w:t>
      </w:r>
      <w:r>
        <w:t xml:space="preserve"> </w:t>
      </w:r>
      <w:r>
        <w:t xml:space="preserve">etc. Where this section imposes a greater restriction, the provisions of this section</w:t>
      </w:r>
      <w:r>
        <w:t xml:space="preserve"> </w:t>
      </w:r>
      <w:r>
        <w:t xml:space="preserve">shall control.</w:t>
      </w:r>
    </w:p>
    <w:p>
      <w:pPr>
        <w:numPr>
          <w:ilvl w:val="2"/>
          <w:numId w:val="1251"/>
        </w:numPr>
      </w:pPr>
      <w:r>
        <w:t xml:space="preserve">l.</w:t>
      </w:r>
      <w:r>
        <w:t xml:space="preserve"> </w:t>
      </w:r>
      <w:r>
        <w:t xml:space="preserve">Enforcement. The building official shall enforce all provisions as applicable in reference</w:t>
      </w:r>
      <w:r>
        <w:t xml:space="preserve"> </w:t>
      </w:r>
      <w:r>
        <w:t xml:space="preserve">to RIGL § 23-27.3-108.1.</w:t>
      </w:r>
    </w:p>
    <w:p>
      <w:pPr>
        <w:numPr>
          <w:ilvl w:val="2"/>
          <w:numId w:val="1251"/>
        </w:numPr>
      </w:pPr>
      <w:r>
        <w:t xml:space="preserve">m.</w:t>
      </w:r>
      <w:r>
        <w:t xml:space="preserve"> </w:t>
      </w:r>
      <w:r>
        <w:t xml:space="preserve">Penalties. Every person who shall violate any provision of this code shall be subject</w:t>
      </w:r>
      <w:r>
        <w:t xml:space="preserve"> </w:t>
      </w:r>
      <w:r>
        <w:t xml:space="preserve">to penalties put forth in RIGL § 23-27.3-122.3.</w:t>
      </w:r>
    </w:p>
    <w:p>
      <w:pPr>
        <w:numPr>
          <w:ilvl w:val="0"/>
          <w:numId w:val="124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Notification of watercourse alteration.</w:t>
      </w:r>
      <w:r>
        <w:t xml:space="preserve"> </w:t>
      </w:r>
      <w:r>
        <w:t xml:space="preserve">In a riverine situation, the building official shall notify the following of any</w:t>
      </w:r>
      <w:r>
        <w:t xml:space="preserve"> </w:t>
      </w:r>
      <w:r>
        <w:t xml:space="preserve">alteration or relocation of a watercourse:</w:t>
      </w:r>
    </w:p>
    <w:p>
      <w:pPr>
        <w:numPr>
          <w:ilvl w:val="1"/>
          <w:numId w:val="1254"/>
        </w:numPr>
      </w:pPr>
      <w:r>
        <w:t xml:space="preserve">(1)</w:t>
      </w:r>
      <w:r>
        <w:t xml:space="preserve"> </w:t>
      </w:r>
      <w:r>
        <w:t xml:space="preserve">Adjacent communities;</w:t>
      </w:r>
    </w:p>
    <w:p>
      <w:pPr>
        <w:numPr>
          <w:ilvl w:val="1"/>
          <w:numId w:val="1254"/>
        </w:numPr>
      </w:pPr>
      <w:r>
        <w:t xml:space="preserve">(2)</w:t>
      </w:r>
      <w:r>
        <w:t xml:space="preserve"> </w:t>
      </w:r>
      <w:r>
        <w:t xml:space="preserve">Bordering states (optional);</w:t>
      </w:r>
    </w:p>
    <w:p>
      <w:pPr>
        <w:numPr>
          <w:ilvl w:val="1"/>
          <w:numId w:val="1254"/>
        </w:numPr>
      </w:pPr>
      <w:r>
        <w:t xml:space="preserve">(3)</w:t>
      </w:r>
      <w:r>
        <w:t xml:space="preserve"> </w:t>
      </w:r>
      <w:r>
        <w:t xml:space="preserve">NFIP state coordinator:</w:t>
      </w:r>
    </w:p>
    <w:p>
      <w:pPr>
        <w:pStyle w:val="FirstParagraph"/>
      </w:pPr>
      <w:r>
        <w:t xml:space="preserve">Rhode Island Emergency Management Agency</w:t>
      </w:r>
    </w:p>
    <w:p>
      <w:pPr>
        <w:pStyle w:val="BodyText"/>
      </w:pPr>
      <w:r>
        <w:t xml:space="preserve">645 New London Avenue</w:t>
      </w:r>
    </w:p>
    <w:p>
      <w:pPr>
        <w:pStyle w:val="BodyText"/>
      </w:pPr>
      <w:r>
        <w:t xml:space="preserve">Cranston, RI 02920</w:t>
      </w:r>
    </w:p>
    <w:p>
      <w:pPr>
        <w:pStyle w:val="Compact"/>
        <w:numPr>
          <w:ilvl w:val="0"/>
          <w:numId w:val="1255"/>
        </w:numPr>
      </w:pPr>
    </w:p>
    <w:p>
      <w:pPr>
        <w:numPr>
          <w:ilvl w:val="1"/>
          <w:numId w:val="1256"/>
        </w:numPr>
      </w:pPr>
      <w:r>
        <w:t xml:space="preserve">(4)</w:t>
      </w:r>
      <w:r>
        <w:t xml:space="preserve"> </w:t>
      </w:r>
      <w:r>
        <w:t xml:space="preserve">Risk analysis branch:</w:t>
      </w:r>
    </w:p>
    <w:p>
      <w:pPr>
        <w:pStyle w:val="FirstParagraph"/>
      </w:pPr>
      <w:r>
        <w:t xml:space="preserve">Federal Emergency Management Agency, Region I</w:t>
      </w:r>
    </w:p>
    <w:p>
      <w:pPr>
        <w:pStyle w:val="BodyText"/>
      </w:pPr>
      <w:r>
        <w:t xml:space="preserve">99 High Street, 6th Floor</w:t>
      </w:r>
    </w:p>
    <w:p>
      <w:pPr>
        <w:pStyle w:val="BodyText"/>
      </w:pPr>
      <w:r>
        <w:t xml:space="preserve">Boston, MA 02110</w:t>
      </w:r>
    </w:p>
    <w:p>
      <w:pPr>
        <w:pStyle w:val="BodyText"/>
      </w:pPr>
      <w:r>
        <w:t xml:space="preserve">The carrying capacity of the altered or relocated watercourse shall be maintained.</w:t>
      </w:r>
    </w:p>
    <w:p>
      <w:pPr>
        <w:numPr>
          <w:ilvl w:val="0"/>
          <w:numId w:val="1257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Use regulations.</w:t>
      </w:r>
    </w:p>
    <w:p>
      <w:pPr>
        <w:numPr>
          <w:ilvl w:val="1"/>
          <w:numId w:val="1258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Reference to existing regulations (b, c, d, e communities).</w:t>
      </w:r>
      <w:r>
        <w:t xml:space="preserve"> </w:t>
      </w:r>
      <w:r>
        <w:t xml:space="preserve">The special flood hazard areas are established as a floodplain overlay district.</w:t>
      </w:r>
      <w:r>
        <w:t xml:space="preserve"> </w:t>
      </w:r>
      <w:r>
        <w:t xml:space="preserve">All development in the district, including structural and non-structural activities,</w:t>
      </w:r>
      <w:r>
        <w:t xml:space="preserve"> </w:t>
      </w:r>
      <w:r>
        <w:t xml:space="preserve">whether permitted by right or by special permit must be in compliance with the following:</w:t>
      </w:r>
    </w:p>
    <w:p>
      <w:pPr>
        <w:numPr>
          <w:ilvl w:val="2"/>
          <w:numId w:val="1259"/>
        </w:numPr>
      </w:pPr>
      <w:r>
        <w:t xml:space="preserve">a.</w:t>
      </w:r>
      <w:r>
        <w:t xml:space="preserve"> </w:t>
      </w:r>
      <w:r>
        <w:t xml:space="preserve">Rhode Island State Building Code (as established under RIGL § 23-27.3);</w:t>
      </w:r>
    </w:p>
    <w:p>
      <w:pPr>
        <w:numPr>
          <w:ilvl w:val="2"/>
          <w:numId w:val="1259"/>
        </w:numPr>
      </w:pPr>
      <w:r>
        <w:t xml:space="preserve">b.</w:t>
      </w:r>
      <w:r>
        <w:t xml:space="preserve"> </w:t>
      </w:r>
      <w:r>
        <w:t xml:space="preserve">Coastal Resources Management Act, Rhode Island Coastal Resources Management Council</w:t>
      </w:r>
      <w:r>
        <w:t xml:space="preserve"> </w:t>
      </w:r>
      <w:r>
        <w:t xml:space="preserve">(RIGL § 46-23);</w:t>
      </w:r>
    </w:p>
    <w:p>
      <w:pPr>
        <w:numPr>
          <w:ilvl w:val="2"/>
          <w:numId w:val="1259"/>
        </w:numPr>
      </w:pPr>
      <w:r>
        <w:t xml:space="preserve">c.</w:t>
      </w:r>
      <w:r>
        <w:t xml:space="preserve"> </w:t>
      </w:r>
      <w:r>
        <w:t xml:space="preserve">Endangered Species Act, Rhode Island Department of Environmental Management (RIGL</w:t>
      </w:r>
      <w:r>
        <w:t xml:space="preserve"> </w:t>
      </w:r>
      <w:r>
        <w:t xml:space="preserve">§ 20-1-2);</w:t>
      </w:r>
    </w:p>
    <w:p>
      <w:pPr>
        <w:numPr>
          <w:ilvl w:val="2"/>
          <w:numId w:val="1259"/>
        </w:numPr>
      </w:pPr>
      <w:r>
        <w:t xml:space="preserve">d.</w:t>
      </w:r>
      <w:r>
        <w:t xml:space="preserve"> </w:t>
      </w:r>
      <w:r>
        <w:t xml:space="preserve">Freshwater Wetlands Act, Rhode Island Department of Environmental Management (RIGL</w:t>
      </w:r>
      <w:r>
        <w:t xml:space="preserve"> </w:t>
      </w:r>
      <w:r>
        <w:t xml:space="preserve">§ 2-1-18);</w:t>
      </w:r>
    </w:p>
    <w:p>
      <w:pPr>
        <w:numPr>
          <w:ilvl w:val="2"/>
          <w:numId w:val="1259"/>
        </w:numPr>
      </w:pPr>
      <w:r>
        <w:t xml:space="preserve">e.</w:t>
      </w:r>
      <w:r>
        <w:t xml:space="preserve"> </w:t>
      </w:r>
      <w:r>
        <w:t xml:space="preserve">Minimum Standards Related to Individual Sewage Disposal Systems, Rhode Island Department</w:t>
      </w:r>
      <w:r>
        <w:t xml:space="preserve"> </w:t>
      </w:r>
      <w:r>
        <w:t xml:space="preserve">of Environmental Management (RIGL §§ 5-56, 5-56.1, 23-19.15, 23-19.5, 23-24.3, 42-17.1,</w:t>
      </w:r>
      <w:r>
        <w:t xml:space="preserve"> </w:t>
      </w:r>
      <w:r>
        <w:t xml:space="preserve">and 46-13.2);</w:t>
      </w:r>
    </w:p>
    <w:p>
      <w:pPr>
        <w:numPr>
          <w:ilvl w:val="2"/>
          <w:numId w:val="1259"/>
        </w:numPr>
      </w:pPr>
      <w:r>
        <w:t xml:space="preserve">f.</w:t>
      </w:r>
      <w:r>
        <w:t xml:space="preserve"> </w:t>
      </w:r>
      <w:r>
        <w:t xml:space="preserve">Water Quality Regulations, Rhode Island Department of Environmental Management (RIGL</w:t>
      </w:r>
      <w:r>
        <w:t xml:space="preserve"> </w:t>
      </w:r>
      <w:r>
        <w:t xml:space="preserve">§§ 42-17.1 and 42-17.6 and 46-12).</w:t>
      </w:r>
    </w:p>
    <w:p>
      <w:pPr>
        <w:pStyle w:val="FirstParagraph"/>
      </w:pPr>
      <w:r>
        <w:t xml:space="preserve">Any variances from the provisions and requirements of the above referenced state regulations</w:t>
      </w:r>
      <w:r>
        <w:t xml:space="preserve"> </w:t>
      </w:r>
      <w:r>
        <w:t xml:space="preserve">may only be granted in accordance with the required variance procedures of these state</w:t>
      </w:r>
      <w:r>
        <w:t xml:space="preserve"> </w:t>
      </w:r>
      <w:r>
        <w:t xml:space="preserve">regulations.</w:t>
      </w:r>
    </w:p>
    <w:p>
      <w:pPr>
        <w:pStyle w:val="Compact"/>
        <w:numPr>
          <w:ilvl w:val="0"/>
          <w:numId w:val="1260"/>
        </w:numPr>
      </w:pPr>
    </w:p>
    <w:p>
      <w:pPr>
        <w:numPr>
          <w:ilvl w:val="1"/>
          <w:numId w:val="1261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Other use regulations.</w:t>
      </w:r>
    </w:p>
    <w:p>
      <w:pPr>
        <w:numPr>
          <w:ilvl w:val="2"/>
          <w:numId w:val="1262"/>
        </w:numPr>
      </w:pPr>
      <w:r>
        <w:t xml:space="preserve">a.</w:t>
      </w:r>
      <w:r>
        <w:t xml:space="preserve"> </w:t>
      </w:r>
      <w:r>
        <w:t xml:space="preserve">Within zones AH and AO on the FIRM, adequate drainage paths must be provided around</w:t>
      </w:r>
      <w:r>
        <w:t xml:space="preserve"> </w:t>
      </w:r>
      <w:r>
        <w:t xml:space="preserve">structures on slopes, to guide floodwaters around and away from proposed structures.</w:t>
      </w:r>
      <w:r>
        <w:t xml:space="preserve"> </w:t>
      </w:r>
      <w:r>
        <w:t xml:space="preserve">(c, d, e communities, if AH or AO appear)</w:t>
      </w:r>
    </w:p>
    <w:p>
      <w:pPr>
        <w:numPr>
          <w:ilvl w:val="2"/>
          <w:numId w:val="1262"/>
        </w:numPr>
      </w:pPr>
      <w:r>
        <w:t xml:space="preserve">b.</w:t>
      </w:r>
      <w:r>
        <w:t xml:space="preserve"> </w:t>
      </w:r>
      <w:r>
        <w:t xml:space="preserve">Within zones AO on the FIRM, new and substantially improved residential structures</w:t>
      </w:r>
      <w:r>
        <w:t xml:space="preserve"> </w:t>
      </w:r>
      <w:r>
        <w:t xml:space="preserve">shall have the top of the lowest floor at least as high as the FIRM's depth number</w:t>
      </w:r>
      <w:r>
        <w:t xml:space="preserve"> </w:t>
      </w:r>
      <w:r>
        <w:t xml:space="preserve">above the highest adjacent grade and non-residential structures shall be elevated</w:t>
      </w:r>
      <w:r>
        <w:t xml:space="preserve"> </w:t>
      </w:r>
      <w:r>
        <w:t xml:space="preserve">or flood-proofed above the highest adjacent grade to at least as high as the depth</w:t>
      </w:r>
      <w:r>
        <w:t xml:space="preserve"> </w:t>
      </w:r>
      <w:r>
        <w:t xml:space="preserve">number on the FIRM. On FIRMs without a depth number for the AO zone, structures shall</w:t>
      </w:r>
      <w:r>
        <w:t xml:space="preserve"> </w:t>
      </w:r>
      <w:r>
        <w:t xml:space="preserve">be elevated or floodproofed to at least two feet above the highest adjacent grade</w:t>
      </w:r>
      <w:r>
        <w:t xml:space="preserve"> </w:t>
      </w:r>
      <w:r>
        <w:t xml:space="preserve">(c, d, e communities, if AO appear).</w:t>
      </w:r>
    </w:p>
    <w:p>
      <w:pPr>
        <w:numPr>
          <w:ilvl w:val="2"/>
          <w:numId w:val="1262"/>
        </w:numPr>
      </w:pPr>
      <w:r>
        <w:t xml:space="preserve">c.</w:t>
      </w:r>
      <w:r>
        <w:t xml:space="preserve"> </w:t>
      </w:r>
      <w:r>
        <w:t xml:space="preserve">In zones A1-30 and AE, along watercourses that have a regulatory floodway designated</w:t>
      </w:r>
      <w:r>
        <w:t xml:space="preserve"> </w:t>
      </w:r>
      <w:r>
        <w:t xml:space="preserve">on the Washington County FIRM encroachments are prohibited in the regulatory floodway</w:t>
      </w:r>
      <w:r>
        <w:t xml:space="preserve"> </w:t>
      </w:r>
      <w:r>
        <w:t xml:space="preserve">which would result in any increase in flood levels within the community during the</w:t>
      </w:r>
      <w:r>
        <w:t xml:space="preserve"> </w:t>
      </w:r>
      <w:r>
        <w:t xml:space="preserve">occurrence of the base flood discharge (d, e communities).</w:t>
      </w:r>
    </w:p>
    <w:p>
      <w:pPr>
        <w:numPr>
          <w:ilvl w:val="2"/>
          <w:numId w:val="1262"/>
        </w:numPr>
      </w:pPr>
      <w:r>
        <w:t xml:space="preserve">d.</w:t>
      </w:r>
      <w:r>
        <w:t xml:space="preserve"> </w:t>
      </w:r>
      <w:r>
        <w:t xml:space="preserve">All subdivision proposals must be designed to assure that:</w:t>
      </w:r>
    </w:p>
    <w:p>
      <w:pPr>
        <w:numPr>
          <w:ilvl w:val="3"/>
          <w:numId w:val="1263"/>
        </w:numPr>
      </w:pPr>
      <w:r>
        <w:t xml:space="preserve">1.</w:t>
      </w:r>
      <w:r>
        <w:t xml:space="preserve"> </w:t>
      </w:r>
      <w:r>
        <w:t xml:space="preserve">Such proposals minimize flood damage;</w:t>
      </w:r>
    </w:p>
    <w:p>
      <w:pPr>
        <w:numPr>
          <w:ilvl w:val="3"/>
          <w:numId w:val="1263"/>
        </w:numPr>
      </w:pPr>
      <w:r>
        <w:t xml:space="preserve">2.</w:t>
      </w:r>
      <w:r>
        <w:t xml:space="preserve"> </w:t>
      </w:r>
      <w:r>
        <w:t xml:space="preserve">All public utilities and facilities are located and constructed to minimize or eliminate</w:t>
      </w:r>
      <w:r>
        <w:t xml:space="preserve"> </w:t>
      </w:r>
      <w:r>
        <w:t xml:space="preserve">flood damage; and</w:t>
      </w:r>
    </w:p>
    <w:p>
      <w:pPr>
        <w:numPr>
          <w:ilvl w:val="3"/>
          <w:numId w:val="1263"/>
        </w:numPr>
      </w:pPr>
      <w:r>
        <w:t xml:space="preserve">3.</w:t>
      </w:r>
      <w:r>
        <w:t xml:space="preserve"> </w:t>
      </w:r>
      <w:r>
        <w:t xml:space="preserve">Adequate drainage is provided to reduce exposure to flood hazards (b, c, d, e communities).</w:t>
      </w:r>
    </w:p>
    <w:p>
      <w:pPr>
        <w:numPr>
          <w:ilvl w:val="2"/>
          <w:numId w:val="1262"/>
        </w:numPr>
      </w:pPr>
      <w:r>
        <w:t xml:space="preserve">e.</w:t>
      </w:r>
      <w:r>
        <w:t xml:space="preserve"> </w:t>
      </w:r>
      <w:r>
        <w:t xml:space="preserve">Detached accessory structures in zones A, AE, A1-30, AO, and AH (i.e., garages, sheds)</w:t>
      </w:r>
      <w:r>
        <w:t xml:space="preserve"> </w:t>
      </w:r>
      <w:r>
        <w:t xml:space="preserve">do not have to meet the elevation or dry flood-proofing requirement if the following</w:t>
      </w:r>
      <w:r>
        <w:t xml:space="preserve"> </w:t>
      </w:r>
      <w:r>
        <w:t xml:space="preserve">standards are met.</w:t>
      </w:r>
    </w:p>
    <w:p>
      <w:pPr>
        <w:numPr>
          <w:ilvl w:val="3"/>
          <w:numId w:val="1264"/>
        </w:numPr>
      </w:pPr>
      <w:r>
        <w:t xml:space="preserve">1.</w:t>
      </w:r>
      <w:r>
        <w:t xml:space="preserve"> </w:t>
      </w:r>
      <w:r>
        <w:t xml:space="preserve">The structure has a value less than $1,000.00.</w:t>
      </w:r>
    </w:p>
    <w:p>
      <w:pPr>
        <w:numPr>
          <w:ilvl w:val="3"/>
          <w:numId w:val="1264"/>
        </w:numPr>
      </w:pPr>
      <w:r>
        <w:t xml:space="preserve">2.</w:t>
      </w:r>
      <w:r>
        <w:t xml:space="preserve"> </w:t>
      </w:r>
      <w:r>
        <w:t xml:space="preserve">The structure has unfinished interiors and must not be used for human habitation.</w:t>
      </w:r>
      <w:r>
        <w:t xml:space="preserve"> </w:t>
      </w:r>
      <w:r>
        <w:t xml:space="preserve">An apartment, office or other finished space over a detached garage is considered</w:t>
      </w:r>
      <w:r>
        <w:t xml:space="preserve"> </w:t>
      </w:r>
      <w:r>
        <w:t xml:space="preserve">human habitation and would require the structure to be elevated.</w:t>
      </w:r>
    </w:p>
    <w:p>
      <w:pPr>
        <w:numPr>
          <w:ilvl w:val="3"/>
          <w:numId w:val="1264"/>
        </w:numPr>
      </w:pPr>
      <w:r>
        <w:t xml:space="preserve">3.</w:t>
      </w:r>
      <w:r>
        <w:t xml:space="preserve"> </w:t>
      </w:r>
      <w:r>
        <w:t xml:space="preserve">The structure is not in the floodway.</w:t>
      </w:r>
    </w:p>
    <w:p>
      <w:pPr>
        <w:numPr>
          <w:ilvl w:val="3"/>
          <w:numId w:val="1264"/>
        </w:numPr>
      </w:pPr>
      <w:r>
        <w:t xml:space="preserve">4.</w:t>
      </w:r>
      <w:r>
        <w:t xml:space="preserve"> </w:t>
      </w:r>
      <w:r>
        <w:t xml:space="preserve">The structure is not used for storage of hazardous materials.</w:t>
      </w:r>
    </w:p>
    <w:p>
      <w:pPr>
        <w:numPr>
          <w:ilvl w:val="3"/>
          <w:numId w:val="1264"/>
        </w:numPr>
      </w:pPr>
      <w:r>
        <w:t xml:space="preserve">5.</w:t>
      </w:r>
      <w:r>
        <w:t xml:space="preserve"> </w:t>
      </w:r>
      <w:r>
        <w:t xml:space="preserve">The structure is used solely for parking of vehicles and/or limited storage.</w:t>
      </w:r>
    </w:p>
    <w:p>
      <w:pPr>
        <w:numPr>
          <w:ilvl w:val="3"/>
          <w:numId w:val="1264"/>
        </w:numPr>
      </w:pPr>
      <w:r>
        <w:t xml:space="preserve">6.</w:t>
      </w:r>
      <w:r>
        <w:t xml:space="preserve"> </w:t>
      </w:r>
      <w:r>
        <w:t xml:space="preserve">The accessory must be wet floodproofed and designed to allow for the automatic entry</w:t>
      </w:r>
      <w:r>
        <w:t xml:space="preserve"> </w:t>
      </w:r>
      <w:r>
        <w:t xml:space="preserve">and exit of flood water.</w:t>
      </w:r>
    </w:p>
    <w:p>
      <w:pPr>
        <w:numPr>
          <w:ilvl w:val="3"/>
          <w:numId w:val="1264"/>
        </w:numPr>
      </w:pPr>
      <w:r>
        <w:t xml:space="preserve">7.</w:t>
      </w:r>
      <w:r>
        <w:t xml:space="preserve"> </w:t>
      </w:r>
      <w:r>
        <w:t xml:space="preserve">The accessory structure shall be firmly anchored to prevent flotation, collapse and</w:t>
      </w:r>
      <w:r>
        <w:t xml:space="preserve"> </w:t>
      </w:r>
      <w:r>
        <w:t xml:space="preserve">lateral movement.</w:t>
      </w:r>
    </w:p>
    <w:p>
      <w:pPr>
        <w:numPr>
          <w:ilvl w:val="3"/>
          <w:numId w:val="1264"/>
        </w:numPr>
      </w:pPr>
      <w:r>
        <w:t xml:space="preserve">8.</w:t>
      </w:r>
      <w:r>
        <w:t xml:space="preserve"> </w:t>
      </w:r>
      <w:r>
        <w:t xml:space="preserve">Service facilities such as electrical, mechanical and heating equipment must be elevated</w:t>
      </w:r>
      <w:r>
        <w:t xml:space="preserve"> </w:t>
      </w:r>
      <w:r>
        <w:t xml:space="preserve">or floodproofed to or above the base flood elevation.</w:t>
      </w:r>
    </w:p>
    <w:p>
      <w:pPr>
        <w:numPr>
          <w:ilvl w:val="3"/>
          <w:numId w:val="1264"/>
        </w:numPr>
      </w:pPr>
      <w:r>
        <w:t xml:space="preserve">9.</w:t>
      </w:r>
      <w:r>
        <w:t xml:space="preserve"> </w:t>
      </w:r>
      <w:r>
        <w:t xml:space="preserve">The structure must not increase the flood levels in the floodway.</w:t>
      </w:r>
    </w:p>
    <w:p>
      <w:pPr>
        <w:numPr>
          <w:ilvl w:val="2"/>
          <w:numId w:val="1262"/>
        </w:numPr>
      </w:pPr>
      <w:r>
        <w:t xml:space="preserve">f.</w:t>
      </w:r>
      <w:r>
        <w:t xml:space="preserve"> </w:t>
      </w:r>
      <w:r>
        <w:t xml:space="preserve">Existing contour intervals of site and elevations of existing structures must be included</w:t>
      </w:r>
      <w:r>
        <w:t xml:space="preserve"> </w:t>
      </w:r>
      <w:r>
        <w:t xml:space="preserve">on plan proposal (optional for b, c, d, e communities).</w:t>
      </w:r>
    </w:p>
    <w:p>
      <w:pPr>
        <w:numPr>
          <w:ilvl w:val="2"/>
          <w:numId w:val="1262"/>
        </w:numPr>
      </w:pPr>
      <w:r>
        <w:t xml:space="preserve">g.</w:t>
      </w:r>
      <w:r>
        <w:t xml:space="preserve"> </w:t>
      </w:r>
      <w:r>
        <w:t xml:space="preserve">No person shall change from business/commercial to residential use of any structure</w:t>
      </w:r>
      <w:r>
        <w:t xml:space="preserve"> </w:t>
      </w:r>
      <w:r>
        <w:t xml:space="preserve">or property located in the floodway of a special flood hazard area so as to result</w:t>
      </w:r>
      <w:r>
        <w:t xml:space="preserve"> </w:t>
      </w:r>
      <w:r>
        <w:t xml:space="preserve">in a use or expansion that could increase the risk to the occupants.</w:t>
      </w:r>
    </w:p>
    <w:p>
      <w:pPr>
        <w:numPr>
          <w:ilvl w:val="2"/>
          <w:numId w:val="1262"/>
        </w:numPr>
      </w:pPr>
      <w:r>
        <w:t xml:space="preserve">h.</w:t>
      </w:r>
      <w:r>
        <w:t xml:space="preserve"> </w:t>
      </w:r>
      <w:r>
        <w:t xml:space="preserve">The space below the lowest floor:</w:t>
      </w:r>
    </w:p>
    <w:p>
      <w:pPr>
        <w:numPr>
          <w:ilvl w:val="3"/>
          <w:numId w:val="1265"/>
        </w:numPr>
      </w:pPr>
      <w:r>
        <w:t xml:space="preserve">1.</w:t>
      </w:r>
      <w:r>
        <w:t xml:space="preserve"> </w:t>
      </w:r>
      <w:r>
        <w:t xml:space="preserve">Free of obstructions as described in FEMA Technical Bulletin 5 "Free of Obstruction</w:t>
      </w:r>
      <w:r>
        <w:t xml:space="preserve"> </w:t>
      </w:r>
      <w:r>
        <w:t xml:space="preserve">Requirements for Buildings Located in Coastal High Hazard Area in Accordance with</w:t>
      </w:r>
      <w:r>
        <w:t xml:space="preserve"> </w:t>
      </w:r>
      <w:r>
        <w:t xml:space="preserve">the National Flood Insurance Program;" or</w:t>
      </w:r>
    </w:p>
    <w:p>
      <w:pPr>
        <w:numPr>
          <w:ilvl w:val="3"/>
          <w:numId w:val="1265"/>
        </w:numPr>
      </w:pPr>
      <w:r>
        <w:t xml:space="preserve">2.</w:t>
      </w:r>
      <w:r>
        <w:t xml:space="preserve"> </w:t>
      </w:r>
      <w:r>
        <w:t xml:space="preserve">Constructed with open wood lattice-work, or insect screening intended to collapse</w:t>
      </w:r>
      <w:r>
        <w:t xml:space="preserve"> </w:t>
      </w:r>
      <w:r>
        <w:t xml:space="preserve">under wind and water without causing collapse, displacement, or other structural damage</w:t>
      </w:r>
      <w:r>
        <w:t xml:space="preserve"> </w:t>
      </w:r>
      <w:r>
        <w:t xml:space="preserve">to the elevated portion of the building or supporting piles or columns; or,</w:t>
      </w:r>
    </w:p>
    <w:p>
      <w:pPr>
        <w:numPr>
          <w:ilvl w:val="3"/>
          <w:numId w:val="1265"/>
        </w:numPr>
      </w:pPr>
      <w:r>
        <w:t xml:space="preserve">3.</w:t>
      </w:r>
      <w:r>
        <w:t xml:space="preserve"> </w:t>
      </w:r>
      <w:r>
        <w:t xml:space="preserve">Designed with an enclosed area less than 300 square feet that is constructed with</w:t>
      </w:r>
      <w:r>
        <w:t xml:space="preserve"> </w:t>
      </w:r>
      <w:r>
        <w:t xml:space="preserve">non-supporting breakaway walls that have a design safe loading resistance of not less</w:t>
      </w:r>
      <w:r>
        <w:t xml:space="preserve"> </w:t>
      </w:r>
      <w:r>
        <w:t xml:space="preserve">than ten or more than 20 pounds per square foot.</w:t>
      </w:r>
    </w:p>
    <w:p>
      <w:pPr>
        <w:numPr>
          <w:ilvl w:val="1"/>
          <w:numId w:val="1261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Base flood elevation and floodway data.</w:t>
      </w:r>
    </w:p>
    <w:p>
      <w:pPr>
        <w:numPr>
          <w:ilvl w:val="2"/>
          <w:numId w:val="1266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Floodway data.</w:t>
      </w:r>
      <w:r>
        <w:t xml:space="preserve"> </w:t>
      </w:r>
      <w:r>
        <w:t xml:space="preserve">In zones A, A1-30, and AE, along watercourses that have not had a regulatory floodway</w:t>
      </w:r>
      <w:r>
        <w:t xml:space="preserve"> </w:t>
      </w:r>
      <w:r>
        <w:t xml:space="preserve">designated, the best available federal, state, local, or other floodway data shall</w:t>
      </w:r>
      <w:r>
        <w:t xml:space="preserve"> </w:t>
      </w:r>
      <w:r>
        <w:t xml:space="preserve">be used to prohibit encroachments in floodways which would result in any increase</w:t>
      </w:r>
      <w:r>
        <w:t xml:space="preserve"> </w:t>
      </w:r>
      <w:r>
        <w:t xml:space="preserve">in flood levels within the community during the occurrence of the base flood discharge.</w:t>
      </w:r>
    </w:p>
    <w:p>
      <w:pPr>
        <w:numPr>
          <w:ilvl w:val="2"/>
          <w:numId w:val="1266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Base flood elevation data.</w:t>
      </w:r>
      <w:r>
        <w:t xml:space="preserve"> </w:t>
      </w:r>
      <w:r>
        <w:t xml:space="preserve">Base flood elevation data is required for subdivision proposals or other developments</w:t>
      </w:r>
      <w:r>
        <w:t xml:space="preserve"> </w:t>
      </w:r>
      <w:r>
        <w:t xml:space="preserve">greater than 50 lots or five acres, whichever is the lesser, within unnumbered A zones.</w:t>
      </w:r>
    </w:p>
    <w:p>
      <w:pPr>
        <w:numPr>
          <w:ilvl w:val="2"/>
          <w:numId w:val="1266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Base flood elevations in A zones.</w:t>
      </w:r>
      <w:r>
        <w:t xml:space="preserve"> </w:t>
      </w:r>
      <w:r>
        <w:t xml:space="preserve">In the absence of FEMA BFE data and floodway data, the best available federal, state,</w:t>
      </w:r>
      <w:r>
        <w:t xml:space="preserve"> </w:t>
      </w:r>
      <w:r>
        <w:t xml:space="preserve">local, or other BFE or floodway data shall be used as the basis for elevating residential</w:t>
      </w:r>
      <w:r>
        <w:t xml:space="preserve"> </w:t>
      </w:r>
      <w:r>
        <w:t xml:space="preserve">and non-residential structures to or above the base flood level and for floodproofing</w:t>
      </w:r>
      <w:r>
        <w:t xml:space="preserve"> </w:t>
      </w:r>
      <w:r>
        <w:t xml:space="preserve">non-residential structures to or above the base flood level.</w:t>
      </w:r>
    </w:p>
    <w:p>
      <w:pPr>
        <w:numPr>
          <w:ilvl w:val="0"/>
          <w:numId w:val="1260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Definitions.</w:t>
      </w:r>
      <w:r>
        <w:t xml:space="preserve"> </w:t>
      </w:r>
      <w:r>
        <w:t xml:space="preserve">Unless otherwise specified, the definitions provided for below shall only be applicable</w:t>
      </w:r>
      <w:r>
        <w:t xml:space="preserve"> </w:t>
      </w:r>
      <w:r>
        <w:t xml:space="preserve">to section 21-188. Unless specifically defined below, words and phrases used in this section pertain</w:t>
      </w:r>
      <w:r>
        <w:t xml:space="preserve"> </w:t>
      </w:r>
      <w:r>
        <w:t xml:space="preserve">to floodplain management, have the same meaning as they have in common usage and to</w:t>
      </w:r>
      <w:r>
        <w:t xml:space="preserve"> </w:t>
      </w:r>
      <w:r>
        <w:t xml:space="preserve">give this section it's most reasonable application.</w:t>
      </w:r>
    </w:p>
    <w:p>
      <w:pPr>
        <w:pStyle w:val="FirstParagraph"/>
      </w:pPr>
      <w:r>
        <w:rPr>
          <w:i/>
          <w:iCs/>
        </w:rPr>
        <w:t xml:space="preserve">Accessory structure.</w:t>
      </w:r>
      <w:r>
        <w:t xml:space="preserve"> </w:t>
      </w:r>
      <w:r>
        <w:t xml:space="preserve">A structure which is on the same parcel of property as the principal structure to</w:t>
      </w:r>
      <w:r>
        <w:t xml:space="preserve"> </w:t>
      </w:r>
      <w:r>
        <w:t xml:space="preserve">be insured and the use of which is incidental to the use of the principal structure.</w:t>
      </w:r>
    </w:p>
    <w:p>
      <w:pPr>
        <w:pStyle w:val="BodyText"/>
      </w:pPr>
      <w:r>
        <w:rPr>
          <w:i/>
          <w:iCs/>
        </w:rPr>
        <w:t xml:space="preserve">Area of shallow flooding (for a community with AO or AH zones only).</w:t>
      </w:r>
      <w:r>
        <w:t xml:space="preserve"> </w:t>
      </w:r>
      <w:r>
        <w:t xml:space="preserve">A designated AO, AH, AR/AO, AR/AH, or VO zone on a community's flood insurance rate</w:t>
      </w:r>
      <w:r>
        <w:t xml:space="preserve"> </w:t>
      </w:r>
      <w:r>
        <w:t xml:space="preserve">map (FIRM) with a one percent or greater annual chance of flooding to an average depth</w:t>
      </w:r>
      <w:r>
        <w:t xml:space="preserve"> </w:t>
      </w:r>
      <w:r>
        <w:t xml:space="preserve">of one to three feet where a clearly defined channel does not exist, where the path</w:t>
      </w:r>
      <w:r>
        <w:t xml:space="preserve"> </w:t>
      </w:r>
      <w:r>
        <w:t xml:space="preserve">of flooding is unpredictable, and where velocity flow may be evident. Such flooding</w:t>
      </w:r>
      <w:r>
        <w:t xml:space="preserve"> </w:t>
      </w:r>
      <w:r>
        <w:t xml:space="preserve">is characterized by ponding or sheet flow.</w:t>
      </w:r>
    </w:p>
    <w:p>
      <w:pPr>
        <w:pStyle w:val="BodyText"/>
      </w:pPr>
      <w:r>
        <w:rPr>
          <w:i/>
          <w:iCs/>
        </w:rPr>
        <w:t xml:space="preserve">Area of special flood hazard.</w:t>
      </w:r>
      <w:r>
        <w:t xml:space="preserve"> </w:t>
      </w:r>
      <w:r>
        <w:t xml:space="preserve">See definition for "special flood hazard area."</w:t>
      </w:r>
    </w:p>
    <w:p>
      <w:pPr>
        <w:pStyle w:val="BodyText"/>
      </w:pPr>
      <w:r>
        <w:rPr>
          <w:i/>
          <w:iCs/>
        </w:rPr>
        <w:t xml:space="preserve">Base flood.</w:t>
      </w:r>
      <w:r>
        <w:t xml:space="preserve"> </w:t>
      </w:r>
      <w:r>
        <w:t xml:space="preserve">The flood having a one percent chance of being equaled or exceeded in any given year.</w:t>
      </w:r>
    </w:p>
    <w:p>
      <w:pPr>
        <w:pStyle w:val="BodyText"/>
      </w:pPr>
      <w:r>
        <w:rPr>
          <w:i/>
          <w:iCs/>
        </w:rPr>
        <w:t xml:space="preserve">Base flood elevation (BFE).</w:t>
      </w:r>
      <w:r>
        <w:t xml:space="preserve"> </w:t>
      </w:r>
      <w:r>
        <w:t xml:space="preserve">The elevation of the crest of the base flood or 100-year flood. The height, as established</w:t>
      </w:r>
      <w:r>
        <w:t xml:space="preserve"> </w:t>
      </w:r>
      <w:r>
        <w:t xml:space="preserve">in relation to the North American Vertical Datum (NAVD) of 1988 (or other datum where</w:t>
      </w:r>
      <w:r>
        <w:t xml:space="preserve"> </w:t>
      </w:r>
      <w:r>
        <w:t xml:space="preserve">specified), in relation to mean sea level expected to be reached by the waters of</w:t>
      </w:r>
      <w:r>
        <w:t xml:space="preserve"> </w:t>
      </w:r>
      <w:r>
        <w:t xml:space="preserve">the base flood at pertinent points in the floodplains of coastal and riverine areas.</w:t>
      </w:r>
    </w:p>
    <w:p>
      <w:pPr>
        <w:pStyle w:val="BodyText"/>
      </w:pPr>
      <w:r>
        <w:rPr>
          <w:i/>
          <w:iCs/>
        </w:rPr>
        <w:t xml:space="preserve">Basement.</w:t>
      </w:r>
      <w:r>
        <w:t xml:space="preserve"> </w:t>
      </w:r>
      <w:r>
        <w:t xml:space="preserve">Any area of a building having its floor subgrade (below ground level) on all sides.</w:t>
      </w:r>
    </w:p>
    <w:p>
      <w:pPr>
        <w:pStyle w:val="BodyText"/>
      </w:pPr>
      <w:r>
        <w:rPr>
          <w:i/>
          <w:iCs/>
        </w:rPr>
        <w:t xml:space="preserve">Building.</w:t>
      </w:r>
      <w:r>
        <w:t xml:space="preserve"> </w:t>
      </w:r>
      <w:r>
        <w:t xml:space="preserve">See definition for "structure."</w:t>
      </w:r>
    </w:p>
    <w:p>
      <w:pPr>
        <w:pStyle w:val="BodyText"/>
      </w:pPr>
      <w:r>
        <w:rPr>
          <w:i/>
          <w:iCs/>
        </w:rPr>
        <w:t xml:space="preserve">Coastal A zone.</w:t>
      </w:r>
      <w:r>
        <w:t xml:space="preserve"> </w:t>
      </w:r>
      <w:r>
        <w:t xml:space="preserve">Area within a special flood hazard area, landward of a V zone or landward of an open</w:t>
      </w:r>
      <w:r>
        <w:t xml:space="preserve"> </w:t>
      </w:r>
      <w:r>
        <w:t xml:space="preserve">coast without mapped V zones. The principal source of flooding must be astronomical</w:t>
      </w:r>
      <w:r>
        <w:t xml:space="preserve"> </w:t>
      </w:r>
      <w:r>
        <w:t xml:space="preserve">tides, storm surges, seiches, or tsunamis, not riverine flooding. During the base</w:t>
      </w:r>
      <w:r>
        <w:t xml:space="preserve"> </w:t>
      </w:r>
      <w:r>
        <w:t xml:space="preserve">flood conditions, the potential for breaking wave heights shall be greater than or</w:t>
      </w:r>
      <w:r>
        <w:t xml:space="preserve"> </w:t>
      </w:r>
      <w:r>
        <w:t xml:space="preserve">equal to 1.5 feet.</w:t>
      </w:r>
    </w:p>
    <w:p>
      <w:pPr>
        <w:pStyle w:val="BodyText"/>
      </w:pPr>
      <w:r>
        <w:rPr>
          <w:i/>
          <w:iCs/>
        </w:rPr>
        <w:t xml:space="preserve">Cost.</w:t>
      </w:r>
      <w:r>
        <w:t xml:space="preserve"> </w:t>
      </w:r>
      <w:r>
        <w:t xml:space="preserve">As related to substantial improvements, the cost of any reconstruction, rehabilitation,</w:t>
      </w:r>
      <w:r>
        <w:t xml:space="preserve"> </w:t>
      </w:r>
      <w:r>
        <w:t xml:space="preserve">addition, alteration, repair or other improvement of a structure shall be established</w:t>
      </w:r>
      <w:r>
        <w:t xml:space="preserve"> </w:t>
      </w:r>
      <w:r>
        <w:t xml:space="preserve">by a detailed written contractor's estimate. The estimate shall include, but not be</w:t>
      </w:r>
      <w:r>
        <w:t xml:space="preserve"> </w:t>
      </w:r>
      <w:r>
        <w:t xml:space="preserve">limited to: the cost of materials (interior finishing elements, structural elements,</w:t>
      </w:r>
      <w:r>
        <w:t xml:space="preserve"> </w:t>
      </w:r>
      <w:r>
        <w:t xml:space="preserve">utility and service equipment); sales tax on materials, building equipment and fixtures,</w:t>
      </w:r>
      <w:r>
        <w:t xml:space="preserve"> </w:t>
      </w:r>
      <w:r>
        <w:t xml:space="preserve">including heating and air conditioning and utility meters; labor; built-in appliances;</w:t>
      </w:r>
      <w:r>
        <w:t xml:space="preserve"> </w:t>
      </w:r>
      <w:r>
        <w:t xml:space="preserve">demolition and site preparation; repairs made to damaged parts of the building worked</w:t>
      </w:r>
      <w:r>
        <w:t xml:space="preserve"> </w:t>
      </w:r>
      <w:r>
        <w:t xml:space="preserve">on at the same time; contractor's overhead; contractor's profit; and grand total.</w:t>
      </w:r>
      <w:r>
        <w:t xml:space="preserve"> </w:t>
      </w:r>
      <w:r>
        <w:t xml:space="preserve">Items to be excluded include: cost of plans and specifications, survey costs, permit</w:t>
      </w:r>
      <w:r>
        <w:t xml:space="preserve"> </w:t>
      </w:r>
      <w:r>
        <w:t xml:space="preserve">fees, costs to correct code violations subsequent to a violation notice, outside improvements</w:t>
      </w:r>
      <w:r>
        <w:t xml:space="preserve"> </w:t>
      </w:r>
      <w:r>
        <w:t xml:space="preserve">such as septic systems, water supply wells, landscaping, sidewalks, fences, yard lights,</w:t>
      </w:r>
      <w:r>
        <w:t xml:space="preserve"> </w:t>
      </w:r>
      <w:r>
        <w:t xml:space="preserve">irrigation systems, and detached structures such as garages, sheds, and gazebos.</w:t>
      </w:r>
    </w:p>
    <w:p>
      <w:pPr>
        <w:pStyle w:val="BodyText"/>
      </w:pPr>
      <w:r>
        <w:rPr>
          <w:i/>
          <w:iCs/>
        </w:rPr>
        <w:t xml:space="preserve">Development.</w:t>
      </w:r>
      <w:r>
        <w:t xml:space="preserve"> </w:t>
      </w:r>
      <w:r>
        <w:t xml:space="preserve">Any man-made change to improved or unimproved real estate, including but not limited</w:t>
      </w:r>
      <w:r>
        <w:t xml:space="preserve"> </w:t>
      </w:r>
      <w:r>
        <w:t xml:space="preserve">to the construction of buildings or other structures, mining, dredging, filling, grading,</w:t>
      </w:r>
      <w:r>
        <w:t xml:space="preserve"> </w:t>
      </w:r>
      <w:r>
        <w:t xml:space="preserve">paving, excavation or drilling operations or storage of equipment or materials.</w:t>
      </w:r>
    </w:p>
    <w:p>
      <w:pPr>
        <w:pStyle w:val="BodyText"/>
      </w:pPr>
      <w:r>
        <w:rPr>
          <w:i/>
          <w:iCs/>
        </w:rPr>
        <w:t xml:space="preserve">Existing manufactured home park or manufactured home subdivision.</w:t>
      </w:r>
      <w:r>
        <w:t xml:space="preserve"> </w:t>
      </w:r>
      <w:r>
        <w:t xml:space="preserve">A manufactured home park or manufactured home subdivision for which the construction</w:t>
      </w:r>
      <w:r>
        <w:t xml:space="preserve"> </w:t>
      </w:r>
      <w:r>
        <w:t xml:space="preserve">of facilities for servicing the lots on which the manufactured home are to be affixed</w:t>
      </w:r>
      <w:r>
        <w:t xml:space="preserve"> </w:t>
      </w:r>
      <w:r>
        <w:t xml:space="preserve">(including, as a minimum, the installation of utilities, the construction of streets,</w:t>
      </w:r>
      <w:r>
        <w:t xml:space="preserve"> </w:t>
      </w:r>
      <w:r>
        <w:t xml:space="preserve">and either final site grading or the pouring of concrete pads) is completed before</w:t>
      </w:r>
      <w:r>
        <w:t xml:space="preserve"> </w:t>
      </w:r>
      <w:r>
        <w:t xml:space="preserve">the effective date of the floodplain management regulations adopted by a community.</w:t>
      </w:r>
    </w:p>
    <w:p>
      <w:pPr>
        <w:pStyle w:val="BodyText"/>
      </w:pPr>
      <w:r>
        <w:rPr>
          <w:i/>
          <w:iCs/>
        </w:rPr>
        <w:t xml:space="preserve">Expansion to an existing manufactured home park or existing manufactured home subdivision.</w:t>
      </w:r>
      <w:r>
        <w:t xml:space="preserve"> </w:t>
      </w:r>
      <w:r>
        <w:t xml:space="preserve">The preparation of additional sites by the construction of facilities for servicing</w:t>
      </w:r>
      <w:r>
        <w:t xml:space="preserve"> </w:t>
      </w:r>
      <w:r>
        <w:t xml:space="preserve">the lots on which the manufacturing homes are to be affixed (including the installation</w:t>
      </w:r>
      <w:r>
        <w:t xml:space="preserve"> </w:t>
      </w:r>
      <w:r>
        <w:t xml:space="preserve">of utilities, the construction of streets, and either final site grading or the pouring</w:t>
      </w:r>
      <w:r>
        <w:t xml:space="preserve"> </w:t>
      </w:r>
      <w:r>
        <w:t xml:space="preserve">of concrete pads). (Required).</w:t>
      </w:r>
    </w:p>
    <w:p>
      <w:pPr>
        <w:pStyle w:val="BodyText"/>
      </w:pPr>
      <w:r>
        <w:rPr>
          <w:i/>
          <w:iCs/>
        </w:rPr>
        <w:t xml:space="preserve">Federal Emergency Management Agency (FEMA).</w:t>
      </w:r>
      <w:r>
        <w:t xml:space="preserve"> </w:t>
      </w:r>
      <w:r>
        <w:t xml:space="preserve">The federal agency that administers the National Flood Insurance Program (NFIP).</w:t>
      </w:r>
    </w:p>
    <w:p>
      <w:pPr>
        <w:pStyle w:val="BodyText"/>
      </w:pPr>
      <w:r>
        <w:rPr>
          <w:i/>
          <w:iCs/>
        </w:rPr>
        <w:t xml:space="preserve">Flood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flooding.</w:t>
      </w:r>
      <w:r>
        <w:t xml:space="preserve"> </w:t>
      </w:r>
      <w:r>
        <w:t xml:space="preserve">A general and temporary condition of partial or complete inundation of normally dry</w:t>
      </w:r>
      <w:r>
        <w:t xml:space="preserve"> </w:t>
      </w:r>
      <w:r>
        <w:t xml:space="preserve">land areas from either the overflow of inland or tidal waters, or the unusual and</w:t>
      </w:r>
      <w:r>
        <w:t xml:space="preserve"> </w:t>
      </w:r>
      <w:r>
        <w:t xml:space="preserve">rapid accumulation or runoff of surface waters from any source.</w:t>
      </w:r>
    </w:p>
    <w:p>
      <w:pPr>
        <w:pStyle w:val="BodyText"/>
      </w:pPr>
      <w:r>
        <w:rPr>
          <w:i/>
          <w:iCs/>
        </w:rPr>
        <w:t xml:space="preserve">Flood insurance rate map (FIRM).</w:t>
      </w:r>
      <w:r>
        <w:t xml:space="preserve"> </w:t>
      </w:r>
      <w:r>
        <w:t xml:space="preserve">The official map of a community on which the Federal Insurance Administrator has</w:t>
      </w:r>
      <w:r>
        <w:t xml:space="preserve"> </w:t>
      </w:r>
      <w:r>
        <w:t xml:space="preserve">delineated both the special hazard areas and the risk premium zones applicable to</w:t>
      </w:r>
      <w:r>
        <w:t xml:space="preserve"> </w:t>
      </w:r>
      <w:r>
        <w:t xml:space="preserve">the community. A FIRM that has been made available digitally is called a digital flood</w:t>
      </w:r>
      <w:r>
        <w:t xml:space="preserve"> </w:t>
      </w:r>
      <w:r>
        <w:t xml:space="preserve">insurance rate map (DFIRM).</w:t>
      </w:r>
    </w:p>
    <w:p>
      <w:pPr>
        <w:pStyle w:val="BodyText"/>
      </w:pPr>
      <w:r>
        <w:rPr>
          <w:i/>
          <w:iCs/>
        </w:rPr>
        <w:t xml:space="preserve">Flood insurance study (FIS).</w:t>
      </w:r>
      <w:r>
        <w:t xml:space="preserve"> </w:t>
      </w:r>
      <w:r>
        <w:t xml:space="preserve">The official study of a community in which the Federal Emergency Management Agency</w:t>
      </w:r>
      <w:r>
        <w:t xml:space="preserve"> </w:t>
      </w:r>
      <w:r>
        <w:t xml:space="preserve">(FEMA) has conducted a technical engineering evaluation and determination of local</w:t>
      </w:r>
      <w:r>
        <w:t xml:space="preserve"> </w:t>
      </w:r>
      <w:r>
        <w:t xml:space="preserve">flood hazards, flood profiles and water surface elevations. The flood insurance rate</w:t>
      </w:r>
      <w:r>
        <w:t xml:space="preserve"> </w:t>
      </w:r>
      <w:r>
        <w:t xml:space="preserve">maps (FIRM), which accompany the FIS, provide both flood insurance rate zones and</w:t>
      </w:r>
      <w:r>
        <w:t xml:space="preserve"> </w:t>
      </w:r>
      <w:r>
        <w:t xml:space="preserve">base flood elevations, and may provide the regulatory floodway limits.</w:t>
      </w:r>
    </w:p>
    <w:p>
      <w:pPr>
        <w:pStyle w:val="BodyText"/>
      </w:pPr>
      <w:r>
        <w:rPr>
          <w:i/>
          <w:iCs/>
        </w:rPr>
        <w:t xml:space="preserve">Flood proofing.</w:t>
      </w:r>
      <w:r>
        <w:t xml:space="preserve"> </w:t>
      </w:r>
      <w:r>
        <w:t xml:space="preserve">Any combination of structural and non-structural additions, changes, or adjustments</w:t>
      </w:r>
      <w:r>
        <w:t xml:space="preserve"> </w:t>
      </w:r>
      <w:r>
        <w:t xml:space="preserve">to structures which reduce or eliminate flood damage to real estate or improved real</w:t>
      </w:r>
      <w:r>
        <w:t xml:space="preserve"> </w:t>
      </w:r>
      <w:r>
        <w:t xml:space="preserve">property, water and sanitary facilities, structures and their contents.</w:t>
      </w:r>
    </w:p>
    <w:p>
      <w:pPr>
        <w:pStyle w:val="BodyText"/>
      </w:pPr>
      <w:r>
        <w:rPr>
          <w:i/>
          <w:iCs/>
        </w:rPr>
        <w:t xml:space="preserve">Floodway.</w:t>
      </w:r>
      <w:r>
        <w:t xml:space="preserve"> </w:t>
      </w:r>
      <w:r>
        <w:t xml:space="preserve">The channel of a river or other watercourse and the adjacent land areas that must</w:t>
      </w:r>
      <w:r>
        <w:t xml:space="preserve"> </w:t>
      </w:r>
      <w:r>
        <w:t xml:space="preserve">be reserved in order to discharge the base flood without cumulatively increasing the</w:t>
      </w:r>
      <w:r>
        <w:t xml:space="preserve"> </w:t>
      </w:r>
      <w:r>
        <w:t xml:space="preserve">water surface elevation more than a designated height. For the purposes of these regulations,</w:t>
      </w:r>
      <w:r>
        <w:t xml:space="preserve"> </w:t>
      </w:r>
      <w:r>
        <w:t xml:space="preserve">the term "regulatory floodway" is synonymous in meaning with the term "floodway".</w:t>
      </w:r>
    </w:p>
    <w:p>
      <w:pPr>
        <w:pStyle w:val="BodyText"/>
      </w:pPr>
      <w:r>
        <w:rPr>
          <w:i/>
          <w:iCs/>
        </w:rPr>
        <w:t xml:space="preserve">Freeboard.</w:t>
      </w:r>
      <w:r>
        <w:t xml:space="preserve"> </w:t>
      </w:r>
      <w:r>
        <w:t xml:space="preserve">A factor of safety usually expressed in feet above a flood level for purposes of</w:t>
      </w:r>
      <w:r>
        <w:t xml:space="preserve"> </w:t>
      </w:r>
      <w:r>
        <w:t xml:space="preserve">floodplain management. "Freeboard" tends to compensate for the many unknown factors</w:t>
      </w:r>
      <w:r>
        <w:t xml:space="preserve"> </w:t>
      </w:r>
      <w:r>
        <w:t xml:space="preserve">that could contribute to flood heights greater than the height calculated for a selected</w:t>
      </w:r>
      <w:r>
        <w:t xml:space="preserve"> </w:t>
      </w:r>
      <w:r>
        <w:t xml:space="preserve">size flood and floodway conditions, such as wave action, bridge openings, and the</w:t>
      </w:r>
      <w:r>
        <w:t xml:space="preserve"> </w:t>
      </w:r>
      <w:r>
        <w:t xml:space="preserve">hydrological effect of urbanization of the watershed.</w:t>
      </w:r>
    </w:p>
    <w:p>
      <w:pPr>
        <w:pStyle w:val="BodyText"/>
      </w:pPr>
      <w:r>
        <w:rPr>
          <w:i/>
          <w:iCs/>
        </w:rPr>
        <w:t xml:space="preserve">Functionally dependent use or facility.</w:t>
      </w:r>
      <w:r>
        <w:t xml:space="preserve"> </w:t>
      </w:r>
      <w:r>
        <w:t xml:space="preserve">A use that cannot perform its intended purpose unless it is located or carried out</w:t>
      </w:r>
      <w:r>
        <w:t xml:space="preserve"> </w:t>
      </w:r>
      <w:r>
        <w:t xml:space="preserve">in close proximity to water. The term includes only docking facilities, port facilities</w:t>
      </w:r>
      <w:r>
        <w:t xml:space="preserve"> </w:t>
      </w:r>
      <w:r>
        <w:t xml:space="preserve">that are necessary for the loading and unloading of cargo or passengers, and ship</w:t>
      </w:r>
      <w:r>
        <w:t xml:space="preserve"> </w:t>
      </w:r>
      <w:r>
        <w:t xml:space="preserve">building and ship repair facilities.</w:t>
      </w:r>
    </w:p>
    <w:p>
      <w:pPr>
        <w:pStyle w:val="BodyText"/>
      </w:pPr>
      <w:r>
        <w:rPr>
          <w:i/>
          <w:iCs/>
        </w:rPr>
        <w:t xml:space="preserve">Highest adjacent grade (HAG).</w:t>
      </w:r>
      <w:r>
        <w:t xml:space="preserve"> </w:t>
      </w:r>
      <w:r>
        <w:t xml:space="preserve">The highest natural elevation of the ground surface prior to construction next to</w:t>
      </w:r>
      <w:r>
        <w:t xml:space="preserve"> </w:t>
      </w:r>
      <w:r>
        <w:t xml:space="preserve">the proposed walls of a structure.</w:t>
      </w:r>
    </w:p>
    <w:p>
      <w:pPr>
        <w:pStyle w:val="BodyText"/>
      </w:pPr>
      <w:r>
        <w:rPr>
          <w:i/>
          <w:iCs/>
        </w:rPr>
        <w:t xml:space="preserve">Historic structure.</w:t>
      </w:r>
      <w:r>
        <w:t xml:space="preserve"> </w:t>
      </w:r>
      <w:r>
        <w:t xml:space="preserve">Any structure that is:</w:t>
      </w:r>
    </w:p>
    <w:p>
      <w:pPr>
        <w:pStyle w:val="Compact"/>
        <w:numPr>
          <w:ilvl w:val="0"/>
          <w:numId w:val="1267"/>
        </w:numPr>
      </w:pPr>
    </w:p>
    <w:p>
      <w:pPr>
        <w:numPr>
          <w:ilvl w:val="1"/>
          <w:numId w:val="1268"/>
        </w:numPr>
      </w:pPr>
      <w:r>
        <w:t xml:space="preserve">(1)</w:t>
      </w:r>
      <w:r>
        <w:t xml:space="preserve"> </w:t>
      </w:r>
      <w:r>
        <w:t xml:space="preserve">Listed individually in the National Register of Historic Places (a listing maintained</w:t>
      </w:r>
      <w:r>
        <w:t xml:space="preserve"> </w:t>
      </w:r>
      <w:r>
        <w:t xml:space="preserve">by the Department of the Interior) or preliminarily determined by the Secretary of</w:t>
      </w:r>
      <w:r>
        <w:t xml:space="preserve"> </w:t>
      </w:r>
      <w:r>
        <w:t xml:space="preserve">the Interior as meeting the requirements for individual listing on the National Register;</w:t>
      </w:r>
    </w:p>
    <w:p>
      <w:pPr>
        <w:numPr>
          <w:ilvl w:val="1"/>
          <w:numId w:val="1268"/>
        </w:numPr>
      </w:pPr>
      <w:r>
        <w:t xml:space="preserve">(2)</w:t>
      </w:r>
      <w:r>
        <w:t xml:space="preserve"> </w:t>
      </w:r>
      <w:r>
        <w:t xml:space="preserve">Certified or preliminarily determined by the Secretary of the Interior as contributing</w:t>
      </w:r>
      <w:r>
        <w:t xml:space="preserve"> </w:t>
      </w:r>
      <w:r>
        <w:t xml:space="preserve">to the historic significance of a registered historic district or a district preliminarily</w:t>
      </w:r>
      <w:r>
        <w:t xml:space="preserve"> </w:t>
      </w:r>
      <w:r>
        <w:t xml:space="preserve">determined by the Secretary to qualify as a registered historic district;</w:t>
      </w:r>
    </w:p>
    <w:p>
      <w:pPr>
        <w:numPr>
          <w:ilvl w:val="1"/>
          <w:numId w:val="1268"/>
        </w:numPr>
      </w:pPr>
      <w:r>
        <w:t xml:space="preserve">(3)</w:t>
      </w:r>
      <w:r>
        <w:t xml:space="preserve"> </w:t>
      </w:r>
      <w:r>
        <w:t xml:space="preserve">Individually listed on a state inventory of historic places in states with historic</w:t>
      </w:r>
      <w:r>
        <w:t xml:space="preserve"> </w:t>
      </w:r>
      <w:r>
        <w:t xml:space="preserve">preservation programs which have been approved by the Secretary of the Interior; or</w:t>
      </w:r>
    </w:p>
    <w:p>
      <w:pPr>
        <w:numPr>
          <w:ilvl w:val="1"/>
          <w:numId w:val="1268"/>
        </w:numPr>
      </w:pPr>
      <w:r>
        <w:t xml:space="preserve">(4)</w:t>
      </w:r>
      <w:r>
        <w:t xml:space="preserve"> </w:t>
      </w:r>
      <w:r>
        <w:t xml:space="preserve">Individually listed on a local inventory of historic places in communities with historic</w:t>
      </w:r>
      <w:r>
        <w:t xml:space="preserve"> </w:t>
      </w:r>
      <w:r>
        <w:t xml:space="preserve">preservation programs that have been certified either:</w:t>
      </w:r>
    </w:p>
    <w:p>
      <w:pPr>
        <w:numPr>
          <w:ilvl w:val="2"/>
          <w:numId w:val="1269"/>
        </w:numPr>
      </w:pPr>
      <w:r>
        <w:t xml:space="preserve">a.</w:t>
      </w:r>
      <w:r>
        <w:t xml:space="preserve"> </w:t>
      </w:r>
      <w:r>
        <w:t xml:space="preserve">By an approved state program as determined by the Secretary of the Interior; or</w:t>
      </w:r>
    </w:p>
    <w:p>
      <w:pPr>
        <w:numPr>
          <w:ilvl w:val="2"/>
          <w:numId w:val="1269"/>
        </w:numPr>
      </w:pPr>
      <w:r>
        <w:t xml:space="preserve">b.</w:t>
      </w:r>
      <w:r>
        <w:t xml:space="preserve"> </w:t>
      </w:r>
      <w:r>
        <w:t xml:space="preserve">Directly by the Secretary of the Interior in states without approved programs.</w:t>
      </w:r>
    </w:p>
    <w:p>
      <w:pPr>
        <w:pStyle w:val="FirstParagraph"/>
      </w:pPr>
      <w:r>
        <w:rPr>
          <w:i/>
          <w:iCs/>
        </w:rPr>
        <w:t xml:space="preserve">Limit of moderate wave action (LiMWA).</w:t>
      </w:r>
      <w:r>
        <w:t xml:space="preserve"> </w:t>
      </w:r>
      <w:r>
        <w:t xml:space="preserve">An advisory line indicating the limit of the 1.5-foot wave height during the base</w:t>
      </w:r>
      <w:r>
        <w:t xml:space="preserve"> </w:t>
      </w:r>
      <w:r>
        <w:t xml:space="preserve">flood.</w:t>
      </w:r>
    </w:p>
    <w:p>
      <w:pPr>
        <w:pStyle w:val="BodyText"/>
      </w:pPr>
      <w:r>
        <w:rPr>
          <w:i/>
          <w:iCs/>
        </w:rPr>
        <w:t xml:space="preserve">Lowest floor.</w:t>
      </w:r>
      <w:r>
        <w:t xml:space="preserve"> </w:t>
      </w:r>
      <w:r>
        <w:t xml:space="preserve">The lowest floor of the lowest enclosed area (including basement). An unfinished</w:t>
      </w:r>
      <w:r>
        <w:t xml:space="preserve"> </w:t>
      </w:r>
      <w:r>
        <w:t xml:space="preserve">or flood resistant enclosure, usable solely for parking of vehicles, building access</w:t>
      </w:r>
      <w:r>
        <w:t xml:space="preserve"> </w:t>
      </w:r>
      <w:r>
        <w:t xml:space="preserve">or storage in an area other than a basement area is not considered a building's lowest</w:t>
      </w:r>
      <w:r>
        <w:t xml:space="preserve"> </w:t>
      </w:r>
      <w:r>
        <w:t xml:space="preserve">floor;</w:t>
      </w:r>
      <w:r>
        <w:t xml:space="preserve"> </w:t>
      </w:r>
      <w:r>
        <w:rPr>
          <w:i/>
          <w:iCs/>
        </w:rPr>
        <w:t xml:space="preserve">Provided</w:t>
      </w:r>
      <w:r>
        <w:t xml:space="preserve">, that such enclosure is not built so as to render the structure in violation of the</w:t>
      </w:r>
      <w:r>
        <w:t xml:space="preserve"> </w:t>
      </w:r>
      <w:r>
        <w:t xml:space="preserve">applicable non-elevation design requirements of § 60.3.</w:t>
      </w:r>
    </w:p>
    <w:p>
      <w:pPr>
        <w:pStyle w:val="BodyText"/>
      </w:pPr>
      <w:r>
        <w:rPr>
          <w:i/>
          <w:iCs/>
        </w:rPr>
        <w:t xml:space="preserve">Manufactured home.</w:t>
      </w:r>
      <w:r>
        <w:t xml:space="preserve"> </w:t>
      </w:r>
      <w:r>
        <w:t xml:space="preserve">A structure, transportable in one or more sections, which is built on a permanent</w:t>
      </w:r>
      <w:r>
        <w:t xml:space="preserve"> </w:t>
      </w:r>
      <w:r>
        <w:t xml:space="preserve">chassis and is designed for use with or without a permanent foundation when attached</w:t>
      </w:r>
      <w:r>
        <w:t xml:space="preserve"> </w:t>
      </w:r>
      <w:r>
        <w:t xml:space="preserve">to the required utilities. The term "manufactured home" does not include a "recreational</w:t>
      </w:r>
      <w:r>
        <w:t xml:space="preserve"> </w:t>
      </w:r>
      <w:r>
        <w:t xml:space="preserve">vehicle."</w:t>
      </w:r>
    </w:p>
    <w:p>
      <w:pPr>
        <w:pStyle w:val="BodyText"/>
      </w:pPr>
      <w:r>
        <w:rPr>
          <w:i/>
          <w:iCs/>
        </w:rPr>
        <w:t xml:space="preserve">Manufactured home park or manufactured home subdivision.</w:t>
      </w:r>
      <w:r>
        <w:t xml:space="preserve"> </w:t>
      </w:r>
      <w:r>
        <w:t xml:space="preserve">A parcel or contiguous parcels of land divided into two or more manufactured home</w:t>
      </w:r>
      <w:r>
        <w:t xml:space="preserve"> </w:t>
      </w:r>
      <w:r>
        <w:t xml:space="preserve">lots for rent or sale.</w:t>
      </w:r>
    </w:p>
    <w:p>
      <w:pPr>
        <w:pStyle w:val="BodyText"/>
      </w:pPr>
      <w:r>
        <w:rPr>
          <w:i/>
          <w:iCs/>
        </w:rPr>
        <w:t xml:space="preserve">Market value.</w:t>
      </w:r>
      <w:r>
        <w:t xml:space="preserve"> </w:t>
      </w:r>
      <w:r>
        <w:t xml:space="preserve">Market value is the price of a structure that a willing buyer and seller agree upon.</w:t>
      </w:r>
      <w:r>
        <w:t xml:space="preserve"> </w:t>
      </w:r>
      <w:r>
        <w:t xml:space="preserve">This can be determined by an independent appraisal by a professional appraiser; the</w:t>
      </w:r>
      <w:r>
        <w:t xml:space="preserve"> </w:t>
      </w:r>
      <w:r>
        <w:t xml:space="preserve">property's tax assessment, minus land value; the replacement cost minus depreciation</w:t>
      </w:r>
      <w:r>
        <w:t xml:space="preserve"> </w:t>
      </w:r>
      <w:r>
        <w:t xml:space="preserve">of the structure; the structure's actual cash value.</w:t>
      </w:r>
    </w:p>
    <w:p>
      <w:pPr>
        <w:pStyle w:val="BodyText"/>
      </w:pPr>
      <w:r>
        <w:rPr>
          <w:i/>
          <w:iCs/>
        </w:rPr>
        <w:t xml:space="preserve">New construction.</w:t>
      </w:r>
      <w:r>
        <w:t xml:space="preserve"> </w:t>
      </w:r>
      <w:r>
        <w:t xml:space="preserve">Structures for which the "start of construction" commenced on or after the effective</w:t>
      </w:r>
      <w:r>
        <w:t xml:space="preserve"> </w:t>
      </w:r>
      <w:r>
        <w:t xml:space="preserve">date of an initial FIRM or after December 31, 1974, whichever is later, and includes</w:t>
      </w:r>
      <w:r>
        <w:t xml:space="preserve"> </w:t>
      </w:r>
      <w:r>
        <w:t xml:space="preserve">any subsequent improvements to such structures. For floodplain management purposes,</w:t>
      </w:r>
      <w:r>
        <w:t xml:space="preserve"> </w:t>
      </w:r>
      <w:r>
        <w:t xml:space="preserve">new construction means structures for which the start of construction commenced on</w:t>
      </w:r>
      <w:r>
        <w:t xml:space="preserve"> </w:t>
      </w:r>
      <w:r>
        <w:t xml:space="preserve">or after the effective date of a floodplain management regulation adopted by a community</w:t>
      </w:r>
      <w:r>
        <w:t xml:space="preserve"> </w:t>
      </w:r>
      <w:r>
        <w:t xml:space="preserve">and includes any subsequent improvements to such structures. Required.</w:t>
      </w:r>
    </w:p>
    <w:p>
      <w:pPr>
        <w:pStyle w:val="BodyText"/>
      </w:pPr>
      <w:r>
        <w:rPr>
          <w:i/>
          <w:iCs/>
        </w:rPr>
        <w:t xml:space="preserve">New manufactured home park or manufactured home subdivision.</w:t>
      </w:r>
      <w:r>
        <w:t xml:space="preserve"> </w:t>
      </w:r>
      <w:r>
        <w:t xml:space="preserve">A manufactured home park or manufactured home subdivision for which the construction</w:t>
      </w:r>
      <w:r>
        <w:t xml:space="preserve"> </w:t>
      </w:r>
      <w:r>
        <w:t xml:space="preserve">of facilities for servicing the lots on which the manufactured homes are to be affixed</w:t>
      </w:r>
      <w:r>
        <w:t xml:space="preserve"> </w:t>
      </w:r>
      <w:r>
        <w:t xml:space="preserve">(including at a minimum, the installation of utilities, the construction of streets,</w:t>
      </w:r>
      <w:r>
        <w:t xml:space="preserve"> </w:t>
      </w:r>
      <w:r>
        <w:t xml:space="preserve">and either final site grading or the pouring of concrete pads) is completed on or</w:t>
      </w:r>
      <w:r>
        <w:t xml:space="preserve"> </w:t>
      </w:r>
      <w:r>
        <w:t xml:space="preserve">after the effective date of floodplain regulations adopted by the community. Required.</w:t>
      </w:r>
    </w:p>
    <w:p>
      <w:pPr>
        <w:pStyle w:val="BodyText"/>
      </w:pPr>
      <w:r>
        <w:rPr>
          <w:i/>
          <w:iCs/>
        </w:rPr>
        <w:t xml:space="preserve">Recreational vehicle.</w:t>
      </w:r>
      <w:r>
        <w:t xml:space="preserve"> </w:t>
      </w:r>
      <w:r>
        <w:t xml:space="preserve">A vehicle which is registered and inspected:</w:t>
      </w:r>
    </w:p>
    <w:p>
      <w:pPr>
        <w:pStyle w:val="Compact"/>
        <w:numPr>
          <w:ilvl w:val="0"/>
          <w:numId w:val="1270"/>
        </w:numPr>
      </w:pPr>
    </w:p>
    <w:p>
      <w:pPr>
        <w:numPr>
          <w:ilvl w:val="1"/>
          <w:numId w:val="1271"/>
        </w:numPr>
      </w:pPr>
      <w:r>
        <w:t xml:space="preserve">(1)</w:t>
      </w:r>
      <w:r>
        <w:t xml:space="preserve"> </w:t>
      </w:r>
      <w:r>
        <w:t xml:space="preserve">Built on a single chassis;</w:t>
      </w:r>
    </w:p>
    <w:p>
      <w:pPr>
        <w:numPr>
          <w:ilvl w:val="1"/>
          <w:numId w:val="1271"/>
        </w:numPr>
      </w:pPr>
      <w:r>
        <w:t xml:space="preserve">(2)</w:t>
      </w:r>
      <w:r>
        <w:t xml:space="preserve"> </w:t>
      </w:r>
      <w:r>
        <w:t xml:space="preserve">Four hundred square feet or less when measured at the largest horizontal projection;</w:t>
      </w:r>
    </w:p>
    <w:p>
      <w:pPr>
        <w:numPr>
          <w:ilvl w:val="1"/>
          <w:numId w:val="1271"/>
        </w:numPr>
      </w:pPr>
      <w:r>
        <w:t xml:space="preserve">(3)</w:t>
      </w:r>
      <w:r>
        <w:t xml:space="preserve"> </w:t>
      </w:r>
      <w:r>
        <w:t xml:space="preserve">Designed to be self-propelled or permanently towable by a light duty truck; and</w:t>
      </w:r>
    </w:p>
    <w:p>
      <w:pPr>
        <w:numPr>
          <w:ilvl w:val="1"/>
          <w:numId w:val="1271"/>
        </w:numPr>
      </w:pPr>
      <w:r>
        <w:t xml:space="preserve">(4)</w:t>
      </w:r>
      <w:r>
        <w:t xml:space="preserve"> </w:t>
      </w:r>
      <w:r>
        <w:t xml:space="preserve">Designed primarily not for use as a permanent dwelling but as a temporary living quarters</w:t>
      </w:r>
      <w:r>
        <w:t xml:space="preserve"> </w:t>
      </w:r>
      <w:r>
        <w:t xml:space="preserve">for recreational, camping, travel, or seasonal use.</w:t>
      </w:r>
    </w:p>
    <w:p>
      <w:pPr>
        <w:pStyle w:val="FirstParagraph"/>
      </w:pPr>
      <w:r>
        <w:rPr>
          <w:i/>
          <w:iCs/>
        </w:rPr>
        <w:t xml:space="preserve">Regulatory floodway.</w:t>
      </w:r>
      <w:r>
        <w:t xml:space="preserve"> </w:t>
      </w:r>
      <w:r>
        <w:t xml:space="preserve">See definition for "floodway."</w:t>
      </w:r>
    </w:p>
    <w:p>
      <w:pPr>
        <w:pStyle w:val="BodyText"/>
      </w:pPr>
      <w:r>
        <w:rPr>
          <w:i/>
          <w:iCs/>
        </w:rPr>
        <w:t xml:space="preserve">Sheet flow area (for community with AO, AH, or VO zones only).</w:t>
      </w:r>
      <w:r>
        <w:t xml:space="preserve"> </w:t>
      </w:r>
      <w:r>
        <w:t xml:space="preserve">See definition for "area of shallow flooding."</w:t>
      </w:r>
    </w:p>
    <w:p>
      <w:pPr>
        <w:pStyle w:val="BodyText"/>
      </w:pPr>
      <w:r>
        <w:rPr>
          <w:i/>
          <w:iCs/>
        </w:rPr>
        <w:t xml:space="preserve">Special flood hazard area (SFHA).</w:t>
      </w:r>
      <w:r>
        <w:t xml:space="preserve"> </w:t>
      </w:r>
      <w:r>
        <w:t xml:space="preserve">The land in the floodplain within a community subject to a one percent or greater</w:t>
      </w:r>
      <w:r>
        <w:t xml:space="preserve"> </w:t>
      </w:r>
      <w:r>
        <w:t xml:space="preserve">chance of flooding in any given year. After detailed ratemaking has been completed</w:t>
      </w:r>
      <w:r>
        <w:t xml:space="preserve"> </w:t>
      </w:r>
      <w:r>
        <w:t xml:space="preserve">in preparation for publication of the flood insurance rate map, zone A usually is</w:t>
      </w:r>
      <w:r>
        <w:t xml:space="preserve"> </w:t>
      </w:r>
      <w:r>
        <w:t xml:space="preserve">refined into zones A, AO, AH, A1-30, AE, A99, AR, AR/A1-30 ,AR/AE, AR/AO, AR/AH, AR/A,</w:t>
      </w:r>
      <w:r>
        <w:t xml:space="preserve"> </w:t>
      </w:r>
      <w:r>
        <w:t xml:space="preserve">VO, or V1-30, VE or V. For purposes of these regulations, the term "special flood</w:t>
      </w:r>
      <w:r>
        <w:t xml:space="preserve"> </w:t>
      </w:r>
      <w:r>
        <w:t xml:space="preserve">hazard area" is synonymous in meaning with the phrase "area of special flood hazard."</w:t>
      </w:r>
    </w:p>
    <w:p>
      <w:pPr>
        <w:pStyle w:val="BodyText"/>
      </w:pPr>
      <w:r>
        <w:rPr>
          <w:i/>
          <w:iCs/>
        </w:rPr>
        <w:t xml:space="preserve">Start of construction.</w:t>
      </w:r>
      <w:r>
        <w:t xml:space="preserve"> </w:t>
      </w:r>
      <w:r>
        <w:t xml:space="preserve">For other than new construction or substantial improvements under the Coastal Barrier</w:t>
      </w:r>
      <w:r>
        <w:t xml:space="preserve"> </w:t>
      </w:r>
      <w:r>
        <w:t xml:space="preserve">Resources Act (P.L. 97-348), includes substantial improvement and means the date the</w:t>
      </w:r>
      <w:r>
        <w:t xml:space="preserve"> </w:t>
      </w:r>
      <w:r>
        <w:t xml:space="preserve">building permit was issued, provided the actual start of construction, repair, reconstruction,</w:t>
      </w:r>
      <w:r>
        <w:t xml:space="preserve"> </w:t>
      </w:r>
      <w:r>
        <w:t xml:space="preserve">rehabilitation, addition placement, substantial improvement or other improvement was</w:t>
      </w:r>
      <w:r>
        <w:t xml:space="preserve"> </w:t>
      </w:r>
      <w:r>
        <w:t xml:space="preserve">within 180 days of the permit date. The actual start means either the first placement</w:t>
      </w:r>
      <w:r>
        <w:t xml:space="preserve"> </w:t>
      </w:r>
      <w:r>
        <w:t xml:space="preserve">of permanent construction of a structure on a site, such as the pouring of slab or</w:t>
      </w:r>
      <w:r>
        <w:t xml:space="preserve"> </w:t>
      </w:r>
      <w:r>
        <w:t xml:space="preserve">footings, the installation of piles, the construction of columns, or any work beyond</w:t>
      </w:r>
      <w:r>
        <w:t xml:space="preserve"> </w:t>
      </w:r>
      <w:r>
        <w:t xml:space="preserve">the stage of excavation, or the placement of a manufactured home on a foundation.</w:t>
      </w:r>
      <w:r>
        <w:t xml:space="preserve"> </w:t>
      </w:r>
      <w:r>
        <w:t xml:space="preserve">Permanent construction does not include land preparation, such as clearing, grading</w:t>
      </w:r>
      <w:r>
        <w:t xml:space="preserve"> </w:t>
      </w:r>
      <w:r>
        <w:t xml:space="preserve">and filling; nor does it include the installation of streets and/or walkways; nor</w:t>
      </w:r>
      <w:r>
        <w:t xml:space="preserve"> </w:t>
      </w:r>
      <w:r>
        <w:t xml:space="preserve">does it include excavation for a basement, footings, piers, or foundations or the</w:t>
      </w:r>
      <w:r>
        <w:t xml:space="preserve"> </w:t>
      </w:r>
      <w:r>
        <w:t xml:space="preserve">erections of temporary forms; nor does it include the installation on the property</w:t>
      </w:r>
      <w:r>
        <w:t xml:space="preserve"> </w:t>
      </w:r>
      <w:r>
        <w:t xml:space="preserve">of accessory buildings, such as garages or sheds not occupied as dwelling units or</w:t>
      </w:r>
      <w:r>
        <w:t xml:space="preserve"> </w:t>
      </w:r>
      <w:r>
        <w:t xml:space="preserve">not part of the main structure. For a substantial improvement, the actual start of</w:t>
      </w:r>
      <w:r>
        <w:t xml:space="preserve"> </w:t>
      </w:r>
      <w:r>
        <w:t xml:space="preserve">construction means the first alteration of any wall, ceiling, floor, or other structural</w:t>
      </w:r>
      <w:r>
        <w:t xml:space="preserve"> </w:t>
      </w:r>
      <w:r>
        <w:t xml:space="preserve">part of a building, whether or not that alteration affects the external dimensions</w:t>
      </w:r>
      <w:r>
        <w:t xml:space="preserve"> </w:t>
      </w:r>
      <w:r>
        <w:t xml:space="preserve">of the building.</w:t>
      </w:r>
    </w:p>
    <w:p>
      <w:pPr>
        <w:pStyle w:val="BodyText"/>
      </w:pPr>
      <w:r>
        <w:rPr>
          <w:i/>
          <w:iCs/>
        </w:rPr>
        <w:t xml:space="preserve">Structure.</w:t>
      </w:r>
      <w:r>
        <w:t xml:space="preserve"> </w:t>
      </w:r>
      <w:r>
        <w:t xml:space="preserve">For floodplain management purposes, a walled and roofed building, including a gas</w:t>
      </w:r>
      <w:r>
        <w:t xml:space="preserve"> </w:t>
      </w:r>
      <w:r>
        <w:t xml:space="preserve">or liquid storage tank, that is principally above ground, as well as a manufactured</w:t>
      </w:r>
      <w:r>
        <w:t xml:space="preserve"> </w:t>
      </w:r>
      <w:r>
        <w:t xml:space="preserve">home. For insurance purposes, "structure" means:</w:t>
      </w:r>
    </w:p>
    <w:p>
      <w:pPr>
        <w:pStyle w:val="Compact"/>
        <w:numPr>
          <w:ilvl w:val="0"/>
          <w:numId w:val="1272"/>
        </w:numPr>
      </w:pPr>
    </w:p>
    <w:p>
      <w:pPr>
        <w:numPr>
          <w:ilvl w:val="1"/>
          <w:numId w:val="1273"/>
        </w:numPr>
      </w:pPr>
      <w:r>
        <w:t xml:space="preserve">(1)</w:t>
      </w:r>
      <w:r>
        <w:t xml:space="preserve"> </w:t>
      </w:r>
      <w:r>
        <w:t xml:space="preserve">A building with two or more outside rigid walls and a fully secured roof, that is</w:t>
      </w:r>
      <w:r>
        <w:t xml:space="preserve"> </w:t>
      </w:r>
      <w:r>
        <w:t xml:space="preserve">affixed to a permanent site;</w:t>
      </w:r>
    </w:p>
    <w:p>
      <w:pPr>
        <w:numPr>
          <w:ilvl w:val="1"/>
          <w:numId w:val="1273"/>
        </w:numPr>
      </w:pPr>
      <w:r>
        <w:t xml:space="preserve">(2)</w:t>
      </w:r>
      <w:r>
        <w:t xml:space="preserve"> </w:t>
      </w:r>
      <w:r>
        <w:t xml:space="preserve">A manufactured home ("a manufactured home," also know as a mobile home, is a structure;</w:t>
      </w:r>
      <w:r>
        <w:t xml:space="preserve"> </w:t>
      </w:r>
      <w:r>
        <w:t xml:space="preserve">built on permanent chassis, transported to its site in one or more sections, and affixed</w:t>
      </w:r>
      <w:r>
        <w:t xml:space="preserve"> </w:t>
      </w:r>
      <w:r>
        <w:t xml:space="preserve">to a permanent foundation); or</w:t>
      </w:r>
    </w:p>
    <w:p>
      <w:pPr>
        <w:numPr>
          <w:ilvl w:val="1"/>
          <w:numId w:val="1273"/>
        </w:numPr>
      </w:pPr>
      <w:r>
        <w:t xml:space="preserve">(3)</w:t>
      </w:r>
      <w:r>
        <w:t xml:space="preserve"> </w:t>
      </w:r>
      <w:r>
        <w:t xml:space="preserve">A travel trailer without wheels, built on a chassis and affixed to a permanent foundation,</w:t>
      </w:r>
      <w:r>
        <w:t xml:space="preserve"> </w:t>
      </w:r>
      <w:r>
        <w:t xml:space="preserve">that is regulated under the community's floodplain management and building ordinances</w:t>
      </w:r>
      <w:r>
        <w:t xml:space="preserve"> </w:t>
      </w:r>
      <w:r>
        <w:t xml:space="preserve">or laws.</w:t>
      </w:r>
    </w:p>
    <w:p>
      <w:pPr>
        <w:pStyle w:val="FirstParagraph"/>
      </w:pPr>
      <w:r>
        <w:t xml:space="preserve">For the latter purpose, "structure" does not mean recreational vehicle or a park trailer</w:t>
      </w:r>
      <w:r>
        <w:t xml:space="preserve"> </w:t>
      </w:r>
      <w:r>
        <w:t xml:space="preserve">or other similar vehicle, except as described in paragraph (3) of this definition,</w:t>
      </w:r>
      <w:r>
        <w:t xml:space="preserve"> </w:t>
      </w:r>
      <w:r>
        <w:t xml:space="preserve">or a gas or liquid storage tank.</w:t>
      </w:r>
    </w:p>
    <w:p>
      <w:pPr>
        <w:pStyle w:val="BodyText"/>
      </w:pPr>
      <w:r>
        <w:rPr>
          <w:i/>
          <w:iCs/>
        </w:rPr>
        <w:t xml:space="preserve">Substantial damage.</w:t>
      </w:r>
      <w:r>
        <w:t xml:space="preserve"> </w:t>
      </w:r>
      <w:r>
        <w:t xml:space="preserve">Damage of any origin sustained by a structure, whereby the cost of restoring the</w:t>
      </w:r>
      <w:r>
        <w:t xml:space="preserve"> </w:t>
      </w:r>
      <w:r>
        <w:t xml:space="preserve">structure to before damaged condition would equal or exceed 50 percent of the market</w:t>
      </w:r>
      <w:r>
        <w:t xml:space="preserve"> </w:t>
      </w:r>
      <w:r>
        <w:t xml:space="preserve">value of the structure before the damage occurred.</w:t>
      </w:r>
    </w:p>
    <w:p>
      <w:pPr>
        <w:pStyle w:val="BodyText"/>
      </w:pPr>
      <w:r>
        <w:rPr>
          <w:i/>
          <w:iCs/>
        </w:rPr>
        <w:t xml:space="preserve">Substantial improvement.</w:t>
      </w:r>
      <w:r>
        <w:t xml:space="preserve"> </w:t>
      </w:r>
      <w:r>
        <w:t xml:space="preserve">Any reconstruction, rehabilitation, addition or other improvements to a structure,</w:t>
      </w:r>
      <w:r>
        <w:t xml:space="preserve"> </w:t>
      </w:r>
      <w:r>
        <w:t xml:space="preserve">the cost of which equals or exceeds 50 percent of the market value of the structure</w:t>
      </w:r>
      <w:r>
        <w:t xml:space="preserve"> </w:t>
      </w:r>
      <w:r>
        <w:t xml:space="preserve">before the "start of construction" of the improvement. This term includes structures</w:t>
      </w:r>
      <w:r>
        <w:t xml:space="preserve"> </w:t>
      </w:r>
      <w:r>
        <w:t xml:space="preserve">which have incurred "substantial damage ," regardless of the actual repair work performed.</w:t>
      </w:r>
      <w:r>
        <w:t xml:space="preserve"> </w:t>
      </w:r>
      <w:r>
        <w:t xml:space="preserve">The term does not, however, include:</w:t>
      </w:r>
    </w:p>
    <w:p>
      <w:pPr>
        <w:pStyle w:val="Compact"/>
        <w:numPr>
          <w:ilvl w:val="0"/>
          <w:numId w:val="1274"/>
        </w:numPr>
      </w:pPr>
    </w:p>
    <w:p>
      <w:pPr>
        <w:numPr>
          <w:ilvl w:val="1"/>
          <w:numId w:val="1275"/>
        </w:numPr>
      </w:pPr>
      <w:r>
        <w:t xml:space="preserve">(1)</w:t>
      </w:r>
      <w:r>
        <w:t xml:space="preserve"> </w:t>
      </w:r>
      <w:r>
        <w:t xml:space="preserve">Any project to correct existing violations of state or local health, sanitary, or</w:t>
      </w:r>
      <w:r>
        <w:t xml:space="preserve"> </w:t>
      </w:r>
      <w:r>
        <w:t xml:space="preserve">safety code specifications which have been identified by the local code enforcement</w:t>
      </w:r>
      <w:r>
        <w:t xml:space="preserve"> </w:t>
      </w:r>
      <w:r>
        <w:t xml:space="preserve">official and which are the minimum necessary to assure safe living conditions; or</w:t>
      </w:r>
    </w:p>
    <w:p>
      <w:pPr>
        <w:numPr>
          <w:ilvl w:val="1"/>
          <w:numId w:val="1275"/>
        </w:numPr>
      </w:pPr>
      <w:r>
        <w:t xml:space="preserve">(2)</w:t>
      </w:r>
      <w:r>
        <w:t xml:space="preserve"> </w:t>
      </w:r>
      <w:r>
        <w:t xml:space="preserve">Any alteration of the "historic structure ," provided that the alteration will not</w:t>
      </w:r>
      <w:r>
        <w:t xml:space="preserve"> </w:t>
      </w:r>
      <w:r>
        <w:t xml:space="preserve">preclude the structure's continued designation as a "historic structure."</w:t>
      </w:r>
    </w:p>
    <w:p>
      <w:pPr>
        <w:pStyle w:val="FirstParagraph"/>
      </w:pPr>
      <w:r>
        <w:rPr>
          <w:i/>
          <w:iCs/>
        </w:rPr>
        <w:t xml:space="preserve">Variance.</w:t>
      </w:r>
      <w:r>
        <w:t xml:space="preserve"> </w:t>
      </w:r>
      <w:r>
        <w:t xml:space="preserve">A grant of relief by a community from the terms of the floodplain management ordinance</w:t>
      </w:r>
      <w:r>
        <w:t xml:space="preserve"> </w:t>
      </w:r>
      <w:r>
        <w:t xml:space="preserve">that allows construction in a manner otherwise prohibited and where specific enforcement</w:t>
      </w:r>
      <w:r>
        <w:t xml:space="preserve"> </w:t>
      </w:r>
      <w:r>
        <w:t xml:space="preserve">would result in unnecessary hardship.</w:t>
      </w:r>
    </w:p>
    <w:p>
      <w:pPr>
        <w:pStyle w:val="BodyText"/>
      </w:pPr>
      <w:r>
        <w:rPr>
          <w:i/>
          <w:iCs/>
        </w:rPr>
        <w:t xml:space="preserve">Violation.</w:t>
      </w:r>
      <w:r>
        <w:t xml:space="preserve"> </w:t>
      </w:r>
      <w:r>
        <w:t xml:space="preserve">Failure of a structure or other development to be fully compliant with the community's</w:t>
      </w:r>
      <w:r>
        <w:t xml:space="preserve"> </w:t>
      </w:r>
      <w:r>
        <w:t xml:space="preserve">floodplain management ordinance. Construction or other development without required</w:t>
      </w:r>
      <w:r>
        <w:t xml:space="preserve"> </w:t>
      </w:r>
      <w:r>
        <w:t xml:space="preserve">permits, lowest floor elevation documentation, flood-proofing certificates or required</w:t>
      </w:r>
      <w:r>
        <w:t xml:space="preserve"> </w:t>
      </w:r>
      <w:r>
        <w:t xml:space="preserve">floodway encroachment calculations is presumed to be in violation until such time</w:t>
      </w:r>
      <w:r>
        <w:t xml:space="preserve"> </w:t>
      </w:r>
      <w:r>
        <w:t xml:space="preserve">as that documentation is provided.</w:t>
      </w:r>
    </w:p>
    <w:p>
      <w:pPr>
        <w:pStyle w:val="BodyText"/>
      </w:pPr>
      <w:r>
        <w:rPr>
          <w:i/>
          <w:iCs/>
        </w:rPr>
        <w:t xml:space="preserve">(Ord. No. 83-1, § 2, 1-24-1983; Ord. No. 94-12, § 1, 6-27-1994; Ord. No. 10-20, §</w:t>
      </w:r>
      <w:r>
        <w:rPr>
          <w:i/>
          <w:iCs/>
        </w:rPr>
        <w:t xml:space="preserve"> </w:t>
      </w:r>
      <w:r>
        <w:rPr>
          <w:i/>
          <w:iCs/>
        </w:rPr>
        <w:t xml:space="preserve">1, 10-18-2010; Ord. No. 13-14, § 1, 9-23-2013; Ord. No. 19-05, § 1, 3-25-2019; Ord. No. 20-07, § 1, 3-30-2020)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General purposes of zoning ordinances, RIGL § 45-24-30(10).</w:t>
      </w:r>
    </w:p>
    <w:bookmarkEnd w:id="107"/>
    <w:bookmarkStart w:id="108" w:name="scenic-overlay-district"/>
    <w:p>
      <w:pPr>
        <w:pStyle w:val="Heading2"/>
      </w:pPr>
      <w:r>
        <w:t xml:space="preserve">§ 21-189. Scenic overlay district</w:t>
      </w:r>
    </w:p>
    <w:p>
      <w:pPr>
        <w:numPr>
          <w:ilvl w:val="0"/>
          <w:numId w:val="127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scenic overlay district is intended to preserve, protect and maintain scenic</w:t>
      </w:r>
      <w:r>
        <w:t xml:space="preserve"> </w:t>
      </w:r>
      <w:r>
        <w:t xml:space="preserve">roads and highways and vistas in the town as described in the town's comprehensive</w:t>
      </w:r>
      <w:r>
        <w:t xml:space="preserve"> </w:t>
      </w:r>
      <w:r>
        <w:t xml:space="preserve">plan.</w:t>
      </w:r>
    </w:p>
    <w:p>
      <w:pPr>
        <w:numPr>
          <w:ilvl w:val="0"/>
          <w:numId w:val="127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Designation.</w:t>
      </w:r>
      <w:r>
        <w:t xml:space="preserve"> </w:t>
      </w:r>
      <w:r>
        <w:t xml:space="preserve">The town council may designate a scenic corridor or vista to the scenic overlay district.</w:t>
      </w:r>
      <w:r>
        <w:t xml:space="preserve"> </w:t>
      </w:r>
      <w:r>
        <w:t xml:space="preserve">Designation may be based on one or more of the following criteria:</w:t>
      </w:r>
    </w:p>
    <w:p>
      <w:pPr>
        <w:numPr>
          <w:ilvl w:val="1"/>
          <w:numId w:val="1277"/>
        </w:numPr>
      </w:pPr>
      <w:r>
        <w:t xml:space="preserve">(1)</w:t>
      </w:r>
      <w:r>
        <w:t xml:space="preserve"> </w:t>
      </w:r>
      <w:r>
        <w:t xml:space="preserve">Physical criteria including but not limited to vegetation, topography, agricultural</w:t>
      </w:r>
      <w:r>
        <w:t xml:space="preserve"> </w:t>
      </w:r>
      <w:r>
        <w:t xml:space="preserve">activities, stone walls, character of the road, rock outcrops, vistas, historic features,</w:t>
      </w:r>
      <w:r>
        <w:t xml:space="preserve"> </w:t>
      </w:r>
      <w:r>
        <w:t xml:space="preserve">humanmade features, cultural features, wildlife habitat or wetlands.</w:t>
      </w:r>
    </w:p>
    <w:p>
      <w:pPr>
        <w:numPr>
          <w:ilvl w:val="1"/>
          <w:numId w:val="1277"/>
        </w:numPr>
      </w:pPr>
      <w:r>
        <w:t xml:space="preserve">(2)</w:t>
      </w:r>
      <w:r>
        <w:t xml:space="preserve"> </w:t>
      </w:r>
      <w:r>
        <w:t xml:space="preserve">Aesthetic criteria including but not limited to uniqueness, harmony of landscape,</w:t>
      </w:r>
      <w:r>
        <w:t xml:space="preserve"> </w:t>
      </w:r>
      <w:r>
        <w:t xml:space="preserve">integrity of roadway, vividness or susceptibility to change.</w:t>
      </w:r>
    </w:p>
    <w:p>
      <w:pPr>
        <w:numPr>
          <w:ilvl w:val="0"/>
          <w:numId w:val="1276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Designated scenic overlay districts.</w:t>
      </w:r>
      <w:r>
        <w:t xml:space="preserve"> </w:t>
      </w:r>
      <w:r>
        <w:t xml:space="preserve">Designated scenic overlay districts shall be as follows:</w:t>
      </w:r>
    </w:p>
    <w:p>
      <w:pPr>
        <w:numPr>
          <w:ilvl w:val="1"/>
          <w:numId w:val="1278"/>
        </w:numPr>
      </w:pPr>
      <w:r>
        <w:t xml:space="preserve">(1)</w:t>
      </w:r>
      <w:r>
        <w:t xml:space="preserve"> </w:t>
      </w:r>
      <w:r>
        <w:t xml:space="preserve">Congdon Hill Road.</w:t>
      </w:r>
    </w:p>
    <w:p>
      <w:pPr>
        <w:numPr>
          <w:ilvl w:val="1"/>
          <w:numId w:val="1278"/>
        </w:numPr>
      </w:pPr>
      <w:r>
        <w:t xml:space="preserve">(2)</w:t>
      </w:r>
      <w:r>
        <w:t xml:space="preserve"> </w:t>
      </w:r>
      <w:r>
        <w:t xml:space="preserve">Route 102: Ten Rod Road and Phillips Street.</w:t>
      </w:r>
    </w:p>
    <w:p>
      <w:pPr>
        <w:numPr>
          <w:ilvl w:val="1"/>
          <w:numId w:val="1278"/>
        </w:numPr>
      </w:pPr>
      <w:r>
        <w:t xml:space="preserve">(3)</w:t>
      </w:r>
      <w:r>
        <w:t xml:space="preserve"> </w:t>
      </w:r>
      <w:r>
        <w:t xml:space="preserve">North Quidnesset Road.</w:t>
      </w:r>
    </w:p>
    <w:p>
      <w:pPr>
        <w:numPr>
          <w:ilvl w:val="1"/>
          <w:numId w:val="1278"/>
        </w:numPr>
      </w:pPr>
      <w:r>
        <w:t xml:space="preserve">(4)</w:t>
      </w:r>
      <w:r>
        <w:t xml:space="preserve"> </w:t>
      </w:r>
      <w:r>
        <w:t xml:space="preserve">Forge Road.</w:t>
      </w:r>
    </w:p>
    <w:p>
      <w:pPr>
        <w:numPr>
          <w:ilvl w:val="1"/>
          <w:numId w:val="1278"/>
        </w:numPr>
      </w:pPr>
      <w:r>
        <w:t xml:space="preserve">(5)</w:t>
      </w:r>
      <w:r>
        <w:t xml:space="preserve"> </w:t>
      </w:r>
      <w:r>
        <w:t xml:space="preserve">Harrison Street.</w:t>
      </w:r>
    </w:p>
    <w:p>
      <w:pPr>
        <w:numPr>
          <w:ilvl w:val="1"/>
          <w:numId w:val="1278"/>
        </w:numPr>
      </w:pPr>
      <w:r>
        <w:t xml:space="preserve">(6)</w:t>
      </w:r>
      <w:r>
        <w:t xml:space="preserve"> </w:t>
      </w:r>
      <w:r>
        <w:t xml:space="preserve">Potter Road.</w:t>
      </w:r>
    </w:p>
    <w:p>
      <w:pPr>
        <w:numPr>
          <w:ilvl w:val="1"/>
          <w:numId w:val="1278"/>
        </w:numPr>
      </w:pPr>
      <w:r>
        <w:t xml:space="preserve">(7)</w:t>
      </w:r>
      <w:r>
        <w:t xml:space="preserve"> </w:t>
      </w:r>
      <w:r>
        <w:t xml:space="preserve">Fletcher Road.</w:t>
      </w:r>
    </w:p>
    <w:p>
      <w:pPr>
        <w:numPr>
          <w:ilvl w:val="1"/>
          <w:numId w:val="1278"/>
        </w:numPr>
      </w:pPr>
      <w:r>
        <w:t xml:space="preserve">(8)</w:t>
      </w:r>
      <w:r>
        <w:t xml:space="preserve"> </w:t>
      </w:r>
      <w:r>
        <w:t xml:space="preserve">Shermantown Road from Slocum Road to Tower Hill Road.</w:t>
      </w:r>
    </w:p>
    <w:p>
      <w:pPr>
        <w:numPr>
          <w:ilvl w:val="1"/>
          <w:numId w:val="1278"/>
        </w:numPr>
      </w:pPr>
      <w:r>
        <w:t xml:space="preserve">(9)</w:t>
      </w:r>
      <w:r>
        <w:t xml:space="preserve"> </w:t>
      </w:r>
      <w:r>
        <w:t xml:space="preserve">Gilbert Stuart Road from Tower Hill Road to Boston Neck Road.</w:t>
      </w:r>
    </w:p>
    <w:p>
      <w:pPr>
        <w:numPr>
          <w:ilvl w:val="1"/>
          <w:numId w:val="1278"/>
        </w:numPr>
      </w:pPr>
      <w:r>
        <w:t xml:space="preserve">(10)</w:t>
      </w:r>
      <w:r>
        <w:t xml:space="preserve"> </w:t>
      </w:r>
      <w:r>
        <w:t xml:space="preserve">Boston Neck Road from Phillips Street to Narragansett town line.</w:t>
      </w:r>
    </w:p>
    <w:p>
      <w:pPr>
        <w:numPr>
          <w:ilvl w:val="1"/>
          <w:numId w:val="1278"/>
        </w:numPr>
      </w:pPr>
      <w:r>
        <w:t xml:space="preserve">(11)</w:t>
      </w:r>
      <w:r>
        <w:t xml:space="preserve"> </w:t>
      </w:r>
      <w:r>
        <w:t xml:space="preserve">Slocum Road from Indian Corner Road to South Kingstown town line.</w:t>
      </w:r>
    </w:p>
    <w:p>
      <w:pPr>
        <w:numPr>
          <w:ilvl w:val="1"/>
          <w:numId w:val="1278"/>
        </w:numPr>
      </w:pPr>
      <w:r>
        <w:t xml:space="preserve">(12)</w:t>
      </w:r>
      <w:r>
        <w:t xml:space="preserve"> </w:t>
      </w:r>
      <w:r>
        <w:t xml:space="preserve">Indian Corner Road.</w:t>
      </w:r>
    </w:p>
    <w:p>
      <w:pPr>
        <w:numPr>
          <w:ilvl w:val="1"/>
          <w:numId w:val="1278"/>
        </w:numPr>
      </w:pPr>
      <w:r>
        <w:t xml:space="preserve">(13)</w:t>
      </w:r>
      <w:r>
        <w:t xml:space="preserve"> </w:t>
      </w:r>
      <w:r>
        <w:t xml:space="preserve">Route 4.</w:t>
      </w:r>
    </w:p>
    <w:p>
      <w:pPr>
        <w:numPr>
          <w:ilvl w:val="1"/>
          <w:numId w:val="1278"/>
        </w:numPr>
      </w:pPr>
      <w:r>
        <w:t xml:space="preserve">(14)</w:t>
      </w:r>
      <w:r>
        <w:t xml:space="preserve"> </w:t>
      </w:r>
      <w:r>
        <w:t xml:space="preserve">Route 1 from Route 4 to the South Kingstown town line.</w:t>
      </w:r>
    </w:p>
    <w:p>
      <w:pPr>
        <w:numPr>
          <w:ilvl w:val="1"/>
          <w:numId w:val="1278"/>
        </w:numPr>
      </w:pPr>
      <w:r>
        <w:t xml:space="preserve">(15)</w:t>
      </w:r>
      <w:r>
        <w:t xml:space="preserve"> </w:t>
      </w:r>
      <w:r>
        <w:t xml:space="preserve">Hamilton-Allenton Road.</w:t>
      </w:r>
    </w:p>
    <w:p>
      <w:pPr>
        <w:numPr>
          <w:ilvl w:val="1"/>
          <w:numId w:val="1278"/>
        </w:numPr>
      </w:pPr>
      <w:r>
        <w:t xml:space="preserve">(16)</w:t>
      </w:r>
      <w:r>
        <w:t xml:space="preserve"> </w:t>
      </w:r>
      <w:r>
        <w:t xml:space="preserve">Snuff Mill Road.</w:t>
      </w:r>
    </w:p>
    <w:p>
      <w:pPr>
        <w:numPr>
          <w:ilvl w:val="0"/>
          <w:numId w:val="1276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Development plan approval required.</w:t>
      </w:r>
      <w:r>
        <w:t xml:space="preserve"> </w:t>
      </w:r>
      <w:r>
        <w:t xml:space="preserve">Development proposed in designated scenic overlay districts shall be subject to development</w:t>
      </w:r>
      <w:r>
        <w:t xml:space="preserve"> </w:t>
      </w:r>
      <w:r>
        <w:t xml:space="preserve">plan approval by the planning commission. In considering a proposal for a scenic overlay</w:t>
      </w:r>
      <w:r>
        <w:t xml:space="preserve"> </w:t>
      </w:r>
      <w:r>
        <w:t xml:space="preserve">district, the commission shall give full consideration to the criteria that formed</w:t>
      </w:r>
      <w:r>
        <w:t xml:space="preserve"> </w:t>
      </w:r>
      <w:r>
        <w:t xml:space="preserve">the basis of the designation and the protection and preservation of the district.</w:t>
      </w:r>
    </w:p>
    <w:p>
      <w:pPr>
        <w:pStyle w:val="FirstParagraph"/>
      </w:pPr>
      <w:r>
        <w:rPr>
          <w:i/>
          <w:iCs/>
        </w:rPr>
        <w:t xml:space="preserve">(Ord. No. 98-7, 5-11-1998)</w:t>
      </w:r>
    </w:p>
    <w:bookmarkEnd w:id="108"/>
    <w:bookmarkStart w:id="109" w:name="sending-area-overlay-district"/>
    <w:p>
      <w:pPr>
        <w:pStyle w:val="Heading2"/>
      </w:pPr>
      <w:r>
        <w:t xml:space="preserve">§ 21-190. Sending area overlay district</w:t>
      </w:r>
    </w:p>
    <w:p>
      <w:pPr>
        <w:numPr>
          <w:ilvl w:val="0"/>
          <w:numId w:val="127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purpose of the sending area overlay district is to identify parcels of land in</w:t>
      </w:r>
      <w:r>
        <w:t xml:space="preserve"> </w:t>
      </w:r>
      <w:r>
        <w:t xml:space="preserve">the town or land in the Town of Exeter that is referred to in the memorandum of agreement</w:t>
      </w:r>
      <w:r>
        <w:t xml:space="preserve"> </w:t>
      </w:r>
      <w:r>
        <w:t xml:space="preserve">between the Town of North Kingstown and the Town of Exeter for the "retained ten acre</w:t>
      </w:r>
      <w:r>
        <w:t xml:space="preserve"> </w:t>
      </w:r>
      <w:r>
        <w:t xml:space="preserve">parcel" adopted on December 6, 2010 and December 13, 2010 by the Towns of Exeter and</w:t>
      </w:r>
      <w:r>
        <w:t xml:space="preserve"> </w:t>
      </w:r>
      <w:r>
        <w:t xml:space="preserve">North Kingstown respectively that are eligible to participate in the transfer of development</w:t>
      </w:r>
      <w:r>
        <w:t xml:space="preserve"> </w:t>
      </w:r>
      <w:r>
        <w:t xml:space="preserve">rights program outlined in article XXIII of the zoning ordinance.</w:t>
      </w:r>
    </w:p>
    <w:p>
      <w:pPr>
        <w:numPr>
          <w:ilvl w:val="0"/>
          <w:numId w:val="127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Designation.</w:t>
      </w:r>
      <w:r>
        <w:t xml:space="preserve"> </w:t>
      </w:r>
      <w:r>
        <w:t xml:space="preserve">The boundaries of the sending area overlay district are established and shown on</w:t>
      </w:r>
      <w:r>
        <w:t xml:space="preserve"> </w:t>
      </w:r>
      <w:r>
        <w:t xml:space="preserve">the town official sending area overlay district map, as it may be amended from time</w:t>
      </w:r>
      <w:r>
        <w:t xml:space="preserve"> </w:t>
      </w:r>
      <w:r>
        <w:t xml:space="preserve">to time, filed at the office of the town clerk. The official sending area overlay</w:t>
      </w:r>
      <w:r>
        <w:t xml:space="preserve"> </w:t>
      </w:r>
      <w:r>
        <w:t xml:space="preserve">district map, which together with all explanatory matter thereon, is hereby adopted</w:t>
      </w:r>
      <w:r>
        <w:t xml:space="preserve"> </w:t>
      </w:r>
      <w:r>
        <w:t xml:space="preserve">and made part of this Code. The official sending area overlay district map shall be</w:t>
      </w:r>
      <w:r>
        <w:t xml:space="preserve"> </w:t>
      </w:r>
      <w:r>
        <w:t xml:space="preserve">identified by the signature of the president of the town council, in office at the</w:t>
      </w:r>
      <w:r>
        <w:t xml:space="preserve"> </w:t>
      </w:r>
      <w:r>
        <w:t xml:space="preserve">time of adoption, attested by the town clerk and bearing the seal of the town.</w:t>
      </w:r>
    </w:p>
    <w:p>
      <w:pPr>
        <w:numPr>
          <w:ilvl w:val="0"/>
          <w:numId w:val="127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Interpretation.</w:t>
      </w:r>
      <w:r>
        <w:t xml:space="preserve"> </w:t>
      </w:r>
      <w:r>
        <w:t xml:space="preserve">Where uncertainty exists as to the boundaries of the sending area overlay district</w:t>
      </w:r>
      <w:r>
        <w:t xml:space="preserve"> </w:t>
      </w:r>
      <w:r>
        <w:t xml:space="preserve">map, boundaries shown as approximately following lot lines shall be construed as following</w:t>
      </w:r>
      <w:r>
        <w:t xml:space="preserve"> </w:t>
      </w:r>
      <w:r>
        <w:t xml:space="preserve">such lot lines. For any other circumstance, the administrative officer shall interpret</w:t>
      </w:r>
      <w:r>
        <w:t xml:space="preserve"> </w:t>
      </w:r>
      <w:r>
        <w:t xml:space="preserve">the zoning district boundaries.</w:t>
      </w:r>
    </w:p>
    <w:p>
      <w:pPr>
        <w:pStyle w:val="FirstParagraph"/>
      </w:pPr>
      <w:r>
        <w:rPr>
          <w:i/>
          <w:iCs/>
        </w:rPr>
        <w:t xml:space="preserve">(Ord. No. 08-26, § 2, 10-20-2008; Ord. No. 11-02, § 1, 1-10-2011)</w:t>
      </w:r>
    </w:p>
    <w:bookmarkEnd w:id="109"/>
    <w:bookmarkStart w:id="110" w:name="X789b1e8d58704b7253411d32e46d0a486831388"/>
    <w:p>
      <w:pPr>
        <w:pStyle w:val="Heading2"/>
      </w:pPr>
      <w:r>
        <w:t xml:space="preserve">§ 21-191. Wickford Village Design Guidelines Overlay District</w:t>
      </w:r>
    </w:p>
    <w:p>
      <w:pPr>
        <w:numPr>
          <w:ilvl w:val="0"/>
          <w:numId w:val="128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purpose of this zoning overlay district is to encourage creative solutions that</w:t>
      </w:r>
      <w:r>
        <w:t xml:space="preserve"> </w:t>
      </w:r>
      <w:r>
        <w:t xml:space="preserve">will preserve the unique and historic qualities of Wickford's village center, while</w:t>
      </w:r>
      <w:r>
        <w:t xml:space="preserve"> </w:t>
      </w:r>
      <w:r>
        <w:t xml:space="preserve">helping businesses meet the challenging economy of the 21</w:t>
      </w:r>
      <w:r>
        <w:t xml:space="preserve"> </w:t>
      </w:r>
      <w:r>
        <w:rPr>
          <w:vertAlign w:val="superscript"/>
        </w:rPr>
        <w:t xml:space="preserve">st</w:t>
      </w:r>
      <w:r>
        <w:t xml:space="preserve"> </w:t>
      </w:r>
      <w:r>
        <w:t xml:space="preserve">century.</w:t>
      </w:r>
    </w:p>
    <w:p>
      <w:pPr>
        <w:numPr>
          <w:ilvl w:val="0"/>
          <w:numId w:val="1280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Overlay district.</w:t>
      </w:r>
    </w:p>
    <w:p>
      <w:pPr>
        <w:numPr>
          <w:ilvl w:val="1"/>
          <w:numId w:val="1281"/>
        </w:numPr>
      </w:pPr>
      <w:r>
        <w:t xml:space="preserve">(1)</w:t>
      </w:r>
      <w:r>
        <w:t xml:space="preserve"> </w:t>
      </w:r>
      <w:r>
        <w:t xml:space="preserve">For the purpose of section 21-191, the boundaries of the overlay district are established and hereby adopted as shown</w:t>
      </w:r>
      <w:r>
        <w:t xml:space="preserve"> </w:t>
      </w:r>
      <w:r>
        <w:t xml:space="preserve">on the map, entitled, "Wickford Design Guidelines Overlay Map ," dated November 26,</w:t>
      </w:r>
      <w:r>
        <w:t xml:space="preserve"> </w:t>
      </w:r>
      <w:r>
        <w:t xml:space="preserve">2018, filed at the office of the town clerk. Such map is hereby adopted and incorporated</w:t>
      </w:r>
      <w:r>
        <w:t xml:space="preserve"> </w:t>
      </w:r>
      <w:r>
        <w:t xml:space="preserve">by reference.</w:t>
      </w:r>
    </w:p>
    <w:p>
      <w:pPr>
        <w:numPr>
          <w:ilvl w:val="1"/>
          <w:numId w:val="1281"/>
        </w:numPr>
      </w:pPr>
      <w:r>
        <w:t xml:space="preserve">(2)</w:t>
      </w:r>
      <w:r>
        <w:t xml:space="preserve"> </w:t>
      </w:r>
      <w:r>
        <w:t xml:space="preserve">Those properties included in the overlay district shall be subject to the use provisions</w:t>
      </w:r>
      <w:r>
        <w:t xml:space="preserve"> </w:t>
      </w:r>
      <w:r>
        <w:t xml:space="preserve">of the Wickford Village Center (WVC) zoning district and dimensional provisions pertaining</w:t>
      </w:r>
      <w:r>
        <w:t xml:space="preserve"> </w:t>
      </w:r>
      <w:r>
        <w:t xml:space="preserve">to the Wickford Village Center Design Guidelines Overlay District, as outlined in</w:t>
      </w:r>
      <w:r>
        <w:t xml:space="preserve"> </w:t>
      </w:r>
      <w:r>
        <w:t xml:space="preserve">section 21-93, article III and article IV of the zoning ordinance, unless otherwise stated within</w:t>
      </w:r>
      <w:r>
        <w:t xml:space="preserve"> </w:t>
      </w:r>
      <w:r>
        <w:t xml:space="preserve">this chapter.</w:t>
      </w:r>
    </w:p>
    <w:p>
      <w:pPr>
        <w:numPr>
          <w:ilvl w:val="1"/>
          <w:numId w:val="1281"/>
        </w:numPr>
      </w:pPr>
      <w:r>
        <w:t xml:space="preserve">(3)</w:t>
      </w:r>
      <w:r>
        <w:t xml:space="preserve"> </w:t>
      </w:r>
      <w:r>
        <w:t xml:space="preserve">The Brown Street Wickford Design Standards and Guidelines dated September 24, 2018</w:t>
      </w:r>
      <w:r>
        <w:t xml:space="preserve"> </w:t>
      </w:r>
      <w:r>
        <w:t xml:space="preserve">are hereby adopted and incorporated by reference. The document shall govern any alteration,</w:t>
      </w:r>
      <w:r>
        <w:t xml:space="preserve"> </w:t>
      </w:r>
      <w:r>
        <w:t xml:space="preserve">repair, removal or demolition affecting the exterior appearance of a structure or</w:t>
      </w:r>
      <w:r>
        <w:t xml:space="preserve"> </w:t>
      </w:r>
      <w:r>
        <w:t xml:space="preserve">any new construction or reconstruction on any property within the Wickford Village</w:t>
      </w:r>
      <w:r>
        <w:t xml:space="preserve"> </w:t>
      </w:r>
      <w:r>
        <w:t xml:space="preserve">Design Guidelines overlay district.</w:t>
      </w:r>
    </w:p>
    <w:p>
      <w:pPr>
        <w:numPr>
          <w:ilvl w:val="1"/>
          <w:numId w:val="1281"/>
        </w:numPr>
      </w:pPr>
      <w:r>
        <w:t xml:space="preserve">(4)</w:t>
      </w:r>
      <w:r>
        <w:t xml:space="preserve"> </w:t>
      </w:r>
      <w:r>
        <w:t xml:space="preserve">Any alteration, repair, removal or demolition affecting the exterior appearance of</w:t>
      </w:r>
      <w:r>
        <w:t xml:space="preserve"> </w:t>
      </w:r>
      <w:r>
        <w:t xml:space="preserve">a structure or any new construction or reconstruction on any property within the Wickford</w:t>
      </w:r>
      <w:r>
        <w:t xml:space="preserve"> </w:t>
      </w:r>
      <w:r>
        <w:t xml:space="preserve">Village Design Guidelines overlay district shall require development plan review in</w:t>
      </w:r>
      <w:r>
        <w:t xml:space="preserve"> </w:t>
      </w:r>
      <w:r>
        <w:t xml:space="preserve">the form of design approval from the Wickford Village Design Guidelines committee</w:t>
      </w:r>
      <w:r>
        <w:t xml:space="preserve"> </w:t>
      </w:r>
      <w:r>
        <w:t xml:space="preserve">or the planning director/designee as determined within this section.</w:t>
      </w:r>
    </w:p>
    <w:p>
      <w:pPr>
        <w:numPr>
          <w:ilvl w:val="1"/>
          <w:numId w:val="1281"/>
        </w:numPr>
      </w:pPr>
      <w:r>
        <w:t xml:space="preserve">(5)</w:t>
      </w:r>
      <w:r>
        <w:t xml:space="preserve"> </w:t>
      </w:r>
      <w:r>
        <w:t xml:space="preserve">Properties within the overlay district are subject to development plan review approval</w:t>
      </w:r>
      <w:r>
        <w:t xml:space="preserve"> </w:t>
      </w:r>
      <w:r>
        <w:t xml:space="preserve">pursuant to section 21-284 prior to obtaining a building permit.</w:t>
      </w:r>
    </w:p>
    <w:p>
      <w:pPr>
        <w:numPr>
          <w:ilvl w:val="0"/>
          <w:numId w:val="1280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Wickford Village Design Guidelines Committee (WVDGC).</w:t>
      </w:r>
    </w:p>
    <w:p>
      <w:pPr>
        <w:numPr>
          <w:ilvl w:val="1"/>
          <w:numId w:val="128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Established.</w:t>
      </w:r>
      <w:r>
        <w:t xml:space="preserve"> </w:t>
      </w:r>
      <w:r>
        <w:t xml:space="preserve">In order to carry out the purposes of this article, there is established a Wickford</w:t>
      </w:r>
      <w:r>
        <w:t xml:space="preserve"> </w:t>
      </w:r>
      <w:r>
        <w:t xml:space="preserve">Village Design Guidelines Committee which, along with the planning director, shall</w:t>
      </w:r>
      <w:r>
        <w:t xml:space="preserve"> </w:t>
      </w:r>
      <w:r>
        <w:t xml:space="preserve">be charged with carrying out the purposes of this article within the provisions of</w:t>
      </w:r>
      <w:r>
        <w:t xml:space="preserve"> </w:t>
      </w:r>
      <w:r>
        <w:t xml:space="preserve">design plan review under RIGL 1956, § 45-24-49 and section 21-284.</w:t>
      </w:r>
    </w:p>
    <w:p>
      <w:pPr>
        <w:numPr>
          <w:ilvl w:val="1"/>
          <w:numId w:val="128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Membership and appointment.</w:t>
      </w:r>
      <w:r>
        <w:t xml:space="preserve"> </w:t>
      </w:r>
      <w:r>
        <w:t xml:space="preserve">There shall be seven members and two alternates on the WVDGC, to be appointed by</w:t>
      </w:r>
      <w:r>
        <w:t xml:space="preserve"> </w:t>
      </w:r>
      <w:r>
        <w:t xml:space="preserve">the town council as follows.</w:t>
      </w:r>
    </w:p>
    <w:p>
      <w:pPr>
        <w:numPr>
          <w:ilvl w:val="2"/>
          <w:numId w:val="1283"/>
        </w:numPr>
      </w:pPr>
      <w:r>
        <w:t xml:space="preserve">a.</w:t>
      </w:r>
      <w:r>
        <w:t xml:space="preserve"> </w:t>
      </w:r>
      <w:r>
        <w:t xml:space="preserve">The five members of the historic district commission (HDC) shall also serve and be</w:t>
      </w:r>
      <w:r>
        <w:t xml:space="preserve"> </w:t>
      </w:r>
      <w:r>
        <w:t xml:space="preserve">appointed as members of the WVDGC as well as the one alternate of the HDC. This alternate</w:t>
      </w:r>
      <w:r>
        <w:t xml:space="preserve"> </w:t>
      </w:r>
      <w:r>
        <w:t xml:space="preserve">shall only sit as an alternate when HDC members are not available to sit as members</w:t>
      </w:r>
      <w:r>
        <w:t xml:space="preserve"> </w:t>
      </w:r>
      <w:r>
        <w:t xml:space="preserve">of the WVDGC.</w:t>
      </w:r>
    </w:p>
    <w:p>
      <w:pPr>
        <w:numPr>
          <w:ilvl w:val="2"/>
          <w:numId w:val="1283"/>
        </w:numPr>
      </w:pPr>
      <w:r>
        <w:t xml:space="preserve">b.</w:t>
      </w:r>
      <w:r>
        <w:t xml:space="preserve"> </w:t>
      </w:r>
      <w:r>
        <w:t xml:space="preserve">Two business property owners in the overlay district shall also be appointed as members</w:t>
      </w:r>
      <w:r>
        <w:t xml:space="preserve"> </w:t>
      </w:r>
      <w:r>
        <w:t xml:space="preserve">of the WVDGC. A second alternate, who is also the owner of a business property within</w:t>
      </w:r>
      <w:r>
        <w:t xml:space="preserve"> </w:t>
      </w:r>
      <w:r>
        <w:t xml:space="preserve">the district, shall be appointed to serve only in the absence of a business property</w:t>
      </w:r>
      <w:r>
        <w:t xml:space="preserve"> </w:t>
      </w:r>
      <w:r>
        <w:t xml:space="preserve">owner.</w:t>
      </w:r>
    </w:p>
    <w:p>
      <w:pPr>
        <w:numPr>
          <w:ilvl w:val="2"/>
          <w:numId w:val="1283"/>
        </w:numPr>
      </w:pPr>
      <w:r>
        <w:t xml:space="preserve">c.</w:t>
      </w:r>
      <w:r>
        <w:t xml:space="preserve"> </w:t>
      </w:r>
      <w:r>
        <w:t xml:space="preserve">The business property owners and the business property alternate shall serve three-year</w:t>
      </w:r>
      <w:r>
        <w:t xml:space="preserve"> </w:t>
      </w:r>
      <w:r>
        <w:t xml:space="preserve">terms.</w:t>
      </w:r>
    </w:p>
    <w:p>
      <w:pPr>
        <w:numPr>
          <w:ilvl w:val="2"/>
          <w:numId w:val="1283"/>
        </w:numPr>
      </w:pPr>
      <w:r>
        <w:t xml:space="preserve">d.</w:t>
      </w:r>
      <w:r>
        <w:t xml:space="preserve"> </w:t>
      </w:r>
      <w:r>
        <w:t xml:space="preserve">Appointed members shall be eligible for re-appointment and upon the expiration of</w:t>
      </w:r>
      <w:r>
        <w:t xml:space="preserve"> </w:t>
      </w:r>
      <w:r>
        <w:t xml:space="preserve">their term may continue to serve until replaced. In the event of a vacancy of an unexpired</w:t>
      </w:r>
      <w:r>
        <w:t xml:space="preserve"> </w:t>
      </w:r>
      <w:r>
        <w:t xml:space="preserve">term, interim appointments may be made to complete the term.</w:t>
      </w:r>
    </w:p>
    <w:p>
      <w:pPr>
        <w:numPr>
          <w:ilvl w:val="1"/>
          <w:numId w:val="1282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Meetings and quorum.</w:t>
      </w:r>
      <w:r>
        <w:t xml:space="preserve"> </w:t>
      </w:r>
      <w:r>
        <w:t xml:space="preserve">A quorum of four shall be necessary to conduct a meeting and to vote on any matter.</w:t>
      </w:r>
      <w:r>
        <w:t xml:space="preserve"> </w:t>
      </w:r>
      <w:r>
        <w:t xml:space="preserve">A majority of those voting shall be necessary to approve any application. All meetings</w:t>
      </w:r>
      <w:r>
        <w:t xml:space="preserve"> </w:t>
      </w:r>
      <w:r>
        <w:t xml:space="preserve">of the WVDGC shall comply with the state Open Meetings Act. The WVDGC shall promulgate</w:t>
      </w:r>
      <w:r>
        <w:t xml:space="preserve"> </w:t>
      </w:r>
      <w:r>
        <w:t xml:space="preserve">reasonable rules of procedure for the administration of its meetings and activities.</w:t>
      </w:r>
    </w:p>
    <w:p>
      <w:pPr>
        <w:numPr>
          <w:ilvl w:val="1"/>
          <w:numId w:val="1282"/>
        </w:numPr>
      </w:pPr>
      <w:r>
        <w:t xml:space="preserve">(4)</w:t>
      </w:r>
      <w:r>
        <w:t xml:space="preserve"> </w:t>
      </w:r>
      <w:r>
        <w:t xml:space="preserve">All decisions shall be in writing and the reasons and basis for the decision in accordance</w:t>
      </w:r>
      <w:r>
        <w:t xml:space="preserve"> </w:t>
      </w:r>
      <w:r>
        <w:t xml:space="preserve">with applicable standards and the guidelines shall be provided.</w:t>
      </w:r>
    </w:p>
    <w:p>
      <w:pPr>
        <w:numPr>
          <w:ilvl w:val="1"/>
          <w:numId w:val="1282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Enforcement.</w:t>
      </w:r>
      <w:r>
        <w:t xml:space="preserve"> </w:t>
      </w:r>
      <w:r>
        <w:t xml:space="preserve">The building official shall be empowered to enforce the decision and the requirements</w:t>
      </w:r>
      <w:r>
        <w:t xml:space="preserve"> </w:t>
      </w:r>
      <w:r>
        <w:t xml:space="preserve">of this section, including but not limited to by the filing for relief, damages, and</w:t>
      </w:r>
      <w:r>
        <w:t xml:space="preserve"> </w:t>
      </w:r>
      <w:r>
        <w:t xml:space="preserve">equitable relief and injunction in superior court, and in accordance with section 1-4 and section 21-23.</w:t>
      </w:r>
    </w:p>
    <w:p>
      <w:pPr>
        <w:numPr>
          <w:ilvl w:val="0"/>
          <w:numId w:val="1280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Application, review, decision, and appeal procedures.</w:t>
      </w:r>
      <w:r>
        <w:t xml:space="preserve"> </w:t>
      </w:r>
      <w:r>
        <w:t xml:space="preserve">Procedures for application, review, decision and appeals shall be as follows:</w:t>
      </w:r>
    </w:p>
    <w:p>
      <w:pPr>
        <w:numPr>
          <w:ilvl w:val="1"/>
          <w:numId w:val="1284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Application procedures.</w:t>
      </w:r>
      <w:r>
        <w:t xml:space="preserve"> </w:t>
      </w:r>
      <w:r>
        <w:t xml:space="preserve">Applicants within the overlay district shall submit an application and accompanying</w:t>
      </w:r>
      <w:r>
        <w:t xml:space="preserve"> </w:t>
      </w:r>
      <w:r>
        <w:t xml:space="preserve">materials and fees for development plan review in the form of design approval, as</w:t>
      </w:r>
      <w:r>
        <w:t xml:space="preserve"> </w:t>
      </w:r>
      <w:r>
        <w:t xml:space="preserve">set forth in section 21-284 with the exception of voluntary demolition applications, which shall follow the provisions</w:t>
      </w:r>
      <w:r>
        <w:t xml:space="preserve"> </w:t>
      </w:r>
      <w:r>
        <w:t xml:space="preserve">of subsection 21-191(e). The WVDGC or its designee, the director of planning, is authorized to establish</w:t>
      </w:r>
      <w:r>
        <w:t xml:space="preserve"> </w:t>
      </w:r>
      <w:r>
        <w:t xml:space="preserve">application, checklist, and other forms required for the administration of this section.</w:t>
      </w:r>
    </w:p>
    <w:p>
      <w:pPr>
        <w:numPr>
          <w:ilvl w:val="1"/>
          <w:numId w:val="1284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Review procedures.</w:t>
      </w:r>
    </w:p>
    <w:p>
      <w:pPr>
        <w:numPr>
          <w:ilvl w:val="2"/>
          <w:numId w:val="1285"/>
        </w:numPr>
      </w:pPr>
      <w:r>
        <w:t xml:space="preserve">a.</w:t>
      </w:r>
      <w:r>
        <w:t xml:space="preserve"> </w:t>
      </w:r>
      <w:r>
        <w:t xml:space="preserve">Any alteration, repair, removal or demolition affecting the exterior appearance of</w:t>
      </w:r>
      <w:r>
        <w:t xml:space="preserve"> </w:t>
      </w:r>
      <w:r>
        <w:t xml:space="preserve">a structure or any new construction or reconstruction shall be first assessed at the</w:t>
      </w:r>
      <w:r>
        <w:t xml:space="preserve"> </w:t>
      </w:r>
      <w:r>
        <w:t xml:space="preserve">design level.</w:t>
      </w:r>
    </w:p>
    <w:p>
      <w:pPr>
        <w:numPr>
          <w:ilvl w:val="3"/>
          <w:numId w:val="1286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Administrative approval required.</w:t>
      </w:r>
      <w:r>
        <w:t xml:space="preserve"> </w:t>
      </w:r>
      <w:r>
        <w:t xml:space="preserve">The following shall require design review and approval by the planning director or</w:t>
      </w:r>
      <w:r>
        <w:t xml:space="preserve"> </w:t>
      </w:r>
      <w:r>
        <w:t xml:space="preserve">his/her designee including:</w:t>
      </w:r>
    </w:p>
    <w:p>
      <w:pPr>
        <w:numPr>
          <w:ilvl w:val="4"/>
          <w:numId w:val="1287"/>
        </w:numPr>
      </w:pPr>
      <w:r>
        <w:t xml:space="preserve">A.</w:t>
      </w:r>
      <w:r>
        <w:t xml:space="preserve"> </w:t>
      </w:r>
      <w:r>
        <w:t xml:space="preserve">Any cosmetic improvement including, but not limited to, window replacements, siding,</w:t>
      </w:r>
      <w:r>
        <w:t xml:space="preserve"> </w:t>
      </w:r>
      <w:r>
        <w:t xml:space="preserve">reroofing, mechanical equipment, and in-kind repairs or replacements of building materials;</w:t>
      </w:r>
      <w:r>
        <w:t xml:space="preserve"> </w:t>
      </w:r>
      <w:r>
        <w:t xml:space="preserve">and</w:t>
      </w:r>
    </w:p>
    <w:p>
      <w:pPr>
        <w:numPr>
          <w:ilvl w:val="4"/>
          <w:numId w:val="1287"/>
        </w:numPr>
      </w:pPr>
      <w:r>
        <w:t xml:space="preserve">B.</w:t>
      </w:r>
      <w:r>
        <w:t xml:space="preserve"> </w:t>
      </w:r>
      <w:r>
        <w:t xml:space="preserve">Site improvements such as patios, walkways, and fences.</w:t>
      </w:r>
    </w:p>
    <w:p>
      <w:pPr>
        <w:numPr>
          <w:ilvl w:val="3"/>
          <w:numId w:val="1286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Wickford Village Design Guidelines committee approval required.</w:t>
      </w:r>
      <w:r>
        <w:t xml:space="preserve"> </w:t>
      </w:r>
      <w:r>
        <w:t xml:space="preserve">Any alteration, repair, removal or demolition affecting the exterior appearance of</w:t>
      </w:r>
      <w:r>
        <w:t xml:space="preserve"> </w:t>
      </w:r>
      <w:r>
        <w:t xml:space="preserve">a structure or any new construction or reconstruction on any property other than as</w:t>
      </w:r>
      <w:r>
        <w:t xml:space="preserve"> </w:t>
      </w:r>
      <w:r>
        <w:t xml:space="preserve">described in subsection 21-191(d)(2)a. shall require design review and approval by the Wickford Village Design Guidelines</w:t>
      </w:r>
      <w:r>
        <w:t xml:space="preserve"> </w:t>
      </w:r>
      <w:r>
        <w:t xml:space="preserve">committee. In addition, the planning director/designee has the authority to refer</w:t>
      </w:r>
      <w:r>
        <w:t xml:space="preserve"> </w:t>
      </w:r>
      <w:r>
        <w:t xml:space="preserve">applications that meet subsection 21-191(d)(2)a. for administrative review to the committee for good cause.</w:t>
      </w:r>
    </w:p>
    <w:p>
      <w:pPr>
        <w:numPr>
          <w:ilvl w:val="3"/>
          <w:numId w:val="1286"/>
        </w:numPr>
      </w:pPr>
      <w:r>
        <w:t xml:space="preserve">3.</w:t>
      </w:r>
      <w:r>
        <w:t xml:space="preserve"> </w:t>
      </w:r>
      <w:r>
        <w:t xml:space="preserve">The planning director or his/her designee shall maintain a list of all approvals granted</w:t>
      </w:r>
      <w:r>
        <w:t xml:space="preserve"> </w:t>
      </w:r>
      <w:r>
        <w:t xml:space="preserve">and submit it to the WVDGC in a manner and form required by the committee.</w:t>
      </w:r>
    </w:p>
    <w:p>
      <w:pPr>
        <w:numPr>
          <w:ilvl w:val="3"/>
          <w:numId w:val="1286"/>
        </w:numPr>
      </w:pPr>
      <w:r>
        <w:t xml:space="preserve">4.</w:t>
      </w:r>
      <w:r>
        <w:t xml:space="preserve"> </w:t>
      </w:r>
      <w:r>
        <w:t xml:space="preserve">Required findings. In granting design review approval, the Wickford Village Design</w:t>
      </w:r>
      <w:r>
        <w:t xml:space="preserve"> </w:t>
      </w:r>
      <w:r>
        <w:t xml:space="preserve">Guidelines committee or the planning director/designee shall require evidence to the</w:t>
      </w:r>
      <w:r>
        <w:t xml:space="preserve"> </w:t>
      </w:r>
      <w:r>
        <w:t xml:space="preserve">satisfaction of the following standards be entered into the record of the proceedings:</w:t>
      </w:r>
    </w:p>
    <w:p>
      <w:pPr>
        <w:numPr>
          <w:ilvl w:val="4"/>
          <w:numId w:val="1288"/>
        </w:numPr>
      </w:pPr>
      <w:r>
        <w:t xml:space="preserve">A.</w:t>
      </w:r>
      <w:r>
        <w:t xml:space="preserve"> </w:t>
      </w:r>
      <w:r>
        <w:t xml:space="preserve">The requested action will not alter the general character of the surrounding area</w:t>
      </w:r>
      <w:r>
        <w:t xml:space="preserve"> </w:t>
      </w:r>
      <w:r>
        <w:t xml:space="preserve">or impair the intent or purpose of this chapter, in accordance with the Brown Street</w:t>
      </w:r>
      <w:r>
        <w:t xml:space="preserve"> </w:t>
      </w:r>
      <w:r>
        <w:t xml:space="preserve">Wickford Village Design Standards and Guidelines and is consistent with the town comprehensive</w:t>
      </w:r>
      <w:r>
        <w:t xml:space="preserve"> </w:t>
      </w:r>
      <w:r>
        <w:t xml:space="preserve">plan.</w:t>
      </w:r>
    </w:p>
    <w:p>
      <w:pPr>
        <w:numPr>
          <w:ilvl w:val="4"/>
          <w:numId w:val="1288"/>
        </w:numPr>
      </w:pPr>
      <w:r>
        <w:t xml:space="preserve">B.</w:t>
      </w:r>
      <w:r>
        <w:t xml:space="preserve"> </w:t>
      </w:r>
      <w:r>
        <w:t xml:space="preserve">The proposal has architectural integrity and maintains an appropriate relationship</w:t>
      </w:r>
      <w:r>
        <w:t xml:space="preserve"> </w:t>
      </w:r>
      <w:r>
        <w:t xml:space="preserve">with other structures in the immediate area as related to height, massing and design</w:t>
      </w:r>
      <w:r>
        <w:t xml:space="preserve"> </w:t>
      </w:r>
      <w:r>
        <w:t xml:space="preserve">features.</w:t>
      </w:r>
    </w:p>
    <w:p>
      <w:pPr>
        <w:numPr>
          <w:ilvl w:val="4"/>
          <w:numId w:val="1288"/>
        </w:numPr>
      </w:pPr>
      <w:r>
        <w:t xml:space="preserve">C.</w:t>
      </w:r>
      <w:r>
        <w:t xml:space="preserve"> </w:t>
      </w:r>
      <w:r>
        <w:t xml:space="preserve">Building mass is articulated to relate to the human scale, both horizontally and vertically.</w:t>
      </w:r>
      <w:r>
        <w:t xml:space="preserve"> </w:t>
      </w:r>
      <w:r>
        <w:t xml:space="preserve">Building elevations have variation and depth and avoid large blank wall surfaces.</w:t>
      </w:r>
      <w:r>
        <w:t xml:space="preserve"> </w:t>
      </w:r>
      <w:r>
        <w:t xml:space="preserve">Residential or mixed-use residential projects incorporate elements that indicate habitation,</w:t>
      </w:r>
      <w:r>
        <w:t xml:space="preserve"> </w:t>
      </w:r>
      <w:r>
        <w:t xml:space="preserve">such as identifiable entrances, stairs, porches, bays, and balconies.</w:t>
      </w:r>
    </w:p>
    <w:p>
      <w:pPr>
        <w:numPr>
          <w:ilvl w:val="4"/>
          <w:numId w:val="1288"/>
        </w:numPr>
      </w:pPr>
      <w:r>
        <w:t xml:space="preserve">D.</w:t>
      </w:r>
      <w:r>
        <w:t xml:space="preserve"> </w:t>
      </w:r>
      <w:r>
        <w:t xml:space="preserve">Exterior building materials and finishes convey high quality, permanence and durability,</w:t>
      </w:r>
      <w:r>
        <w:t xml:space="preserve"> </w:t>
      </w:r>
      <w:r>
        <w:t xml:space="preserve">and are used effectively to define design features and structural elements. Materials</w:t>
      </w:r>
      <w:r>
        <w:t xml:space="preserve"> </w:t>
      </w:r>
      <w:r>
        <w:t xml:space="preserve">and finishes have been used in a manner that serves to reduce the perceived appearance</w:t>
      </w:r>
      <w:r>
        <w:t xml:space="preserve"> </w:t>
      </w:r>
      <w:r>
        <w:t xml:space="preserve">of height, bulk and mass, and are harmonious with other structures in the immediate</w:t>
      </w:r>
      <w:r>
        <w:t xml:space="preserve"> </w:t>
      </w:r>
      <w:r>
        <w:t xml:space="preserve">area.</w:t>
      </w:r>
    </w:p>
    <w:p>
      <w:pPr>
        <w:numPr>
          <w:ilvl w:val="4"/>
          <w:numId w:val="1288"/>
        </w:numPr>
      </w:pPr>
      <w:r>
        <w:t xml:space="preserve">E.</w:t>
      </w:r>
      <w:r>
        <w:t xml:space="preserve"> </w:t>
      </w:r>
      <w:r>
        <w:t xml:space="preserve">Landscape and hardscape features are designed to complement the building and parking</w:t>
      </w:r>
      <w:r>
        <w:t xml:space="preserve"> </w:t>
      </w:r>
      <w:r>
        <w:t xml:space="preserve">areas, and to be integrated with the building architecture and the surrounding streetscape.</w:t>
      </w:r>
    </w:p>
    <w:p>
      <w:pPr>
        <w:numPr>
          <w:ilvl w:val="4"/>
          <w:numId w:val="1288"/>
        </w:numPr>
      </w:pPr>
      <w:r>
        <w:t xml:space="preserve">F.</w:t>
      </w:r>
      <w:r>
        <w:t xml:space="preserve"> </w:t>
      </w:r>
      <w:r>
        <w:t xml:space="preserve">Signage is designed to complement the building architecture as related to style, materials</w:t>
      </w:r>
      <w:r>
        <w:t xml:space="preserve"> </w:t>
      </w:r>
      <w:r>
        <w:t xml:space="preserve">and proportions.</w:t>
      </w:r>
    </w:p>
    <w:p>
      <w:pPr>
        <w:numPr>
          <w:ilvl w:val="4"/>
          <w:numId w:val="1288"/>
        </w:numPr>
      </w:pPr>
      <w:r>
        <w:t xml:space="preserve">G.</w:t>
      </w:r>
      <w:r>
        <w:t xml:space="preserve"> </w:t>
      </w:r>
      <w:r>
        <w:t xml:space="preserve">Mechanical equipment is screened from public view and the screening is designed to</w:t>
      </w:r>
      <w:r>
        <w:t xml:space="preserve"> </w:t>
      </w:r>
      <w:r>
        <w:t xml:space="preserve">be consistent with the building architecture in form, material and detailing.</w:t>
      </w:r>
    </w:p>
    <w:p>
      <w:pPr>
        <w:numPr>
          <w:ilvl w:val="4"/>
          <w:numId w:val="1288"/>
        </w:numPr>
      </w:pPr>
      <w:r>
        <w:t xml:space="preserve">H.</w:t>
      </w:r>
      <w:r>
        <w:t xml:space="preserve"> </w:t>
      </w:r>
      <w:r>
        <w:t xml:space="preserve">Service, trash and utility areas are screened from public view, or are enclosed in</w:t>
      </w:r>
      <w:r>
        <w:t xml:space="preserve"> </w:t>
      </w:r>
      <w:r>
        <w:t xml:space="preserve">structures that are consistent with the building architecture in materials and detailing.</w:t>
      </w:r>
    </w:p>
    <w:p>
      <w:pPr>
        <w:numPr>
          <w:ilvl w:val="2"/>
          <w:numId w:val="1285"/>
        </w:numPr>
      </w:pPr>
      <w:r>
        <w:t xml:space="preserve">b.</w:t>
      </w:r>
      <w:r>
        <w:t xml:space="preserve"> </w:t>
      </w:r>
      <w:r>
        <w:t xml:space="preserve">Properties within the overlay district are also subject to further development plan</w:t>
      </w:r>
      <w:r>
        <w:t xml:space="preserve"> </w:t>
      </w:r>
      <w:r>
        <w:t xml:space="preserve">review for approval for matters not subject to the guidelines pursuant to section 21-284 prior to obtaining a building permit.</w:t>
      </w:r>
    </w:p>
    <w:p>
      <w:pPr>
        <w:numPr>
          <w:ilvl w:val="1"/>
          <w:numId w:val="1284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Decision procedures.</w:t>
      </w:r>
      <w:r>
        <w:t xml:space="preserve"> </w:t>
      </w:r>
      <w:r>
        <w:t xml:space="preserve">The WVDGC shall hold a hearing on the application within 45 days from the date that</w:t>
      </w:r>
      <w:r>
        <w:t xml:space="preserve"> </w:t>
      </w:r>
      <w:r>
        <w:t xml:space="preserve">the administrator has certified the application to be complete. The WVDGC shall issue</w:t>
      </w:r>
      <w:r>
        <w:t xml:space="preserve"> </w:t>
      </w:r>
      <w:r>
        <w:t xml:space="preserve">a decision within 45 days thereafter, or within such further time as the applicant</w:t>
      </w:r>
      <w:r>
        <w:t xml:space="preserve"> </w:t>
      </w:r>
      <w:r>
        <w:t xml:space="preserve">has consented; however, upon a finding of fact by the committee that the review of</w:t>
      </w:r>
      <w:r>
        <w:t xml:space="preserve"> </w:t>
      </w:r>
      <w:r>
        <w:t xml:space="preserve">the application, additional time and information is needed, the committee may have</w:t>
      </w:r>
      <w:r>
        <w:t xml:space="preserve"> </w:t>
      </w:r>
      <w:r>
        <w:t xml:space="preserve">up to an additional 45 days within which to act upon the application.</w:t>
      </w:r>
    </w:p>
    <w:p>
      <w:pPr>
        <w:pStyle w:val="FirstParagraph"/>
      </w:pPr>
      <w:r>
        <w:t xml:space="preserve">The applicant shall receive both a design approval decision and, for matters not subject</w:t>
      </w:r>
      <w:r>
        <w:t xml:space="preserve"> </w:t>
      </w:r>
      <w:r>
        <w:t xml:space="preserve">to the guidelines, a development plan review decision. Decisions granted pursuant</w:t>
      </w:r>
      <w:r>
        <w:t xml:space="preserve"> </w:t>
      </w:r>
      <w:r>
        <w:t xml:space="preserve">to this chapter shall be valid for a period of one year from the date of recording</w:t>
      </w:r>
      <w:r>
        <w:t xml:space="preserve"> </w:t>
      </w:r>
      <w:r>
        <w:t xml:space="preserve">of the decision, during which time application for a building permit shall be made.</w:t>
      </w:r>
      <w:r>
        <w:t xml:space="preserve"> </w:t>
      </w:r>
      <w:r>
        <w:t xml:space="preserve">The approving agency may grant up to an additional year as a condition of approval,</w:t>
      </w:r>
      <w:r>
        <w:t xml:space="preserve"> </w:t>
      </w:r>
      <w:r>
        <w:t xml:space="preserve">when such is requested in writing before the expiration of the original one-year period.</w:t>
      </w:r>
    </w:p>
    <w:p>
      <w:pPr>
        <w:pStyle w:val="Compact"/>
        <w:numPr>
          <w:ilvl w:val="0"/>
          <w:numId w:val="1289"/>
        </w:numPr>
      </w:pPr>
    </w:p>
    <w:p>
      <w:pPr>
        <w:numPr>
          <w:ilvl w:val="1"/>
          <w:numId w:val="1290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Appeals.</w:t>
      </w:r>
    </w:p>
    <w:p>
      <w:pPr>
        <w:numPr>
          <w:ilvl w:val="2"/>
          <w:numId w:val="1291"/>
        </w:numPr>
      </w:pPr>
      <w:r>
        <w:t xml:space="preserve">a.</w:t>
      </w:r>
      <w:r>
        <w:t xml:space="preserve"> </w:t>
      </w:r>
      <w:r>
        <w:t xml:space="preserve">A decision of the administrative officer for design plan review subject to this section</w:t>
      </w:r>
      <w:r>
        <w:t xml:space="preserve"> </w:t>
      </w:r>
      <w:r>
        <w:t xml:space="preserve">may be appealed by an aggrieved party to the WVDGC not later than 20 days following</w:t>
      </w:r>
      <w:r>
        <w:t xml:space="preserve"> </w:t>
      </w:r>
      <w:r>
        <w:t xml:space="preserve">the recording of that decision. The committee shall hold a hearing, and consider the</w:t>
      </w:r>
      <w:r>
        <w:t xml:space="preserve"> </w:t>
      </w:r>
      <w:r>
        <w:t xml:space="preserve">application de novo, at a regular or special meeting of the committee, and governed</w:t>
      </w:r>
      <w:r>
        <w:t xml:space="preserve"> </w:t>
      </w:r>
      <w:r>
        <w:t xml:space="preserve">by the state Open Meetings Laws. The decision of the WVDGC shall be in accordance</w:t>
      </w:r>
      <w:r>
        <w:t xml:space="preserve"> </w:t>
      </w:r>
      <w:r>
        <w:t xml:space="preserve">with the provisions of this section.</w:t>
      </w:r>
    </w:p>
    <w:p>
      <w:pPr>
        <w:numPr>
          <w:ilvl w:val="2"/>
          <w:numId w:val="1291"/>
        </w:numPr>
      </w:pPr>
      <w:r>
        <w:t xml:space="preserve">b.</w:t>
      </w:r>
      <w:r>
        <w:t xml:space="preserve"> </w:t>
      </w:r>
      <w:r>
        <w:t xml:space="preserve">A decision of the WVDGC for design plan review subject to this section may be appealed</w:t>
      </w:r>
      <w:r>
        <w:t xml:space="preserve"> </w:t>
      </w:r>
      <w:r>
        <w:t xml:space="preserve">by an aggrieved party to the planning commission not later than 20 days following</w:t>
      </w:r>
      <w:r>
        <w:t xml:space="preserve"> </w:t>
      </w:r>
      <w:r>
        <w:t xml:space="preserve">the recording of that decision. The planning commission shall hold a hearing, and</w:t>
      </w:r>
      <w:r>
        <w:t xml:space="preserve"> </w:t>
      </w:r>
      <w:r>
        <w:t xml:space="preserve">consider the application de novo, however, the planning commission may give due consideration</w:t>
      </w:r>
      <w:r>
        <w:t xml:space="preserve"> </w:t>
      </w:r>
      <w:r>
        <w:t xml:space="preserve">to the expertise of the WVDGC. The decision of the planning commission shall be in</w:t>
      </w:r>
      <w:r>
        <w:t xml:space="preserve"> </w:t>
      </w:r>
      <w:r>
        <w:t xml:space="preserve">accordance with the provisions of this section, and shall be in writing, in accordance</w:t>
      </w:r>
      <w:r>
        <w:t xml:space="preserve"> </w:t>
      </w:r>
      <w:r>
        <w:t xml:space="preserve">with the guidelines and all design guidelines of this section, and provide the "required</w:t>
      </w:r>
      <w:r>
        <w:t xml:space="preserve"> </w:t>
      </w:r>
      <w:r>
        <w:t xml:space="preserve">findings" in (d)(2)a.4. of this section. The hearing may be held at a regular or special</w:t>
      </w:r>
      <w:r>
        <w:t xml:space="preserve"> </w:t>
      </w:r>
      <w:r>
        <w:t xml:space="preserve">meeting of the committee and shall comply with the state Open Meetings Laws.</w:t>
      </w:r>
    </w:p>
    <w:p>
      <w:pPr>
        <w:numPr>
          <w:ilvl w:val="2"/>
          <w:numId w:val="1291"/>
        </w:numPr>
      </w:pPr>
      <w:r>
        <w:t xml:space="preserve">c.</w:t>
      </w:r>
      <w:r>
        <w:t xml:space="preserve"> </w:t>
      </w:r>
      <w:r>
        <w:t xml:space="preserve">A decision of the planning commission for design plan review subject to this section</w:t>
      </w:r>
      <w:r>
        <w:t xml:space="preserve"> </w:t>
      </w:r>
      <w:r>
        <w:t xml:space="preserve">may be appealed by an aggrieved party to the board of appeals in accordance with Article 12.0 of the town subdivision and land development regulations.</w:t>
      </w:r>
    </w:p>
    <w:p>
      <w:pPr>
        <w:numPr>
          <w:ilvl w:val="1"/>
          <w:numId w:val="1290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Inspections.</w:t>
      </w:r>
      <w:r>
        <w:t xml:space="preserve"> </w:t>
      </w:r>
      <w:r>
        <w:t xml:space="preserve">Upon the request of the building official, the engineering department shall inspect</w:t>
      </w:r>
      <w:r>
        <w:t xml:space="preserve"> </w:t>
      </w:r>
      <w:r>
        <w:t xml:space="preserve">all site work required as part of the development plan review approval and shall report</w:t>
      </w:r>
      <w:r>
        <w:t xml:space="preserve"> </w:t>
      </w:r>
      <w:r>
        <w:t xml:space="preserve">its findings to the building official.</w:t>
      </w:r>
    </w:p>
    <w:p>
      <w:pPr>
        <w:numPr>
          <w:ilvl w:val="0"/>
          <w:numId w:val="1289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Voluntary demolition.</w:t>
      </w:r>
      <w:r>
        <w:t xml:space="preserve"> </w:t>
      </w:r>
      <w:r>
        <w:t xml:space="preserve">The town is committed to preserving the historically and culturally significant built</w:t>
      </w:r>
      <w:r>
        <w:t xml:space="preserve"> </w:t>
      </w:r>
      <w:r>
        <w:t xml:space="preserve">environment and neighborhood architectural identities located within the Wickford</w:t>
      </w:r>
      <w:r>
        <w:t xml:space="preserve"> </w:t>
      </w:r>
      <w:r>
        <w:t xml:space="preserve">Village Design Guidelines Overlay District. Therefore, a demolition permit is required</w:t>
      </w:r>
      <w:r>
        <w:t xml:space="preserve"> </w:t>
      </w:r>
      <w:r>
        <w:t xml:space="preserve">prior to the demolition of any structure located within the Wickford Village Design</w:t>
      </w:r>
      <w:r>
        <w:t xml:space="preserve"> </w:t>
      </w:r>
      <w:r>
        <w:t xml:space="preserve">Guidelines Overlay District. Administration of this section shall be as follows:</w:t>
      </w:r>
    </w:p>
    <w:p>
      <w:pPr>
        <w:numPr>
          <w:ilvl w:val="1"/>
          <w:numId w:val="129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Application/inspection fee.</w:t>
      </w:r>
      <w:r>
        <w:t xml:space="preserve"> </w:t>
      </w:r>
      <w:r>
        <w:t xml:space="preserve">No application shall be considered complete unless accompanied by the required application</w:t>
      </w:r>
      <w:r>
        <w:t xml:space="preserve"> </w:t>
      </w:r>
      <w:r>
        <w:t xml:space="preserve">fee. If applicable, an inspection fee shall be paid by the applicant as a condition</w:t>
      </w:r>
      <w:r>
        <w:t xml:space="preserve"> </w:t>
      </w:r>
      <w:r>
        <w:t xml:space="preserve">of approval of a demolition plan. The fee shall be an amount based on the value of</w:t>
      </w:r>
      <w:r>
        <w:t xml:space="preserve"> </w:t>
      </w:r>
      <w:r>
        <w:t xml:space="preserve">improvements as determined by the town engineer. The demolition permit application</w:t>
      </w:r>
      <w:r>
        <w:t xml:space="preserve"> </w:t>
      </w:r>
      <w:r>
        <w:t xml:space="preserve">may be processed simultaneously with any required development plan review, variance</w:t>
      </w:r>
      <w:r>
        <w:t xml:space="preserve"> </w:t>
      </w:r>
      <w:r>
        <w:t xml:space="preserve">and/or special use permit application.</w:t>
      </w:r>
    </w:p>
    <w:p>
      <w:pPr>
        <w:numPr>
          <w:ilvl w:val="1"/>
          <w:numId w:val="129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Application materials.</w:t>
      </w:r>
      <w:r>
        <w:t xml:space="preserve"> </w:t>
      </w:r>
      <w:r>
        <w:t xml:space="preserve">The completed demolition permit review application shall include the following:</w:t>
      </w:r>
    </w:p>
    <w:p>
      <w:pPr>
        <w:numPr>
          <w:ilvl w:val="2"/>
          <w:numId w:val="1293"/>
        </w:numPr>
      </w:pPr>
      <w:r>
        <w:t xml:space="preserve">a.</w:t>
      </w:r>
      <w:r>
        <w:t xml:space="preserve"> </w:t>
      </w:r>
      <w:r>
        <w:t xml:space="preserve">Demolition review application and non-refundable fee;</w:t>
      </w:r>
    </w:p>
    <w:p>
      <w:pPr>
        <w:numPr>
          <w:ilvl w:val="2"/>
          <w:numId w:val="1293"/>
        </w:numPr>
      </w:pPr>
      <w:r>
        <w:t xml:space="preserve">b.</w:t>
      </w:r>
      <w:r>
        <w:t xml:space="preserve"> </w:t>
      </w:r>
      <w:r>
        <w:t xml:space="preserve">Demolition staging plan;</w:t>
      </w:r>
    </w:p>
    <w:p>
      <w:pPr>
        <w:numPr>
          <w:ilvl w:val="2"/>
          <w:numId w:val="1293"/>
        </w:numPr>
      </w:pPr>
      <w:r>
        <w:t xml:space="preserve">c.</w:t>
      </w:r>
      <w:r>
        <w:t xml:space="preserve"> </w:t>
      </w:r>
      <w:r>
        <w:t xml:space="preserve">Site plan identifying all existing structures;</w:t>
      </w:r>
    </w:p>
    <w:p>
      <w:pPr>
        <w:numPr>
          <w:ilvl w:val="2"/>
          <w:numId w:val="1293"/>
        </w:numPr>
      </w:pPr>
      <w:r>
        <w:t xml:space="preserve">d.</w:t>
      </w:r>
      <w:r>
        <w:t xml:space="preserve"> </w:t>
      </w:r>
      <w:r>
        <w:t xml:space="preserve">Plans and elevations for the proposed reuse of the property in accordance with the</w:t>
      </w:r>
      <w:r>
        <w:t xml:space="preserve"> </w:t>
      </w:r>
      <w:r>
        <w:t xml:space="preserve">Brown Street Wickford Village Design Standards and Guidelines;</w:t>
      </w:r>
    </w:p>
    <w:p>
      <w:pPr>
        <w:numPr>
          <w:ilvl w:val="2"/>
          <w:numId w:val="1293"/>
        </w:numPr>
      </w:pPr>
      <w:r>
        <w:t xml:space="preserve">e.</w:t>
      </w:r>
      <w:r>
        <w:t xml:space="preserve"> </w:t>
      </w:r>
      <w:r>
        <w:t xml:space="preserve">Stormwater management plans and specifications made in conformance with the town's</w:t>
      </w:r>
      <w:r>
        <w:t xml:space="preserve"> </w:t>
      </w:r>
      <w:r>
        <w:t xml:space="preserve">stormwater management regulations; and</w:t>
      </w:r>
    </w:p>
    <w:p>
      <w:pPr>
        <w:numPr>
          <w:ilvl w:val="2"/>
          <w:numId w:val="1293"/>
        </w:numPr>
      </w:pPr>
      <w:r>
        <w:t xml:space="preserve">f.</w:t>
      </w:r>
      <w:r>
        <w:t xml:space="preserve"> </w:t>
      </w:r>
      <w:r>
        <w:t xml:space="preserve">Site restoration plans and specifications (only applicable if commencement of construction</w:t>
      </w:r>
      <w:r>
        <w:t xml:space="preserve"> </w:t>
      </w:r>
      <w:r>
        <w:t xml:space="preserve">of a new structure is not planned within 60 days after completed demolition).</w:t>
      </w:r>
    </w:p>
    <w:p>
      <w:pPr>
        <w:numPr>
          <w:ilvl w:val="1"/>
          <w:numId w:val="1292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Review standards and findings.</w:t>
      </w:r>
      <w:r>
        <w:t xml:space="preserve"> </w:t>
      </w:r>
      <w:r>
        <w:t xml:space="preserve">The Wickford Village Design Guidelines Committee shall review all demolition permit</w:t>
      </w:r>
      <w:r>
        <w:t xml:space="preserve"> </w:t>
      </w:r>
      <w:r>
        <w:t xml:space="preserve">applications in accordance with this chapter and ordinances of the town, together</w:t>
      </w:r>
      <w:r>
        <w:t xml:space="preserve"> </w:t>
      </w:r>
      <w:r>
        <w:t xml:space="preserve">with the following findings:</w:t>
      </w:r>
    </w:p>
    <w:p>
      <w:pPr>
        <w:numPr>
          <w:ilvl w:val="2"/>
          <w:numId w:val="1294"/>
        </w:numPr>
      </w:pPr>
      <w:r>
        <w:t xml:space="preserve">a.</w:t>
      </w:r>
      <w:r>
        <w:t xml:space="preserve"> </w:t>
      </w:r>
      <w:r>
        <w:t xml:space="preserve">The granting of the permit is not detrimental to the health, safety and welfare of</w:t>
      </w:r>
      <w:r>
        <w:t xml:space="preserve"> </w:t>
      </w:r>
      <w:r>
        <w:t xml:space="preserve">the community.</w:t>
      </w:r>
    </w:p>
    <w:p>
      <w:pPr>
        <w:numPr>
          <w:ilvl w:val="2"/>
          <w:numId w:val="1294"/>
        </w:numPr>
      </w:pPr>
      <w:r>
        <w:t xml:space="preserve">b.</w:t>
      </w:r>
      <w:r>
        <w:t xml:space="preserve"> </w:t>
      </w:r>
      <w:r>
        <w:t xml:space="preserve">The proposed demolition of the structure is consistent with the goals and policies</w:t>
      </w:r>
      <w:r>
        <w:t xml:space="preserve"> </w:t>
      </w:r>
      <w:r>
        <w:t xml:space="preserve">of the comprehensive plan.</w:t>
      </w:r>
    </w:p>
    <w:p>
      <w:pPr>
        <w:numPr>
          <w:ilvl w:val="2"/>
          <w:numId w:val="1294"/>
        </w:numPr>
      </w:pPr>
      <w:r>
        <w:t xml:space="preserve">c.</w:t>
      </w:r>
      <w:r>
        <w:t xml:space="preserve"> </w:t>
      </w:r>
      <w:r>
        <w:t xml:space="preserve">The proposed demolition does not create land with constraints to development.</w:t>
      </w:r>
    </w:p>
    <w:p>
      <w:pPr>
        <w:numPr>
          <w:ilvl w:val="2"/>
          <w:numId w:val="1294"/>
        </w:numPr>
      </w:pPr>
      <w:r>
        <w:t xml:space="preserve">d.</w:t>
      </w:r>
      <w:r>
        <w:t xml:space="preserve"> </w:t>
      </w:r>
      <w:r>
        <w:t xml:space="preserve">The proposed demolition does no harm to the character of the immediate neighborhood</w:t>
      </w:r>
      <w:r>
        <w:t xml:space="preserve"> </w:t>
      </w:r>
      <w:r>
        <w:t xml:space="preserve">or area of the town.</w:t>
      </w:r>
    </w:p>
    <w:p>
      <w:pPr>
        <w:numPr>
          <w:ilvl w:val="2"/>
          <w:numId w:val="1294"/>
        </w:numPr>
      </w:pPr>
      <w:r>
        <w:t xml:space="preserve">e.</w:t>
      </w:r>
      <w:r>
        <w:t xml:space="preserve"> </w:t>
      </w:r>
      <w:r>
        <w:t xml:space="preserve">If an application is submitted for demolition affecting the appearance of a structure</w:t>
      </w:r>
      <w:r>
        <w:t xml:space="preserve"> </w:t>
      </w:r>
      <w:r>
        <w:t xml:space="preserve">or its appurtenances which the Wickford Village Design Guidelines Committee deems</w:t>
      </w:r>
      <w:r>
        <w:t xml:space="preserve"> </w:t>
      </w:r>
      <w:r>
        <w:t xml:space="preserve">so valuable to the town, state, or nation that the loss thereof will be a great loss</w:t>
      </w:r>
      <w:r>
        <w:t xml:space="preserve"> </w:t>
      </w:r>
      <w:r>
        <w:t xml:space="preserve">to the town, state, or nation, the committee shall endeavor to work out with the owner</w:t>
      </w:r>
      <w:r>
        <w:t xml:space="preserve"> </w:t>
      </w:r>
      <w:r>
        <w:t xml:space="preserve">an economically feasible plan for the preservation of such structure. Unless the committee</w:t>
      </w:r>
      <w:r>
        <w:t xml:space="preserve"> </w:t>
      </w:r>
      <w:r>
        <w:t xml:space="preserve">is satisfied that the retention of such structure constitutes a hazard to public safety,</w:t>
      </w:r>
      <w:r>
        <w:t xml:space="preserve"> </w:t>
      </w:r>
      <w:r>
        <w:t xml:space="preserve">which hazard cannot be eliminated by economic means available to the owner, including</w:t>
      </w:r>
      <w:r>
        <w:t xml:space="preserve"> </w:t>
      </w:r>
      <w:r>
        <w:t xml:space="preserve">sale of the structure to any purchaser willing to preserve such structure, or unless</w:t>
      </w:r>
      <w:r>
        <w:t xml:space="preserve"> </w:t>
      </w:r>
      <w:r>
        <w:t xml:space="preserve">the committee votes to approve of the proposed reuse of the property, the committee</w:t>
      </w:r>
      <w:r>
        <w:t xml:space="preserve"> </w:t>
      </w:r>
      <w:r>
        <w:t xml:space="preserve">shall file with the building inspector its rejection of such application for demolition.</w:t>
      </w:r>
    </w:p>
    <w:p>
      <w:pPr>
        <w:numPr>
          <w:ilvl w:val="2"/>
          <w:numId w:val="1294"/>
        </w:numPr>
      </w:pPr>
      <w:r>
        <w:t xml:space="preserve">f.</w:t>
      </w:r>
      <w:r>
        <w:t xml:space="preserve"> </w:t>
      </w:r>
      <w:r>
        <w:t xml:space="preserve">If any structure is deemed so valuable for the period of architecture it represents</w:t>
      </w:r>
      <w:r>
        <w:t xml:space="preserve"> </w:t>
      </w:r>
      <w:r>
        <w:t xml:space="preserve">and important to the neighborhood within which it exists, the Wickford Village Design</w:t>
      </w:r>
      <w:r>
        <w:t xml:space="preserve"> </w:t>
      </w:r>
      <w:r>
        <w:t xml:space="preserve">Guidelines Committee may file with the building inspector its approval of demolition</w:t>
      </w:r>
      <w:r>
        <w:t xml:space="preserve"> </w:t>
      </w:r>
      <w:r>
        <w:t xml:space="preserve">if:</w:t>
      </w:r>
    </w:p>
    <w:p>
      <w:pPr>
        <w:numPr>
          <w:ilvl w:val="3"/>
          <w:numId w:val="1295"/>
        </w:numPr>
      </w:pPr>
      <w:r>
        <w:t xml:space="preserve">1.</w:t>
      </w:r>
      <w:r>
        <w:t xml:space="preserve"> </w:t>
      </w:r>
      <w:r>
        <w:t xml:space="preserve">Preservation of such structure is a deterrent to a major improvement program which</w:t>
      </w:r>
      <w:r>
        <w:t xml:space="preserve"> </w:t>
      </w:r>
      <w:r>
        <w:t xml:space="preserve">will be of substantial benefit to the community;</w:t>
      </w:r>
    </w:p>
    <w:p>
      <w:pPr>
        <w:numPr>
          <w:ilvl w:val="3"/>
          <w:numId w:val="1295"/>
        </w:numPr>
      </w:pPr>
      <w:r>
        <w:t xml:space="preserve">2.</w:t>
      </w:r>
      <w:r>
        <w:t xml:space="preserve"> </w:t>
      </w:r>
      <w:r>
        <w:t xml:space="preserve">Preservation of such structure would cause undue or unreasonable financial hardship</w:t>
      </w:r>
      <w:r>
        <w:t xml:space="preserve"> </w:t>
      </w:r>
      <w:r>
        <w:t xml:space="preserve">to the owner, taking into account the financial resources available to the owner including</w:t>
      </w:r>
      <w:r>
        <w:t xml:space="preserve"> </w:t>
      </w:r>
      <w:r>
        <w:t xml:space="preserve">sale of the structure to any purchaser willing to preserve such structure; or</w:t>
      </w:r>
    </w:p>
    <w:p>
      <w:pPr>
        <w:numPr>
          <w:ilvl w:val="3"/>
          <w:numId w:val="1295"/>
        </w:numPr>
      </w:pPr>
      <w:r>
        <w:t xml:space="preserve">3.</w:t>
      </w:r>
      <w:r>
        <w:t xml:space="preserve"> </w:t>
      </w:r>
      <w:r>
        <w:t xml:space="preserve">Preservation of such structure would not be in the interest of the majority of the</w:t>
      </w:r>
      <w:r>
        <w:t xml:space="preserve"> </w:t>
      </w:r>
      <w:r>
        <w:t xml:space="preserve">community.</w:t>
      </w:r>
    </w:p>
    <w:p>
      <w:pPr>
        <w:numPr>
          <w:ilvl w:val="2"/>
          <w:numId w:val="1294"/>
        </w:numPr>
      </w:pPr>
      <w:r>
        <w:t xml:space="preserve">g.</w:t>
      </w:r>
      <w:r>
        <w:t xml:space="preserve"> </w:t>
      </w:r>
      <w:r>
        <w:t xml:space="preserve">When considering an application to demolish or remove a structure of historic value,</w:t>
      </w:r>
      <w:r>
        <w:t xml:space="preserve"> </w:t>
      </w:r>
      <w:r>
        <w:t xml:space="preserve">the Wickford Village Design Guidelines Committee shall assist the owner in identifying</w:t>
      </w:r>
      <w:r>
        <w:t xml:space="preserve"> </w:t>
      </w:r>
      <w:r>
        <w:t xml:space="preserve">and evaluating alternatives to demolition, including the sale of the structure in</w:t>
      </w:r>
      <w:r>
        <w:t xml:space="preserve"> </w:t>
      </w:r>
      <w:r>
        <w:t xml:space="preserve">its present site. In addition to any other criteria, the committee also shall consider</w:t>
      </w:r>
      <w:r>
        <w:t xml:space="preserve"> </w:t>
      </w:r>
      <w:r>
        <w:t xml:space="preserve">whether there is a reasonable likelihood that some person or group other than the</w:t>
      </w:r>
      <w:r>
        <w:t xml:space="preserve"> </w:t>
      </w:r>
      <w:r>
        <w:t xml:space="preserve">current owner is willing to purchase, move, and preserve such structure and whether</w:t>
      </w:r>
      <w:r>
        <w:t xml:space="preserve"> </w:t>
      </w:r>
      <w:r>
        <w:t xml:space="preserve">the owner has made continuing, bona fide and reasonable efforts to sell the structure</w:t>
      </w:r>
      <w:r>
        <w:t xml:space="preserve"> </w:t>
      </w:r>
      <w:r>
        <w:t xml:space="preserve">to any purchaser willing to move and preserve such structure.</w:t>
      </w:r>
    </w:p>
    <w:p>
      <w:pPr>
        <w:numPr>
          <w:ilvl w:val="2"/>
          <w:numId w:val="1294"/>
        </w:numPr>
      </w:pPr>
      <w:r>
        <w:t xml:space="preserve">h.</w:t>
      </w:r>
      <w:r>
        <w:t xml:space="preserve"> </w:t>
      </w:r>
      <w:r>
        <w:t xml:space="preserve">In circumstances where Wickford Village Design Guidelines Committee review may overlap</w:t>
      </w:r>
      <w:r>
        <w:t xml:space="preserve"> </w:t>
      </w:r>
      <w:r>
        <w:t xml:space="preserve">with historic reviews of the state historic preservation commission, it shall be the</w:t>
      </w:r>
      <w:r>
        <w:t xml:space="preserve"> </w:t>
      </w:r>
      <w:r>
        <w:t xml:space="preserve">obligation of the committee to arrange a coordinated review process with the state</w:t>
      </w:r>
      <w:r>
        <w:t xml:space="preserve"> </w:t>
      </w:r>
      <w:r>
        <w:t xml:space="preserve">agency. This coordinated review shall be arranged within the time limitations established</w:t>
      </w:r>
      <w:r>
        <w:t xml:space="preserve"> </w:t>
      </w:r>
      <w:r>
        <w:t xml:space="preserve">through the local committee's rules of procedure for its own review of an application.</w:t>
      </w:r>
      <w:r>
        <w:t xml:space="preserve"> </w:t>
      </w:r>
      <w:r>
        <w:t xml:space="preserve">The purpose of the coordinated review shall be to minimize the potential for conflicting</w:t>
      </w:r>
      <w:r>
        <w:t xml:space="preserve"> </w:t>
      </w:r>
      <w:r>
        <w:t xml:space="preserve">opinions on matters related to historic preservation on the part of the local and</w:t>
      </w:r>
      <w:r>
        <w:t xml:space="preserve"> </w:t>
      </w:r>
      <w:r>
        <w:t xml:space="preserve">state authorities. The committee shall solicit the written comments of the state historic</w:t>
      </w:r>
      <w:r>
        <w:t xml:space="preserve"> </w:t>
      </w:r>
      <w:r>
        <w:t xml:space="preserve">preservation commission.</w:t>
      </w:r>
    </w:p>
    <w:p>
      <w:pPr>
        <w:numPr>
          <w:ilvl w:val="1"/>
          <w:numId w:val="1292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Recommended conference.</w:t>
      </w:r>
      <w:r>
        <w:t xml:space="preserve"> </w:t>
      </w:r>
      <w:r>
        <w:t xml:space="preserve">Prior to the issuance of a demolition permit, a conference is recommended between</w:t>
      </w:r>
      <w:r>
        <w:t xml:space="preserve"> </w:t>
      </w:r>
      <w:r>
        <w:t xml:space="preserve">the building official and the demolition contractor to review the requirements and</w:t>
      </w:r>
      <w:r>
        <w:t xml:space="preserve"> </w:t>
      </w:r>
      <w:r>
        <w:t xml:space="preserve">conditions for demolition.</w:t>
      </w:r>
    </w:p>
    <w:p>
      <w:pPr>
        <w:numPr>
          <w:ilvl w:val="1"/>
          <w:numId w:val="1292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Conditions and restrictions.</w:t>
      </w:r>
      <w:r>
        <w:t xml:space="preserve"> </w:t>
      </w:r>
      <w:r>
        <w:t xml:space="preserve">The committee and administrative officer may impose such conditions and restrictions</w:t>
      </w:r>
      <w:r>
        <w:t xml:space="preserve"> </w:t>
      </w:r>
      <w:r>
        <w:t xml:space="preserve">upon the issuance of the demolition permit as may be necessary to satisfy the review</w:t>
      </w:r>
      <w:r>
        <w:t xml:space="preserve"> </w:t>
      </w:r>
      <w:r>
        <w:t xml:space="preserve">standards and findings of subsection (3) above.</w:t>
      </w:r>
    </w:p>
    <w:p>
      <w:pPr>
        <w:numPr>
          <w:ilvl w:val="1"/>
          <w:numId w:val="1292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Construction standards.</w:t>
      </w:r>
      <w:r>
        <w:t xml:space="preserve"> </w:t>
      </w:r>
      <w:r>
        <w:t xml:space="preserve">Upon approval, any demolition shall be done in accordance with the provisions of</w:t>
      </w:r>
      <w:r>
        <w:t xml:space="preserve"> </w:t>
      </w:r>
      <w:r>
        <w:t xml:space="preserve">the building code in force at the time, the requirements of the codified ordinances,</w:t>
      </w:r>
      <w:r>
        <w:t xml:space="preserve"> </w:t>
      </w:r>
      <w:r>
        <w:t xml:space="preserve">and any additional requirements or conditions of the committee. The applicant shall</w:t>
      </w:r>
      <w:r>
        <w:t xml:space="preserve"> </w:t>
      </w:r>
      <w:r>
        <w:t xml:space="preserve">also be required to submit to the town proof of disconnection of utilities prior to</w:t>
      </w:r>
      <w:r>
        <w:t xml:space="preserve"> </w:t>
      </w:r>
      <w:r>
        <w:t xml:space="preserve">commencing demolition of the building. Demolition practices shall also adhere to the</w:t>
      </w:r>
      <w:r>
        <w:t xml:space="preserve"> </w:t>
      </w:r>
      <w:r>
        <w:t xml:space="preserve">following standards:</w:t>
      </w:r>
    </w:p>
    <w:p>
      <w:pPr>
        <w:numPr>
          <w:ilvl w:val="2"/>
          <w:numId w:val="1296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General.</w:t>
      </w:r>
      <w:r>
        <w:t xml:space="preserve"> </w:t>
      </w:r>
      <w:r>
        <w:t xml:space="preserve">Demolition permit applications are conditioned upon approval of any state-mandated</w:t>
      </w:r>
      <w:r>
        <w:t xml:space="preserve"> </w:t>
      </w:r>
      <w:r>
        <w:t xml:space="preserve">requirements in place at the time of the completed applications.</w:t>
      </w:r>
    </w:p>
    <w:p>
      <w:pPr>
        <w:numPr>
          <w:ilvl w:val="2"/>
          <w:numId w:val="1296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Particulate control.</w:t>
      </w:r>
      <w:r>
        <w:t xml:space="preserve"> </w:t>
      </w:r>
      <w:r>
        <w:t xml:space="preserve">Airborne particles shall be controlled at all demolition sites.</w:t>
      </w:r>
    </w:p>
    <w:p>
      <w:pPr>
        <w:numPr>
          <w:ilvl w:val="2"/>
          <w:numId w:val="1296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Fencing.</w:t>
      </w:r>
      <w:r>
        <w:t xml:space="preserve"> </w:t>
      </w:r>
      <w:r>
        <w:t xml:space="preserve">Fencing shall be installed around the entire perimeter of any excavated area greater</w:t>
      </w:r>
      <w:r>
        <w:t xml:space="preserve"> </w:t>
      </w:r>
      <w:r>
        <w:t xml:space="preserve">than 24 inches below grade in depth.</w:t>
      </w:r>
    </w:p>
    <w:p>
      <w:pPr>
        <w:numPr>
          <w:ilvl w:val="2"/>
          <w:numId w:val="1296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Restoration.</w:t>
      </w:r>
      <w:r>
        <w:t xml:space="preserve"> </w:t>
      </w:r>
      <w:r>
        <w:t xml:space="preserve">If construction of a new development has not commenced within 60 days of demolition,</w:t>
      </w:r>
      <w:r>
        <w:t xml:space="preserve"> </w:t>
      </w:r>
      <w:r>
        <w:t xml:space="preserve">the property must be restored to a safe condition.</w:t>
      </w:r>
    </w:p>
    <w:p>
      <w:pPr>
        <w:numPr>
          <w:ilvl w:val="2"/>
          <w:numId w:val="1296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Noise.</w:t>
      </w:r>
      <w:r>
        <w:t xml:space="preserve"> </w:t>
      </w:r>
      <w:r>
        <w:t xml:space="preserve">Upon issuance of a demolition permit by the building official, demolition activity</w:t>
      </w:r>
      <w:r>
        <w:t xml:space="preserve"> </w:t>
      </w:r>
      <w:r>
        <w:t xml:space="preserve">shall only take place Monday through Friday, 8:00 a.m. to 5:00 p.m.</w:t>
      </w:r>
    </w:p>
    <w:p>
      <w:pPr>
        <w:numPr>
          <w:ilvl w:val="0"/>
          <w:numId w:val="1289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General requirements.</w:t>
      </w:r>
    </w:p>
    <w:p>
      <w:pPr>
        <w:numPr>
          <w:ilvl w:val="1"/>
          <w:numId w:val="1297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Building height.</w:t>
      </w:r>
      <w:r>
        <w:t xml:space="preserve"> </w:t>
      </w:r>
      <w:r>
        <w:t xml:space="preserve">No structure located within the Wickford Village Design Guidelines Overlay District</w:t>
      </w:r>
      <w:r>
        <w:t xml:space="preserve"> </w:t>
      </w:r>
      <w:r>
        <w:t xml:space="preserve">shall exceed 27 feet in height. For a vacant parcel of land, building height shall</w:t>
      </w:r>
      <w:r>
        <w:t xml:space="preserve"> </w:t>
      </w:r>
      <w:r>
        <w:t xml:space="preserve">be measured from the average, existing-grade elevation where the foundation of the</w:t>
      </w:r>
      <w:r>
        <w:t xml:space="preserve"> </w:t>
      </w:r>
      <w:r>
        <w:t xml:space="preserve">structure is proposed. For an existing structure, building height shall be measured</w:t>
      </w:r>
      <w:r>
        <w:t xml:space="preserve"> </w:t>
      </w:r>
      <w:r>
        <w:t xml:space="preserve">from average grade taken from the outermost four corners of the existing foundation.</w:t>
      </w:r>
      <w:r>
        <w:t xml:space="preserve"> </w:t>
      </w:r>
      <w:r>
        <w:t xml:space="preserve">In all cases, building height shall be measured to the top of the highest point of</w:t>
      </w:r>
      <w:r>
        <w:t xml:space="preserve"> </w:t>
      </w:r>
      <w:r>
        <w:t xml:space="preserve">the existing or proposed roof or structure. This distance shall exclude spires, chimneys,</w:t>
      </w:r>
      <w:r>
        <w:t xml:space="preserve"> </w:t>
      </w:r>
      <w:r>
        <w:t xml:space="preserve">flag poles, and the like. For any property or structure located in a special flood</w:t>
      </w:r>
      <w:r>
        <w:t xml:space="preserve"> </w:t>
      </w:r>
      <w:r>
        <w:t xml:space="preserve">hazard area, as shown on the official FEMA flood insurance rate maps (FIRMs), building</w:t>
      </w:r>
      <w:r>
        <w:t xml:space="preserve"> </w:t>
      </w:r>
      <w:r>
        <w:t xml:space="preserve">height shall be measured from base flood elevation, and where freeboard, as defined</w:t>
      </w:r>
      <w:r>
        <w:t xml:space="preserve"> </w:t>
      </w:r>
      <w:r>
        <w:t xml:space="preserve">in RIGL 1956, § 45-24-31, is being utilized or proposed, such freeboard area, not</w:t>
      </w:r>
      <w:r>
        <w:t xml:space="preserve"> </w:t>
      </w:r>
      <w:r>
        <w:t xml:space="preserve">to exceed five feet, shall be excluded from the building height calculation; provided,</w:t>
      </w:r>
      <w:r>
        <w:t xml:space="preserve"> </w:t>
      </w:r>
      <w:r>
        <w:t xml:space="preserve">however that the Rhode Island Coastal Resources Management Council design elevation</w:t>
      </w:r>
      <w:r>
        <w:t xml:space="preserve"> </w:t>
      </w:r>
      <w:r>
        <w:t xml:space="preserve">maps may be used by an owner or applicant to establish a base flood elevation for</w:t>
      </w:r>
      <w:r>
        <w:t xml:space="preserve"> </w:t>
      </w:r>
      <w:r>
        <w:t xml:space="preserve">a property that is higher than the official FEMA FIRMs.</w:t>
      </w:r>
    </w:p>
    <w:p>
      <w:pPr>
        <w:numPr>
          <w:ilvl w:val="0"/>
          <w:numId w:val="1289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Interpretation.</w:t>
      </w:r>
      <w:r>
        <w:t xml:space="preserve"> </w:t>
      </w:r>
      <w:r>
        <w:t xml:space="preserve">The committee or administrative officer, as appropriate, shall be responsible for</w:t>
      </w:r>
      <w:r>
        <w:t xml:space="preserve"> </w:t>
      </w:r>
      <w:r>
        <w:t xml:space="preserve">deciding the meaning and intent of any section of this article which may be unclear</w:t>
      </w:r>
      <w:r>
        <w:t xml:space="preserve"> </w:t>
      </w:r>
      <w:r>
        <w:t xml:space="preserve">or in dispute.</w:t>
      </w:r>
    </w:p>
    <w:p>
      <w:pPr>
        <w:pStyle w:val="FirstParagraph"/>
      </w:pPr>
      <w:r>
        <w:rPr>
          <w:i/>
          <w:iCs/>
        </w:rPr>
        <w:t xml:space="preserve">(Ord. No. 18-28, § 1, 11-26-2018; Ord. No. 19-06, § 1, 4-15-2019)</w:t>
      </w:r>
    </w:p>
    <w:bookmarkEnd w:id="110"/>
    <w:bookmarkStart w:id="111" w:name="reserved-10"/>
    <w:p>
      <w:pPr>
        <w:pStyle w:val="Heading2"/>
      </w:pPr>
      <w:r>
        <w:t xml:space="preserve">§ 21-192—21-210. Reserved</w:t>
      </w:r>
    </w:p>
    <w:bookmarkEnd w:id="111"/>
    <w:bookmarkStart w:id="112" w:name="ix.-conservation-developments"/>
    <w:p>
      <w:pPr>
        <w:pStyle w:val="Heading1"/>
      </w:pPr>
      <w:r>
        <w:t xml:space="preserve">§ IX. CONSERVATION DEVELOPMENTS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8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06-06, § 4, adopted April 10, 2006, amended the Code by repealing former</w:t>
      </w:r>
      <w:r>
        <w:t xml:space="preserve"> </w:t>
      </w:r>
      <w:r>
        <w:t xml:space="preserve">art. IX, §§ 21-211—21-218, and adding a new art. IX, §§ 21-211—21-220. Former art.</w:t>
      </w:r>
      <w:r>
        <w:t xml:space="preserve"> </w:t>
      </w:r>
      <w:r>
        <w:t xml:space="preserve">IX pertained to cluster developments, and derived from Rev. Ords. 1974, § 17-9-1—17-9-8;</w:t>
      </w:r>
      <w:r>
        <w:t xml:space="preserve"> </w:t>
      </w:r>
      <w:r>
        <w:t xml:space="preserve">Ord. No. 83-11, adopted July 25, 1983; Ord. No. 85-17, adopted October 15, 1985; Ord.</w:t>
      </w:r>
      <w:r>
        <w:t xml:space="preserve"> </w:t>
      </w:r>
      <w:r>
        <w:t xml:space="preserve">No. 86-12, adopted June 9, 1986; Ord. No. 94-12, adopted June 27, 1994; Ord. No. 98-7,</w:t>
      </w:r>
      <w:r>
        <w:t xml:space="preserve"> </w:t>
      </w:r>
      <w:r>
        <w:t xml:space="preserve">adopted May 11, 1998; Ord. No. 01-1, adopted February 12, 2001.</w:t>
      </w:r>
    </w:p>
    <w:p>
      <w:pPr>
        <w:pStyle w:val="BodyText"/>
      </w:pPr>
      <w:r>
        <w:br/>
      </w:r>
    </w:p>
    <w:bookmarkEnd w:id="112"/>
    <w:bookmarkStart w:id="113" w:name="purpose-of-article-1"/>
    <w:p>
      <w:pPr>
        <w:pStyle w:val="Heading2"/>
      </w:pPr>
      <w:r>
        <w:t xml:space="preserve">§ 21-211. Purpose of article</w:t>
      </w:r>
    </w:p>
    <w:p>
      <w:pPr>
        <w:pStyle w:val="FirstParagraph"/>
      </w:pPr>
      <w:r>
        <w:t xml:space="preserve">The purposes of conservation developments are:</w:t>
      </w:r>
    </w:p>
    <w:p>
      <w:pPr>
        <w:pStyle w:val="Compact"/>
        <w:numPr>
          <w:ilvl w:val="0"/>
          <w:numId w:val="1298"/>
        </w:numPr>
      </w:pPr>
    </w:p>
    <w:p>
      <w:pPr>
        <w:numPr>
          <w:ilvl w:val="1"/>
          <w:numId w:val="1299"/>
        </w:numPr>
      </w:pPr>
      <w:r>
        <w:t xml:space="preserve">(1)</w:t>
      </w:r>
      <w:r>
        <w:t xml:space="preserve"> </w:t>
      </w:r>
      <w:r>
        <w:t xml:space="preserve">To conserve open land, including those areas containing unique and sensitive natural</w:t>
      </w:r>
      <w:r>
        <w:t xml:space="preserve"> </w:t>
      </w:r>
      <w:r>
        <w:t xml:space="preserve">features such as woodlands, steep slopes, streams, floodplains, wetlands, aquifers</w:t>
      </w:r>
      <w:r>
        <w:t xml:space="preserve"> </w:t>
      </w:r>
      <w:r>
        <w:t xml:space="preserve">and their recharge areas, and agricultural lands, by setting them aside from development;</w:t>
      </w:r>
    </w:p>
    <w:p>
      <w:pPr>
        <w:numPr>
          <w:ilvl w:val="1"/>
          <w:numId w:val="1299"/>
        </w:numPr>
      </w:pPr>
      <w:r>
        <w:t xml:space="preserve">(2)</w:t>
      </w:r>
      <w:r>
        <w:t xml:space="preserve"> </w:t>
      </w:r>
      <w:r>
        <w:t xml:space="preserve">To preserve historical and archaeological resources;</w:t>
      </w:r>
    </w:p>
    <w:p>
      <w:pPr>
        <w:numPr>
          <w:ilvl w:val="1"/>
          <w:numId w:val="1299"/>
        </w:numPr>
      </w:pPr>
      <w:r>
        <w:t xml:space="preserve">(3)</w:t>
      </w:r>
      <w:r>
        <w:t xml:space="preserve"> </w:t>
      </w:r>
      <w:r>
        <w:t xml:space="preserve">To provide greater design flexibility and efficiency in the siting of services and</w:t>
      </w:r>
      <w:r>
        <w:t xml:space="preserve"> </w:t>
      </w:r>
      <w:r>
        <w:t xml:space="preserve">infrastructure, including the opportunity to reduce length of roads, utility runs,</w:t>
      </w:r>
      <w:r>
        <w:t xml:space="preserve"> </w:t>
      </w:r>
      <w:r>
        <w:t xml:space="preserve">and the amount of paving required for residential development;</w:t>
      </w:r>
    </w:p>
    <w:p>
      <w:pPr>
        <w:numPr>
          <w:ilvl w:val="1"/>
          <w:numId w:val="1299"/>
        </w:numPr>
      </w:pPr>
      <w:r>
        <w:t xml:space="preserve">(4)</w:t>
      </w:r>
      <w:r>
        <w:t xml:space="preserve"> </w:t>
      </w:r>
      <w:r>
        <w:t xml:space="preserve">To provide for a diversity of lot sizes, building densities, and housing choices to</w:t>
      </w:r>
      <w:r>
        <w:t xml:space="preserve"> </w:t>
      </w:r>
      <w:r>
        <w:t xml:space="preserve">accommodate a variety of age and income groups, and residential preferences, so that</w:t>
      </w:r>
      <w:r>
        <w:t xml:space="preserve"> </w:t>
      </w:r>
      <w:r>
        <w:t xml:space="preserve">the population diversity of the community may be maintained;</w:t>
      </w:r>
    </w:p>
    <w:p>
      <w:pPr>
        <w:numPr>
          <w:ilvl w:val="1"/>
          <w:numId w:val="1299"/>
        </w:numPr>
      </w:pPr>
      <w:r>
        <w:t xml:space="preserve">(5)</w:t>
      </w:r>
      <w:r>
        <w:t xml:space="preserve"> </w:t>
      </w:r>
      <w:r>
        <w:t xml:space="preserve">To implement adopted municipal policies to conserve a variety of irreplaceable and</w:t>
      </w:r>
      <w:r>
        <w:t xml:space="preserve"> </w:t>
      </w:r>
      <w:r>
        <w:t xml:space="preserve">environmentally important resources as set forth in the comprehensive plan;</w:t>
      </w:r>
    </w:p>
    <w:p>
      <w:pPr>
        <w:numPr>
          <w:ilvl w:val="1"/>
          <w:numId w:val="1299"/>
        </w:numPr>
      </w:pPr>
      <w:r>
        <w:t xml:space="preserve">(6)</w:t>
      </w:r>
      <w:r>
        <w:t xml:space="preserve"> </w:t>
      </w:r>
      <w:r>
        <w:t xml:space="preserve">To provide reasonable incentives for the creation of a greenway system within the</w:t>
      </w:r>
      <w:r>
        <w:t xml:space="preserve"> </w:t>
      </w:r>
      <w:r>
        <w:t xml:space="preserve">town;</w:t>
      </w:r>
    </w:p>
    <w:p>
      <w:pPr>
        <w:numPr>
          <w:ilvl w:val="1"/>
          <w:numId w:val="1299"/>
        </w:numPr>
      </w:pPr>
      <w:r>
        <w:t xml:space="preserve">(7)</w:t>
      </w:r>
      <w:r>
        <w:t xml:space="preserve"> </w:t>
      </w:r>
      <w:r>
        <w:t xml:space="preserve">To implement adopted land use, transportation and community service policies, as set</w:t>
      </w:r>
      <w:r>
        <w:t xml:space="preserve"> </w:t>
      </w:r>
      <w:r>
        <w:t xml:space="preserve">forth in the comprehensive plan;</w:t>
      </w:r>
    </w:p>
    <w:p>
      <w:pPr>
        <w:numPr>
          <w:ilvl w:val="1"/>
          <w:numId w:val="1299"/>
        </w:numPr>
      </w:pPr>
      <w:r>
        <w:t xml:space="preserve">(8)</w:t>
      </w:r>
      <w:r>
        <w:t xml:space="preserve"> </w:t>
      </w:r>
      <w:r>
        <w:t xml:space="preserve">To protect areas of the town with productive agricultural soils for continued or future</w:t>
      </w:r>
      <w:r>
        <w:t xml:space="preserve"> </w:t>
      </w:r>
      <w:r>
        <w:t xml:space="preserve">agricultural use by conserving blocks of land large enough to allow for efficient</w:t>
      </w:r>
      <w:r>
        <w:t xml:space="preserve"> </w:t>
      </w:r>
      <w:r>
        <w:t xml:space="preserve">farm operations;</w:t>
      </w:r>
    </w:p>
    <w:p>
      <w:pPr>
        <w:numPr>
          <w:ilvl w:val="1"/>
          <w:numId w:val="1299"/>
        </w:numPr>
      </w:pPr>
      <w:r>
        <w:t xml:space="preserve">(9)</w:t>
      </w:r>
      <w:r>
        <w:t xml:space="preserve"> </w:t>
      </w:r>
      <w:r>
        <w:t xml:space="preserve">To create neighborhoods with direct visual and/or physical access to open land, with</w:t>
      </w:r>
      <w:r>
        <w:t xml:space="preserve"> </w:t>
      </w:r>
      <w:r>
        <w:t xml:space="preserve">amenities in the form of neighborhood open space, and with a strong neighborhood identity;</w:t>
      </w:r>
    </w:p>
    <w:p>
      <w:pPr>
        <w:numPr>
          <w:ilvl w:val="1"/>
          <w:numId w:val="1299"/>
        </w:numPr>
      </w:pPr>
      <w:r>
        <w:t xml:space="preserve">(10)</w:t>
      </w:r>
      <w:r>
        <w:t xml:space="preserve"> </w:t>
      </w:r>
      <w:r>
        <w:t xml:space="preserve">To provide for the maintenance of open land set aside for active or passive recreational</w:t>
      </w:r>
      <w:r>
        <w:t xml:space="preserve"> </w:t>
      </w:r>
      <w:r>
        <w:t xml:space="preserve">use, stormwater drainage or conservation lands;</w:t>
      </w:r>
    </w:p>
    <w:p>
      <w:pPr>
        <w:numPr>
          <w:ilvl w:val="1"/>
          <w:numId w:val="1299"/>
        </w:numPr>
      </w:pPr>
      <w:r>
        <w:t xml:space="preserve">(11)</w:t>
      </w:r>
      <w:r>
        <w:t xml:space="preserve"> </w:t>
      </w:r>
      <w:r>
        <w:t xml:space="preserve">To conserve and create scenic views and preserve the rural character of the town;</w:t>
      </w:r>
    </w:p>
    <w:p>
      <w:pPr>
        <w:numPr>
          <w:ilvl w:val="1"/>
          <w:numId w:val="1299"/>
        </w:numPr>
      </w:pPr>
      <w:r>
        <w:t xml:space="preserve">(12)</w:t>
      </w:r>
      <w:r>
        <w:t xml:space="preserve"> </w:t>
      </w:r>
      <w:r>
        <w:t xml:space="preserve">To provide a buffer between new development and existing streets and neighborhoods.</w:t>
      </w:r>
    </w:p>
    <w:p>
      <w:pPr>
        <w:pStyle w:val="FirstParagraph"/>
      </w:pPr>
      <w:r>
        <w:rPr>
          <w:i/>
          <w:iCs/>
        </w:rPr>
        <w:t xml:space="preserve">(Ord. No. 06-06, § 4, 4-10-2006)</w:t>
      </w:r>
    </w:p>
    <w:bookmarkEnd w:id="113"/>
    <w:bookmarkStart w:id="114" w:name="applicability"/>
    <w:p>
      <w:pPr>
        <w:pStyle w:val="Heading2"/>
      </w:pPr>
      <w:r>
        <w:t xml:space="preserve">§ 21-212. Applicability</w:t>
      </w:r>
    </w:p>
    <w:p>
      <w:pPr>
        <w:numPr>
          <w:ilvl w:val="0"/>
          <w:numId w:val="1300"/>
        </w:numPr>
      </w:pPr>
      <w:r>
        <w:t xml:space="preserve">(a)</w:t>
      </w:r>
      <w:r>
        <w:t xml:space="preserve"> </w:t>
      </w:r>
      <w:r>
        <w:t xml:space="preserve">The planning commission may approve, as a land development project, a conservation</w:t>
      </w:r>
      <w:r>
        <w:t xml:space="preserve"> </w:t>
      </w:r>
      <w:r>
        <w:t xml:space="preserve">development only in the following zoning districts: VLDR200, LDR12O, RR8O, NR4O, VR2O</w:t>
      </w:r>
      <w:r>
        <w:t xml:space="preserve"> </w:t>
      </w:r>
      <w:r>
        <w:t xml:space="preserve">and PVD.</w:t>
      </w:r>
    </w:p>
    <w:p>
      <w:pPr>
        <w:numPr>
          <w:ilvl w:val="0"/>
          <w:numId w:val="1300"/>
        </w:numPr>
      </w:pPr>
      <w:r>
        <w:t xml:space="preserve">(b)</w:t>
      </w:r>
      <w:r>
        <w:t xml:space="preserve"> </w:t>
      </w:r>
      <w:r>
        <w:t xml:space="preserve">Administrative subdivisions and subdivisions that create lots which are not for the</w:t>
      </w:r>
      <w:r>
        <w:t xml:space="preserve"> </w:t>
      </w:r>
      <w:r>
        <w:t xml:space="preserve">purpose of present or future development shall not be required to be developed as</w:t>
      </w:r>
      <w:r>
        <w:t xml:space="preserve"> </w:t>
      </w:r>
      <w:r>
        <w:t xml:space="preserve">a conservation development.</w:t>
      </w:r>
    </w:p>
    <w:p>
      <w:pPr>
        <w:numPr>
          <w:ilvl w:val="0"/>
          <w:numId w:val="1300"/>
        </w:numPr>
      </w:pPr>
      <w:r>
        <w:t xml:space="preserve">(c)</w:t>
      </w:r>
      <w:r>
        <w:t xml:space="preserve"> </w:t>
      </w:r>
      <w:r>
        <w:t xml:space="preserve">In accordance with the standards set forth in article IX of the zoning ordinance,</w:t>
      </w:r>
      <w:r>
        <w:t xml:space="preserve"> </w:t>
      </w:r>
      <w:r>
        <w:t xml:space="preserve">the planning commission may not require that any major or minor subdivisions or land</w:t>
      </w:r>
      <w:r>
        <w:t xml:space="preserve"> </w:t>
      </w:r>
      <w:r>
        <w:t xml:space="preserve">development projects be developed as a conservation development, whether a subdivision</w:t>
      </w:r>
      <w:r>
        <w:t xml:space="preserve"> </w:t>
      </w:r>
      <w:r>
        <w:t xml:space="preserve">or not. Applications for a major or minor conventional subdivision shall be at the</w:t>
      </w:r>
      <w:r>
        <w:t xml:space="preserve"> </w:t>
      </w:r>
      <w:r>
        <w:t xml:space="preserve">discretion of the applicant.</w:t>
      </w:r>
    </w:p>
    <w:p>
      <w:pPr>
        <w:numPr>
          <w:ilvl w:val="0"/>
          <w:numId w:val="1300"/>
        </w:numPr>
      </w:pPr>
      <w:r>
        <w:t xml:space="preserve">(d)</w:t>
      </w:r>
      <w:r>
        <w:t xml:space="preserve"> </w:t>
      </w:r>
      <w:r>
        <w:t xml:space="preserve">The planning commission shall not require an application for a residential compound</w:t>
      </w:r>
      <w:r>
        <w:t xml:space="preserve"> </w:t>
      </w:r>
      <w:r>
        <w:t xml:space="preserve">to be submitted as a conservation development. Applications for approval of a residential</w:t>
      </w:r>
      <w:r>
        <w:t xml:space="preserve"> </w:t>
      </w:r>
      <w:r>
        <w:t xml:space="preserve">compound shall be at the discretion of the applicant, subject to the provisions of</w:t>
      </w:r>
      <w:r>
        <w:t xml:space="preserve"> </w:t>
      </w:r>
      <w:r>
        <w:t xml:space="preserve">article XVII of this chapter, and in accordance with the procedures and standards</w:t>
      </w:r>
      <w:r>
        <w:t xml:space="preserve"> </w:t>
      </w:r>
      <w:r>
        <w:t xml:space="preserve">set forth herein for minor or major land development projects.</w:t>
      </w:r>
    </w:p>
    <w:p>
      <w:pPr>
        <w:pStyle w:val="FirstParagraph"/>
      </w:pPr>
      <w:r>
        <w:rPr>
          <w:i/>
          <w:iCs/>
        </w:rPr>
        <w:t xml:space="preserve">(Ord. No. 06-06, § 4, 4-10-2006)</w:t>
      </w:r>
    </w:p>
    <w:bookmarkEnd w:id="114"/>
    <w:bookmarkStart w:id="115" w:name="permitted-uses-1"/>
    <w:p>
      <w:pPr>
        <w:pStyle w:val="Heading2"/>
      </w:pPr>
      <w:r>
        <w:t xml:space="preserve">§ 21-213. Permitted uses</w:t>
      </w:r>
    </w:p>
    <w:p>
      <w:pPr>
        <w:pStyle w:val="FirstParagraph"/>
      </w:pPr>
      <w:r>
        <w:t xml:space="preserve">The following uses are permitted (P) in a conservation development:</w:t>
      </w:r>
    </w:p>
    <w:p>
      <w:pPr>
        <w:pStyle w:val="Compact"/>
        <w:numPr>
          <w:ilvl w:val="0"/>
          <w:numId w:val="1301"/>
        </w:numPr>
      </w:pPr>
    </w:p>
    <w:p>
      <w:pPr>
        <w:numPr>
          <w:ilvl w:val="1"/>
          <w:numId w:val="1302"/>
        </w:numPr>
      </w:pPr>
      <w:r>
        <w:t xml:space="preserve">(1)</w:t>
      </w:r>
      <w:r>
        <w:t xml:space="preserve"> </w:t>
      </w:r>
      <w:r>
        <w:t xml:space="preserve">Single-family dwellings.</w:t>
      </w:r>
    </w:p>
    <w:p>
      <w:pPr>
        <w:numPr>
          <w:ilvl w:val="1"/>
          <w:numId w:val="1302"/>
        </w:numPr>
      </w:pPr>
      <w:r>
        <w:t xml:space="preserve">(2)</w:t>
      </w:r>
      <w:r>
        <w:t xml:space="preserve"> </w:t>
      </w:r>
      <w:r>
        <w:t xml:space="preserve">Two-family dwellings.</w:t>
      </w:r>
    </w:p>
    <w:p>
      <w:pPr>
        <w:numPr>
          <w:ilvl w:val="1"/>
          <w:numId w:val="1302"/>
        </w:numPr>
      </w:pPr>
      <w:r>
        <w:t xml:space="preserve">(3)</w:t>
      </w:r>
      <w:r>
        <w:t xml:space="preserve"> </w:t>
      </w:r>
      <w:r>
        <w:t xml:space="preserve">Townhouses, up to a maximum of four (4) dwelling units per building.</w:t>
      </w:r>
    </w:p>
    <w:p>
      <w:pPr>
        <w:numPr>
          <w:ilvl w:val="1"/>
          <w:numId w:val="1302"/>
        </w:numPr>
      </w:pPr>
      <w:r>
        <w:t xml:space="preserve">(4)</w:t>
      </w:r>
      <w:r>
        <w:t xml:space="preserve"> </w:t>
      </w:r>
      <w:r>
        <w:t xml:space="preserve">Uses customarily accessory and subordinate to residences.</w:t>
      </w:r>
    </w:p>
    <w:p>
      <w:pPr>
        <w:numPr>
          <w:ilvl w:val="1"/>
          <w:numId w:val="1302"/>
        </w:numPr>
      </w:pPr>
      <w:r>
        <w:t xml:space="preserve">(5)</w:t>
      </w:r>
      <w:r>
        <w:t xml:space="preserve"> </w:t>
      </w:r>
      <w:r>
        <w:t xml:space="preserve">Community centers, recreation facilities and similar structures designed for the use</w:t>
      </w:r>
      <w:r>
        <w:t xml:space="preserve"> </w:t>
      </w:r>
      <w:r>
        <w:t xml:space="preserve">of the residents of the conservation development, and their guests.</w:t>
      </w:r>
    </w:p>
    <w:p>
      <w:pPr>
        <w:pStyle w:val="FirstParagraph"/>
      </w:pPr>
      <w:r>
        <w:rPr>
          <w:i/>
          <w:iCs/>
        </w:rPr>
        <w:t xml:space="preserve">(Ord. No. 06-06, § 4, 4-10-2006)</w:t>
      </w:r>
    </w:p>
    <w:bookmarkEnd w:id="115"/>
    <w:bookmarkStart w:id="116" w:name="Xf5de53f644699828edbce04e75d38204bc3df4c"/>
    <w:p>
      <w:pPr>
        <w:pStyle w:val="Heading2"/>
      </w:pPr>
      <w:r>
        <w:t xml:space="preserve">§ 21-214. Maximum density for conservation developments</w:t>
      </w:r>
    </w:p>
    <w:p>
      <w:pPr>
        <w:pStyle w:val="FirstParagraph"/>
      </w:pPr>
      <w:r>
        <w:t xml:space="preserve">The maximum density for a conservation development shall not exceed the number of</w:t>
      </w:r>
      <w:r>
        <w:t xml:space="preserve"> </w:t>
      </w:r>
      <w:r>
        <w:t xml:space="preserve">lots (or dwelling units) which could reasonably be expected to be developed upon the</w:t>
      </w:r>
      <w:r>
        <w:t xml:space="preserve"> </w:t>
      </w:r>
      <w:r>
        <w:t xml:space="preserve">conservation development site under a yield plan as defined in section 21-22 herein. The planning commission shall make this determination in accordance with</w:t>
      </w:r>
      <w:r>
        <w:t xml:space="preserve"> </w:t>
      </w:r>
      <w:r>
        <w:t xml:space="preserve">the following procedure.</w:t>
      </w:r>
    </w:p>
    <w:p>
      <w:pPr>
        <w:pStyle w:val="Compact"/>
        <w:numPr>
          <w:ilvl w:val="0"/>
          <w:numId w:val="1303"/>
        </w:numPr>
      </w:pPr>
    </w:p>
    <w:p>
      <w:pPr>
        <w:numPr>
          <w:ilvl w:val="1"/>
          <w:numId w:val="1304"/>
        </w:numPr>
      </w:pPr>
      <w:r>
        <w:t xml:space="preserve">(1)</w:t>
      </w:r>
      <w:r>
        <w:t xml:space="preserve"> </w:t>
      </w:r>
      <w:r>
        <w:t xml:space="preserve">The basic maximum number of dwelling units allowed on a parcel of land proposed for</w:t>
      </w:r>
      <w:r>
        <w:t xml:space="preserve"> </w:t>
      </w:r>
      <w:r>
        <w:t xml:space="preserve">development as a conservation development is defined as the maximum number of dwelling</w:t>
      </w:r>
      <w:r>
        <w:t xml:space="preserve"> </w:t>
      </w:r>
      <w:r>
        <w:t xml:space="preserve">units that could reasonably be expected to be developed as a conventional subdivision</w:t>
      </w:r>
      <w:r>
        <w:t xml:space="preserve"> </w:t>
      </w:r>
      <w:r>
        <w:t xml:space="preserve">upon that parcel under a yield plan as defined herein. The applicant for approval</w:t>
      </w:r>
      <w:r>
        <w:t xml:space="preserve"> </w:t>
      </w:r>
      <w:r>
        <w:t xml:space="preserve">of a conservation development shall have the burden of proof with regard to the reasonableness</w:t>
      </w:r>
      <w:r>
        <w:t xml:space="preserve"> </w:t>
      </w:r>
      <w:r>
        <w:t xml:space="preserve">and feasibility of the design and of the engineering specifications for such yield</w:t>
      </w:r>
      <w:r>
        <w:t xml:space="preserve"> </w:t>
      </w:r>
      <w:r>
        <w:t xml:space="preserve">plan; provided, however, that the planning commission's determination of the basic</w:t>
      </w:r>
      <w:r>
        <w:t xml:space="preserve"> </w:t>
      </w:r>
      <w:r>
        <w:t xml:space="preserve">maximum number shall be conclusive.</w:t>
      </w:r>
    </w:p>
    <w:p>
      <w:pPr>
        <w:numPr>
          <w:ilvl w:val="1"/>
          <w:numId w:val="1304"/>
        </w:numPr>
      </w:pPr>
      <w:r>
        <w:t xml:space="preserve">(2)</w:t>
      </w:r>
      <w:r>
        <w:t xml:space="preserve"> </w:t>
      </w:r>
      <w:r>
        <w:t xml:space="preserve">Yield plans shall be prepared by the applicant as conceptual layout plans in accordance</w:t>
      </w:r>
      <w:r>
        <w:t xml:space="preserve"> </w:t>
      </w:r>
      <w:r>
        <w:t xml:space="preserve">with the pre-application checklist (checklist B, subdivision and land development</w:t>
      </w:r>
      <w:r>
        <w:t xml:space="preserve"> </w:t>
      </w:r>
      <w:r>
        <w:t xml:space="preserve">regulations). Yield plans shall show proposed streets, lots, rights-of-way, land unsuitable</w:t>
      </w:r>
      <w:r>
        <w:t xml:space="preserve"> </w:t>
      </w:r>
      <w:r>
        <w:t xml:space="preserve">for development and other pertinent features. Although the yield plan must be drawn</w:t>
      </w:r>
      <w:r>
        <w:t xml:space="preserve"> </w:t>
      </w:r>
      <w:r>
        <w:t xml:space="preserve">to scale, it need not be based on a field survey, nor shall it include field verified</w:t>
      </w:r>
      <w:r>
        <w:t xml:space="preserve"> </w:t>
      </w:r>
      <w:r>
        <w:t xml:space="preserve">wetlands. However, it must be a realistic layout reflecting a development pattern</w:t>
      </w:r>
      <w:r>
        <w:t xml:space="preserve"> </w:t>
      </w:r>
      <w:r>
        <w:t xml:space="preserve">that could reasonably be expected to be implemented, taking into account the presence</w:t>
      </w:r>
      <w:r>
        <w:t xml:space="preserve"> </w:t>
      </w:r>
      <w:r>
        <w:t xml:space="preserve">of land unsuitable for development as defined in section 21-22, existing easements or encumbrances and the suitability of soils for subsurface sewage</w:t>
      </w:r>
      <w:r>
        <w:t xml:space="preserve"> </w:t>
      </w:r>
      <w:r>
        <w:t xml:space="preserve">disposal.</w:t>
      </w:r>
    </w:p>
    <w:p>
      <w:pPr>
        <w:numPr>
          <w:ilvl w:val="1"/>
          <w:numId w:val="1304"/>
        </w:numPr>
      </w:pPr>
      <w:r>
        <w:t xml:space="preserve">(3)</w:t>
      </w:r>
      <w:r>
        <w:t xml:space="preserve"> </w:t>
      </w:r>
      <w:r>
        <w:t xml:space="preserve">The yield plan shall also reflect the dimensional standards for uses being proposed,</w:t>
      </w:r>
      <w:r>
        <w:t xml:space="preserve"> </w:t>
      </w:r>
      <w:r>
        <w:t xml:space="preserve">as contained in article IV, dimensional regulations, and table 2A-2C, or other applicable</w:t>
      </w:r>
      <w:r>
        <w:t xml:space="preserve"> </w:t>
      </w:r>
      <w:r>
        <w:t xml:space="preserve">dimensional requirement of this zoning ordinance. The yield plan must identify how</w:t>
      </w:r>
      <w:r>
        <w:t xml:space="preserve"> </w:t>
      </w:r>
      <w:r>
        <w:t xml:space="preserve">conventional lots or uses could be developed having the required area not including</w:t>
      </w:r>
      <w:r>
        <w:t xml:space="preserve"> </w:t>
      </w:r>
      <w:r>
        <w:t xml:space="preserve">land unsuitable for development, frontage and other dimensional requirements of the</w:t>
      </w:r>
      <w:r>
        <w:t xml:space="preserve"> </w:t>
      </w:r>
      <w:r>
        <w:t xml:space="preserve">zoning ordinance.</w:t>
      </w:r>
    </w:p>
    <w:p>
      <w:pPr>
        <w:numPr>
          <w:ilvl w:val="1"/>
          <w:numId w:val="1304"/>
        </w:numPr>
      </w:pPr>
      <w:r>
        <w:t xml:space="preserve">(4)</w:t>
      </w:r>
      <w:r>
        <w:t xml:space="preserve"> </w:t>
      </w:r>
      <w:r>
        <w:t xml:space="preserve">On sites served by individual sewage disposal systems (ISDS), density shall be further</w:t>
      </w:r>
      <w:r>
        <w:t xml:space="preserve"> </w:t>
      </w:r>
      <w:r>
        <w:t xml:space="preserve">determined by evaluating the number of dwelling units or other uses that could be</w:t>
      </w:r>
      <w:r>
        <w:t xml:space="preserve"> </w:t>
      </w:r>
      <w:r>
        <w:t xml:space="preserve">supported by ISDS on lots in a conventional subdivision. Lots or dwelling units shown</w:t>
      </w:r>
      <w:r>
        <w:t xml:space="preserve"> </w:t>
      </w:r>
      <w:r>
        <w:t xml:space="preserve">on a yield plan shall not include dwelling units proposed to be serviced by an ISDS</w:t>
      </w:r>
      <w:r>
        <w:t xml:space="preserve"> </w:t>
      </w:r>
      <w:r>
        <w:t xml:space="preserve">that requires the granting of a variance by the state department of environmental</w:t>
      </w:r>
      <w:r>
        <w:t xml:space="preserve"> </w:t>
      </w:r>
      <w:r>
        <w:t xml:space="preserve">management. The planning commission shall determine the suitability of the parcel</w:t>
      </w:r>
      <w:r>
        <w:t xml:space="preserve"> </w:t>
      </w:r>
      <w:r>
        <w:t xml:space="preserve">to be developed as a conventional subdivision, based on the soils information provided</w:t>
      </w:r>
      <w:r>
        <w:t xml:space="preserve"> </w:t>
      </w:r>
      <w:r>
        <w:t xml:space="preserve">by the applicant, upon observations mad during the site visit to the property, and/or</w:t>
      </w:r>
      <w:r>
        <w:t xml:space="preserve"> </w:t>
      </w:r>
      <w:r>
        <w:t xml:space="preserve">upon other evidence available to the commission at any time during the development</w:t>
      </w:r>
      <w:r>
        <w:t xml:space="preserve"> </w:t>
      </w:r>
      <w:r>
        <w:t xml:space="preserve">review process.</w:t>
      </w:r>
    </w:p>
    <w:p>
      <w:pPr>
        <w:numPr>
          <w:ilvl w:val="1"/>
          <w:numId w:val="1304"/>
        </w:numPr>
      </w:pPr>
      <w:r>
        <w:t xml:space="preserve">(5)</w:t>
      </w:r>
      <w:r>
        <w:t xml:space="preserve"> </w:t>
      </w:r>
      <w:r>
        <w:t xml:space="preserve">At the pre-application stage of review, the planning commission shall discuss the</w:t>
      </w:r>
      <w:r>
        <w:t xml:space="preserve"> </w:t>
      </w:r>
      <w:r>
        <w:t xml:space="preserve">basic maximum number of lots/dwelling units permitted in a development. This initial</w:t>
      </w:r>
      <w:r>
        <w:t xml:space="preserve"> </w:t>
      </w:r>
      <w:r>
        <w:t xml:space="preserve">determination shall not be binding upon the commission or applicant, but shall provide</w:t>
      </w:r>
      <w:r>
        <w:t xml:space="preserve"> </w:t>
      </w:r>
      <w:r>
        <w:t xml:space="preserve">guidance and direction to the applicant regarding the maximum number of lots or dwelling</w:t>
      </w:r>
      <w:r>
        <w:t xml:space="preserve"> </w:t>
      </w:r>
      <w:r>
        <w:t xml:space="preserve">units that appear to be feasible, taking into account the physical constraints to</w:t>
      </w:r>
      <w:r>
        <w:t xml:space="preserve"> </w:t>
      </w:r>
      <w:r>
        <w:t xml:space="preserve">development present on the site. The applicant shall use this initial determination</w:t>
      </w:r>
      <w:r>
        <w:t xml:space="preserve"> </w:t>
      </w:r>
      <w:r>
        <w:t xml:space="preserve">as the basis for submission of more detailed information during subsequent stages</w:t>
      </w:r>
      <w:r>
        <w:t xml:space="preserve"> </w:t>
      </w:r>
      <w:r>
        <w:t xml:space="preserve">of review. Upon further investigation and upon receipt of more detailed soils and</w:t>
      </w:r>
      <w:r>
        <w:t xml:space="preserve"> </w:t>
      </w:r>
      <w:r>
        <w:t xml:space="preserve">environmental information as may be provided in subsequent stages of review, the planning</w:t>
      </w:r>
      <w:r>
        <w:t xml:space="preserve"> </w:t>
      </w:r>
      <w:r>
        <w:t xml:space="preserve">commission may increase or reduce the number of lots/dwelling units contained in the</w:t>
      </w:r>
      <w:r>
        <w:t xml:space="preserve"> </w:t>
      </w:r>
      <w:r>
        <w:t xml:space="preserve">initial basic maximum number. For all developments, the final basic maximum number</w:t>
      </w:r>
      <w:r>
        <w:t xml:space="preserve"> </w:t>
      </w:r>
      <w:r>
        <w:t xml:space="preserve">shall be made at the final stage of review.</w:t>
      </w:r>
    </w:p>
    <w:p>
      <w:pPr>
        <w:numPr>
          <w:ilvl w:val="1"/>
          <w:numId w:val="1304"/>
        </w:numPr>
      </w:pPr>
      <w:r>
        <w:t xml:space="preserve">(6)</w:t>
      </w:r>
      <w:r>
        <w:t xml:space="preserve"> </w:t>
      </w:r>
      <w:r>
        <w:t xml:space="preserve">In developments that require alteration to be made to freshwater wetlands, the commission</w:t>
      </w:r>
      <w:r>
        <w:t xml:space="preserve"> </w:t>
      </w:r>
      <w:r>
        <w:t xml:space="preserve">may establish an initial basic maximum number contingent upon confirmation by the</w:t>
      </w:r>
      <w:r>
        <w:t xml:space="preserve"> </w:t>
      </w:r>
      <w:r>
        <w:t xml:space="preserve">state department of environmental management that such alterations are permitted under</w:t>
      </w:r>
      <w:r>
        <w:t xml:space="preserve"> </w:t>
      </w:r>
      <w:r>
        <w:t xml:space="preserve">the provisions of the Freshwater Wetlands Act.</w:t>
      </w:r>
    </w:p>
    <w:p>
      <w:pPr>
        <w:numPr>
          <w:ilvl w:val="1"/>
          <w:numId w:val="1304"/>
        </w:numPr>
      </w:pPr>
      <w:r>
        <w:t xml:space="preserve">(7)</w:t>
      </w:r>
      <w:r>
        <w:t xml:space="preserve"> </w:t>
      </w:r>
      <w:r>
        <w:t xml:space="preserve">Accessory dwelling units shall be excluded from the determination of the number of</w:t>
      </w:r>
      <w:r>
        <w:t xml:space="preserve"> </w:t>
      </w:r>
      <w:r>
        <w:t xml:space="preserve">dwelling units allowed under a yield plan and shall not be counted as dwelling units</w:t>
      </w:r>
      <w:r>
        <w:t xml:space="preserve"> </w:t>
      </w:r>
      <w:r>
        <w:t xml:space="preserve">in the determination of development to subsequently be permitted, whether the conservation</w:t>
      </w:r>
      <w:r>
        <w:t xml:space="preserve"> </w:t>
      </w:r>
      <w:r>
        <w:t xml:space="preserve">development was approved before or after adoption of this provision. Provided, however,</w:t>
      </w:r>
      <w:r>
        <w:t xml:space="preserve"> </w:t>
      </w:r>
      <w:r>
        <w:t xml:space="preserve">that the maximum number of permitted dwelling units in the conservation development</w:t>
      </w:r>
      <w:r>
        <w:t xml:space="preserve"> </w:t>
      </w:r>
      <w:r>
        <w:t xml:space="preserve">site shall not be increased by a factor of more than 1.5 above the basic maximum number where granted a zoning incentive as provided in section 21-215.</w:t>
      </w:r>
    </w:p>
    <w:p>
      <w:pPr>
        <w:pStyle w:val="FirstParagraph"/>
      </w:pPr>
      <w:r>
        <w:rPr>
          <w:i/>
          <w:iCs/>
        </w:rPr>
        <w:t xml:space="preserve">(Ord. No. 06-06, § 4, 4-10-2006; Ord. No. 07-23, § 5, 9-24-2007)</w:t>
      </w:r>
    </w:p>
    <w:bookmarkEnd w:id="116"/>
    <w:bookmarkStart w:id="117" w:name="zoning-incentives"/>
    <w:p>
      <w:pPr>
        <w:pStyle w:val="Heading2"/>
      </w:pPr>
      <w:r>
        <w:t xml:space="preserve">§ 21-215. Zoning incentives</w:t>
      </w:r>
    </w:p>
    <w:p>
      <w:pPr>
        <w:pStyle w:val="FirstParagraph"/>
      </w:pPr>
      <w:r>
        <w:t xml:space="preserve">The planning commission may award a zoning incentive so as to increase the number</w:t>
      </w:r>
      <w:r>
        <w:t xml:space="preserve"> </w:t>
      </w:r>
      <w:r>
        <w:t xml:space="preserve">of dwelling units in a conservation development beyond the basic maximum number; provided,</w:t>
      </w:r>
      <w:r>
        <w:t xml:space="preserve"> </w:t>
      </w:r>
      <w:r>
        <w:t xml:space="preserve">however, that the maximum number of permitted dwelling units in the conservation development</w:t>
      </w:r>
      <w:r>
        <w:t xml:space="preserve"> </w:t>
      </w:r>
      <w:r>
        <w:t xml:space="preserve">site shall not be increased by a factor of more than 1.5. An incentive may be awarded in the following circumstances:</w:t>
      </w:r>
    </w:p>
    <w:p>
      <w:pPr>
        <w:pStyle w:val="Compact"/>
        <w:numPr>
          <w:ilvl w:val="0"/>
          <w:numId w:val="1305"/>
        </w:numPr>
      </w:pPr>
    </w:p>
    <w:p>
      <w:pPr>
        <w:numPr>
          <w:ilvl w:val="1"/>
          <w:numId w:val="1306"/>
        </w:numPr>
      </w:pPr>
      <w:r>
        <w:t xml:space="preserve">(1)</w:t>
      </w:r>
      <w:r>
        <w:t xml:space="preserve"> </w:t>
      </w:r>
      <w:r>
        <w:t xml:space="preserve">The number of single household dwelling units in townhouses only having one or fewer</w:t>
      </w:r>
      <w:r>
        <w:t xml:space="preserve"> </w:t>
      </w:r>
      <w:r>
        <w:t xml:space="preserve">bedrooms, including so-called "studio units" may be increased by a factor of 1.5 for</w:t>
      </w:r>
      <w:r>
        <w:t xml:space="preserve"> </w:t>
      </w:r>
      <w:r>
        <w:t xml:space="preserve">the purpose of calculating the basic maximum number; and/or,</w:t>
      </w:r>
    </w:p>
    <w:p>
      <w:pPr>
        <w:numPr>
          <w:ilvl w:val="1"/>
          <w:numId w:val="1306"/>
        </w:numPr>
      </w:pPr>
      <w:r>
        <w:t xml:space="preserve">(2)</w:t>
      </w:r>
      <w:r>
        <w:t xml:space="preserve"> </w:t>
      </w:r>
      <w:r>
        <w:t xml:space="preserve">The number of single household dwelling units in townhouses only having a maximum</w:t>
      </w:r>
      <w:r>
        <w:t xml:space="preserve"> </w:t>
      </w:r>
      <w:r>
        <w:t xml:space="preserve">of two bedrooms may be increased by a factor of 1.5 for the purpose of calculating</w:t>
      </w:r>
      <w:r>
        <w:t xml:space="preserve"> </w:t>
      </w:r>
      <w:r>
        <w:t xml:space="preserve">the basic maximum number; and/or</w:t>
      </w:r>
    </w:p>
    <w:p>
      <w:pPr>
        <w:numPr>
          <w:ilvl w:val="1"/>
          <w:numId w:val="1306"/>
        </w:numPr>
      </w:pPr>
      <w:r>
        <w:t xml:space="preserve">(3)</w:t>
      </w:r>
      <w:r>
        <w:t xml:space="preserve"> </w:t>
      </w:r>
      <w:r>
        <w:t xml:space="preserve">Where the planning commission determines that occupancy of the dwelling unit in the</w:t>
      </w:r>
      <w:r>
        <w:t xml:space="preserve"> </w:t>
      </w:r>
      <w:r>
        <w:t xml:space="preserve">conservation development is limited to adults 55 years of age or older, subject to</w:t>
      </w:r>
      <w:r>
        <w:t xml:space="preserve"> </w:t>
      </w:r>
      <w:r>
        <w:t xml:space="preserve">the exceptions set forth in the Federal Fair Housing Act, the Basic Maximum Number</w:t>
      </w:r>
      <w:r>
        <w:t xml:space="preserve"> </w:t>
      </w:r>
      <w:r>
        <w:t xml:space="preserve">of permitted dwelling units in the development may be increased by a factor of 1.5;</w:t>
      </w:r>
      <w:r>
        <w:t xml:space="preserve"> </w:t>
      </w:r>
      <w:r>
        <w:t xml:space="preserve">and/or,</w:t>
      </w:r>
    </w:p>
    <w:p>
      <w:pPr>
        <w:numPr>
          <w:ilvl w:val="1"/>
          <w:numId w:val="1306"/>
        </w:numPr>
      </w:pPr>
      <w:r>
        <w:t xml:space="preserve">(4)</w:t>
      </w:r>
      <w:r>
        <w:t xml:space="preserve"> </w:t>
      </w:r>
      <w:r>
        <w:t xml:space="preserve">Where the planning commission determines that the amount of open space area provided</w:t>
      </w:r>
      <w:r>
        <w:t xml:space="preserve"> </w:t>
      </w:r>
      <w:r>
        <w:t xml:space="preserve">in the entire conservation development exceeds the minimum amount as provided in the</w:t>
      </w:r>
      <w:r>
        <w:t xml:space="preserve"> </w:t>
      </w:r>
      <w:r>
        <w:t xml:space="preserve">subdivision and land development regulations, the basic maximum number of permitted</w:t>
      </w:r>
      <w:r>
        <w:t xml:space="preserve"> </w:t>
      </w:r>
      <w:r>
        <w:t xml:space="preserve">dwelling units in the development may be increased by a factor in accordance with</w:t>
      </w:r>
      <w:r>
        <w:t xml:space="preserve"> </w:t>
      </w:r>
      <w:r>
        <w:t xml:space="preserve">the following table:</w:t>
      </w:r>
    </w:p>
    <w:tbl>
      <w:tblPr>
        <w:tblStyle w:val="Table"/>
        <w:tblW w:type="auto" w:w="0"/>
        <w:jc w:val="left"/>
        <w:tblInd w:w="144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Amount of Open Space Provided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Permitted Increase in Density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More than 10 to 20 percent more than minimum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Factor of 1.05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More than 20—50 percent more than minimum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Factor of 1.1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More than 50 percent above minimum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Factor of 1.15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307"/>
        </w:numPr>
      </w:pPr>
    </w:p>
    <w:p>
      <w:pPr>
        <w:numPr>
          <w:ilvl w:val="1"/>
          <w:numId w:val="1308"/>
        </w:numPr>
      </w:pPr>
      <w:r>
        <w:t xml:space="preserve">(5)</w:t>
      </w:r>
      <w:r>
        <w:t xml:space="preserve"> </w:t>
      </w:r>
      <w:r>
        <w:t xml:space="preserve">The planning commission may determine that an existing dwelling which is currently</w:t>
      </w:r>
      <w:r>
        <w:t xml:space="preserve"> </w:t>
      </w:r>
      <w:r>
        <w:t xml:space="preserve">located on the property being developed should be preserved for any of the following</w:t>
      </w:r>
      <w:r>
        <w:t xml:space="preserve"> </w:t>
      </w:r>
      <w:r>
        <w:t xml:space="preserve">purposes: maintenance of historic or traditional development patterns; preservation</w:t>
      </w:r>
      <w:r>
        <w:t xml:space="preserve"> </w:t>
      </w:r>
      <w:r>
        <w:t xml:space="preserve">of streetscape features; maintenance of building placement, setback and alignment</w:t>
      </w:r>
      <w:r>
        <w:t xml:space="preserve"> </w:t>
      </w:r>
      <w:r>
        <w:t xml:space="preserve">on the site; preservation of historic structures that contribute to the character</w:t>
      </w:r>
      <w:r>
        <w:t xml:space="preserve"> </w:t>
      </w:r>
      <w:r>
        <w:t xml:space="preserve">of an area; design of public or common open space; or other design or site planning</w:t>
      </w:r>
      <w:r>
        <w:t xml:space="preserve"> </w:t>
      </w:r>
      <w:r>
        <w:t xml:space="preserve">issues identified in the comprehensive plan.</w:t>
      </w:r>
    </w:p>
    <w:p>
      <w:pPr>
        <w:pStyle w:val="FirstParagraph"/>
      </w:pPr>
      <w:r>
        <w:t xml:space="preserve">In such cases, the planning commission may allow the applicant to exceed the basic</w:t>
      </w:r>
      <w:r>
        <w:t xml:space="preserve"> </w:t>
      </w:r>
      <w:r>
        <w:t xml:space="preserve">maximum number of permitted dwelling units in the development by one. Any dwelling</w:t>
      </w:r>
      <w:r>
        <w:t xml:space="preserve"> </w:t>
      </w:r>
      <w:r>
        <w:t xml:space="preserve">granted a zoning incentive under the provisions of this section shall be subject to</w:t>
      </w:r>
      <w:r>
        <w:t xml:space="preserve"> </w:t>
      </w:r>
      <w:r>
        <w:t xml:space="preserve">deed restrictions prohibiting the removal or alteration of the dwelling except as</w:t>
      </w:r>
      <w:r>
        <w:t xml:space="preserve"> </w:t>
      </w:r>
      <w:r>
        <w:t xml:space="preserve">may be approved by the planning commission as a condition of approval. This dwelling</w:t>
      </w:r>
      <w:r>
        <w:t xml:space="preserve"> </w:t>
      </w:r>
      <w:r>
        <w:t xml:space="preserve">may contain more than two bedrooms.</w:t>
      </w:r>
    </w:p>
    <w:p>
      <w:pPr>
        <w:pStyle w:val="Compact"/>
        <w:numPr>
          <w:ilvl w:val="0"/>
          <w:numId w:val="1309"/>
        </w:numPr>
      </w:pPr>
    </w:p>
    <w:p>
      <w:pPr>
        <w:numPr>
          <w:ilvl w:val="1"/>
          <w:numId w:val="1310"/>
        </w:numPr>
      </w:pPr>
      <w:r>
        <w:t xml:space="preserve">(6)</w:t>
      </w:r>
      <w:r>
        <w:t xml:space="preserve"> </w:t>
      </w:r>
      <w:r>
        <w:t xml:space="preserve">Zoning incentives pursuant to this section shall not be permitted in a groundwater</w:t>
      </w:r>
      <w:r>
        <w:t xml:space="preserve"> </w:t>
      </w:r>
      <w:r>
        <w:t xml:space="preserve">overlay district.</w:t>
      </w:r>
    </w:p>
    <w:p>
      <w:pPr>
        <w:pStyle w:val="FirstParagraph"/>
      </w:pPr>
      <w:r>
        <w:t xml:space="preserve">In computing the number of incentive dwelling units, all figures shall be rounded</w:t>
      </w:r>
      <w:r>
        <w:t xml:space="preserve"> </w:t>
      </w:r>
      <w:r>
        <w:t xml:space="preserve">down. Except as provided in subsection 21-215(e) above, dwelling units qualifying as incentives herein shall be subject to deed</w:t>
      </w:r>
      <w:r>
        <w:t xml:space="preserve"> </w:t>
      </w:r>
      <w:r>
        <w:t xml:space="preserve">restrictions approved by the planning commission's legal counsel limiting the number</w:t>
      </w:r>
      <w:r>
        <w:t xml:space="preserve"> </w:t>
      </w:r>
      <w:r>
        <w:t xml:space="preserve">of bedrooms to two or less.</w:t>
      </w:r>
    </w:p>
    <w:p>
      <w:pPr>
        <w:pStyle w:val="BodyText"/>
      </w:pPr>
      <w:r>
        <w:rPr>
          <w:i/>
          <w:iCs/>
        </w:rPr>
        <w:t xml:space="preserve">(Ord. No. 06-06, § 4, 4-10-2006; Ord. No. 07-23, § 6, 9-24-2007)</w:t>
      </w:r>
    </w:p>
    <w:bookmarkEnd w:id="117"/>
    <w:bookmarkStart w:id="118" w:name="lot-dimensional-requirements"/>
    <w:p>
      <w:pPr>
        <w:pStyle w:val="Heading2"/>
      </w:pPr>
      <w:r>
        <w:t xml:space="preserve">§ 21-216. Lot dimensional requirements</w:t>
      </w:r>
    </w:p>
    <w:p>
      <w:pPr>
        <w:pStyle w:val="FirstParagraph"/>
      </w:pPr>
      <w:r>
        <w:t xml:space="preserve">A conservation development may be developed with dwelling units on separate lots,</w:t>
      </w:r>
      <w:r>
        <w:t xml:space="preserve"> </w:t>
      </w:r>
      <w:r>
        <w:t xml:space="preserve">a single lot, or a combination thereof. Where dwellings are proposed to be located</w:t>
      </w:r>
      <w:r>
        <w:t xml:space="preserve"> </w:t>
      </w:r>
      <w:r>
        <w:t xml:space="preserve">on individual lots, the following minimum dimensional regulations shall be applicable</w:t>
      </w:r>
      <w:r>
        <w:t xml:space="preserve"> </w:t>
      </w:r>
      <w:r>
        <w:t xml:space="preserve">to dwellings within a conservation development.</w:t>
      </w:r>
    </w:p>
    <w:p>
      <w:pPr>
        <w:pStyle w:val="BodyText"/>
      </w:pPr>
      <w:r>
        <w:t xml:space="preserve">Lots utilizing town water shall meet the following minimum requirements: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 Area (sq ft)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 Frontage and Width (ft.)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 Yard Depth (ft.)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Rear Yard Depth (ft.)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 Yard (each side) (ft.)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3—4-family household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Lots not utilizing Town Water shall meet the following minimum requirements: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 Area (sq ft)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 Frontage and Width (ft.)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 Yard Depth (ft.)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Rear Yard Depth (ft.)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 Yard (each side) (ft.)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3—4-family household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Accessory structures in a conservation development.</w:t>
      </w:r>
    </w:p>
    <w:p>
      <w:pPr>
        <w:pStyle w:val="BodyText"/>
      </w:pPr>
      <w:r>
        <w:t xml:space="preserve">Lots utilizing town water shall meet the following minimum requirements: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 Yard Depth (ft.)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Rear Yard Depth (ft.)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 Yard Depth (ft.)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One-story accessory structure*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Two-story accessory structure*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*No accessory structures shall be located in front of the principal structure except</w:t>
      </w:r>
      <w:r>
        <w:t xml:space="preserve"> </w:t>
      </w:r>
      <w:r>
        <w:t xml:space="preserve">by special use permit.</w:t>
      </w:r>
    </w:p>
    <w:p>
      <w:pPr>
        <w:pStyle w:val="BodyText"/>
      </w:pPr>
      <w:r>
        <w:t xml:space="preserve">Lots not utilizing town water shall meet the following minimum requirements: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 Yard Depth (ft.)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Rear Yard Depth (ft.)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 Yard Depth (ft.)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One-story accessory structure*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Two-story accessory structure*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*No accessory structures shall be located in front of the principal structure except</w:t>
      </w:r>
      <w:r>
        <w:t xml:space="preserve"> </w:t>
      </w:r>
      <w:r>
        <w:t xml:space="preserve">by special use permit.</w:t>
      </w:r>
    </w:p>
    <w:p>
      <w:pPr>
        <w:pStyle w:val="BodyText"/>
      </w:pPr>
      <w:r>
        <w:rPr>
          <w:i/>
          <w:iCs/>
        </w:rPr>
        <w:t xml:space="preserve">Note:</w:t>
      </w:r>
      <w:r>
        <w:t xml:space="preserve"> </w:t>
      </w:r>
      <w:r>
        <w:t xml:space="preserve">The density and dimensional requirements for conservation developments in the planned</w:t>
      </w:r>
      <w:r>
        <w:t xml:space="preserve"> </w:t>
      </w:r>
      <w:r>
        <w:t xml:space="preserve">village district shall be as provided in section 21-64 of this chapter.</w:t>
      </w:r>
    </w:p>
    <w:p>
      <w:pPr>
        <w:pStyle w:val="BodyText"/>
      </w:pPr>
      <w:r>
        <w:rPr>
          <w:i/>
          <w:iCs/>
        </w:rPr>
        <w:t xml:space="preserve">(Ord. No. 06-06, § 4, 4-10-2006; Ord. No. 07-12, § 7, 6-11-07; Ord. No. 07-23, § 7,</w:t>
      </w:r>
      <w:r>
        <w:rPr>
          <w:i/>
          <w:iCs/>
        </w:rPr>
        <w:t xml:space="preserve"> </w:t>
      </w:r>
      <w:r>
        <w:rPr>
          <w:i/>
          <w:iCs/>
        </w:rPr>
        <w:t xml:space="preserve">9-24-2007)</w:t>
      </w:r>
    </w:p>
    <w:bookmarkEnd w:id="118"/>
    <w:bookmarkStart w:id="119" w:name="uses-permitted-within-open-space-areas"/>
    <w:p>
      <w:pPr>
        <w:pStyle w:val="Heading2"/>
      </w:pPr>
      <w:r>
        <w:t xml:space="preserve">§ 21-217. Uses permitted within open space areas</w:t>
      </w:r>
    </w:p>
    <w:p>
      <w:pPr>
        <w:pStyle w:val="FirstParagraph"/>
      </w:pPr>
      <w:r>
        <w:t xml:space="preserve">The open space in a conservation development shall be devoted only to conservation</w:t>
      </w:r>
      <w:r>
        <w:t xml:space="preserve"> </w:t>
      </w:r>
      <w:r>
        <w:t xml:space="preserve">purposes or for park, recreation and agricultural purposes. Stormwater drainage areas</w:t>
      </w:r>
      <w:r>
        <w:t xml:space="preserve"> </w:t>
      </w:r>
      <w:r>
        <w:t xml:space="preserve">and well placement may also be allowed if permitted by the planning commission in</w:t>
      </w:r>
      <w:r>
        <w:t xml:space="preserve"> </w:t>
      </w:r>
      <w:r>
        <w:t xml:space="preserve">accordance with the subdivision and land development regulations.</w:t>
      </w:r>
    </w:p>
    <w:p>
      <w:pPr>
        <w:pStyle w:val="Compact"/>
        <w:numPr>
          <w:ilvl w:val="0"/>
          <w:numId w:val="1311"/>
        </w:numPr>
      </w:pPr>
    </w:p>
    <w:p>
      <w:pPr>
        <w:numPr>
          <w:ilvl w:val="1"/>
          <w:numId w:val="1312"/>
        </w:numPr>
      </w:pPr>
      <w:r>
        <w:t xml:space="preserve">(1)</w:t>
      </w:r>
      <w:r>
        <w:t xml:space="preserve"> </w:t>
      </w:r>
      <w:r>
        <w:t xml:space="preserve">Uses permitted within the open space of a conservation design subdivision shall be</w:t>
      </w:r>
      <w:r>
        <w:t xml:space="preserve"> </w:t>
      </w:r>
      <w:r>
        <w:t xml:space="preserve">in accordance with the development restrictions placed in the conservation easement</w:t>
      </w:r>
      <w:r>
        <w:t xml:space="preserve"> </w:t>
      </w:r>
      <w:r>
        <w:t xml:space="preserve">that is to be granted to the town.</w:t>
      </w:r>
    </w:p>
    <w:p>
      <w:pPr>
        <w:pStyle w:val="FirstParagraph"/>
      </w:pPr>
      <w:r>
        <w:t xml:space="preserve">In addition, the following specific uses are permitted:</w:t>
      </w:r>
    </w:p>
    <w:p>
      <w:pPr>
        <w:pStyle w:val="Compact"/>
        <w:numPr>
          <w:ilvl w:val="0"/>
          <w:numId w:val="1313"/>
        </w:numPr>
      </w:pPr>
    </w:p>
    <w:p>
      <w:pPr>
        <w:pStyle w:val="Compact"/>
        <w:numPr>
          <w:ilvl w:val="1"/>
          <w:numId w:val="1314"/>
        </w:numPr>
      </w:pPr>
    </w:p>
    <w:p>
      <w:pPr>
        <w:numPr>
          <w:ilvl w:val="2"/>
          <w:numId w:val="1315"/>
        </w:numPr>
      </w:pPr>
      <w:r>
        <w:t xml:space="preserve">a.</w:t>
      </w:r>
      <w:r>
        <w:t xml:space="preserve"> </w:t>
      </w:r>
      <w:r>
        <w:t xml:space="preserve">Conservation of land and other natural resources;</w:t>
      </w:r>
    </w:p>
    <w:p>
      <w:pPr>
        <w:numPr>
          <w:ilvl w:val="2"/>
          <w:numId w:val="1315"/>
        </w:numPr>
      </w:pPr>
      <w:r>
        <w:t xml:space="preserve">b.</w:t>
      </w:r>
      <w:r>
        <w:t xml:space="preserve"> </w:t>
      </w:r>
      <w:r>
        <w:t xml:space="preserve">Agricultural uses, as provided in article III, land use table of this chapter. The</w:t>
      </w:r>
      <w:r>
        <w:t xml:space="preserve"> </w:t>
      </w:r>
      <w:r>
        <w:t xml:space="preserve">prohibition of any such use (N) or the requirement to obtain a special use permit</w:t>
      </w:r>
      <w:r>
        <w:t xml:space="preserve"> </w:t>
      </w:r>
      <w:r>
        <w:t xml:space="preserve">(S) as provided in this table shall apply;</w:t>
      </w:r>
    </w:p>
    <w:p>
      <w:pPr>
        <w:numPr>
          <w:ilvl w:val="2"/>
          <w:numId w:val="1315"/>
        </w:numPr>
      </w:pPr>
      <w:r>
        <w:t xml:space="preserve">c.</w:t>
      </w:r>
      <w:r>
        <w:t xml:space="preserve"> </w:t>
      </w:r>
      <w:r>
        <w:t xml:space="preserve">Privately owned and maintained wells for individual uses within the Conservation Development;</w:t>
      </w:r>
    </w:p>
    <w:p>
      <w:pPr>
        <w:numPr>
          <w:ilvl w:val="2"/>
          <w:numId w:val="1315"/>
        </w:numPr>
      </w:pPr>
      <w:r>
        <w:t xml:space="preserve">d.</w:t>
      </w:r>
      <w:r>
        <w:t xml:space="preserve"> </w:t>
      </w:r>
      <w:r>
        <w:t xml:space="preserve">Privately owned and maintained community wells for uses within the Conservation Development;</w:t>
      </w:r>
    </w:p>
    <w:p>
      <w:pPr>
        <w:numPr>
          <w:ilvl w:val="2"/>
          <w:numId w:val="1315"/>
        </w:numPr>
      </w:pPr>
      <w:r>
        <w:t xml:space="preserve">e.</w:t>
      </w:r>
      <w:r>
        <w:t xml:space="preserve"> </w:t>
      </w:r>
      <w:r>
        <w:t xml:space="preserve">Subdivision parks; and,</w:t>
      </w:r>
    </w:p>
    <w:p>
      <w:pPr>
        <w:numPr>
          <w:ilvl w:val="2"/>
          <w:numId w:val="1315"/>
        </w:numPr>
      </w:pPr>
      <w:r>
        <w:t xml:space="preserve">f.</w:t>
      </w:r>
      <w:r>
        <w:t xml:space="preserve"> </w:t>
      </w:r>
      <w:r>
        <w:t xml:space="preserve">Community centers, recreation facilities and similar structures designed for the use</w:t>
      </w:r>
      <w:r>
        <w:t xml:space="preserve"> </w:t>
      </w:r>
      <w:r>
        <w:t xml:space="preserve">of the residents of the conservation development</w:t>
      </w:r>
    </w:p>
    <w:p>
      <w:pPr>
        <w:pStyle w:val="FirstParagraph"/>
      </w:pPr>
      <w:r>
        <w:t xml:space="preserve">Placement of individual sewage disposal systems (ISDS) within the open space shall</w:t>
      </w:r>
      <w:r>
        <w:t xml:space="preserve"> </w:t>
      </w:r>
      <w:r>
        <w:t xml:space="preserve">be permitted only by the granting of a waiver from the requirements of the subdivision</w:t>
      </w:r>
      <w:r>
        <w:t xml:space="preserve"> </w:t>
      </w:r>
      <w:r>
        <w:t xml:space="preserve">and land development regulations by the planning commission. The only grounds for</w:t>
      </w:r>
      <w:r>
        <w:t xml:space="preserve"> </w:t>
      </w:r>
      <w:r>
        <w:t xml:space="preserve">such a waiver shall be where the literal enforcement of one or more of the provisions</w:t>
      </w:r>
      <w:r>
        <w:t xml:space="preserve"> </w:t>
      </w:r>
      <w:r>
        <w:t xml:space="preserve">of the regulations is impractical and will exact undue hardship because of peculiar</w:t>
      </w:r>
      <w:r>
        <w:t xml:space="preserve"> </w:t>
      </w:r>
      <w:r>
        <w:t xml:space="preserve">conditions pertaining to the land in question or where such waiver is in the best</w:t>
      </w:r>
      <w:r>
        <w:t xml:space="preserve"> </w:t>
      </w:r>
      <w:r>
        <w:t xml:space="preserve">interest of good planning practice or design as evidenced by consistency with the</w:t>
      </w:r>
      <w:r>
        <w:t xml:space="preserve"> </w:t>
      </w:r>
      <w:r>
        <w:t xml:space="preserve">comprehensive plan and this chapter.</w:t>
      </w:r>
    </w:p>
    <w:p>
      <w:pPr>
        <w:pStyle w:val="BodyText"/>
      </w:pPr>
      <w:r>
        <w:t xml:space="preserve">Where ISDS and/or wells are proposed to be located within the open space area of a</w:t>
      </w:r>
      <w:r>
        <w:t xml:space="preserve"> </w:t>
      </w:r>
      <w:r>
        <w:t xml:space="preserve">conservation development, the planning commission may, as a condition of approval,</w:t>
      </w:r>
      <w:r>
        <w:t xml:space="preserve"> </w:t>
      </w:r>
      <w:r>
        <w:t xml:space="preserve">require that a capital fund be established to cover future maintenance of these utilities.</w:t>
      </w:r>
      <w:r>
        <w:t xml:space="preserve"> </w:t>
      </w:r>
      <w:r>
        <w:t xml:space="preserve">The commission shall set the requirements for this capital fund to be administered</w:t>
      </w:r>
      <w:r>
        <w:t xml:space="preserve"> </w:t>
      </w:r>
      <w:r>
        <w:t xml:space="preserve">by a home owners' association, by individual lot or dwelling unit owners, or other</w:t>
      </w:r>
      <w:r>
        <w:t xml:space="preserve"> </w:t>
      </w:r>
      <w:r>
        <w:t xml:space="preserve">organization approved by the commission.</w:t>
      </w:r>
    </w:p>
    <w:p>
      <w:pPr>
        <w:pStyle w:val="BodyText"/>
      </w:pPr>
      <w:r>
        <w:rPr>
          <w:i/>
          <w:iCs/>
        </w:rPr>
        <w:t xml:space="preserve">(Ord. No. 06-06, § 4, 4-10-2006)</w:t>
      </w:r>
    </w:p>
    <w:bookmarkEnd w:id="119"/>
    <w:bookmarkStart w:id="120" w:name="open-space-in-conservation-developments"/>
    <w:p>
      <w:pPr>
        <w:pStyle w:val="Heading2"/>
      </w:pPr>
      <w:r>
        <w:t xml:space="preserve">§ 21-218. Open space in conservation developments</w:t>
      </w:r>
    </w:p>
    <w:p>
      <w:pPr>
        <w:numPr>
          <w:ilvl w:val="0"/>
          <w:numId w:val="1316"/>
        </w:numPr>
      </w:pPr>
      <w:r>
        <w:t xml:space="preserve">(a)</w:t>
      </w:r>
      <w:r>
        <w:t xml:space="preserve"> </w:t>
      </w:r>
      <w:r>
        <w:t xml:space="preserve">The open space shall be established as a lot or lots separate and distinct from the</w:t>
      </w:r>
      <w:r>
        <w:t xml:space="preserve"> </w:t>
      </w:r>
      <w:r>
        <w:t xml:space="preserve">lots intended for residential and accessory uses, and from land dedicated as street</w:t>
      </w:r>
      <w:r>
        <w:t xml:space="preserve"> </w:t>
      </w:r>
      <w:r>
        <w:t xml:space="preserve">rights-of-way.</w:t>
      </w:r>
    </w:p>
    <w:p>
      <w:pPr>
        <w:numPr>
          <w:ilvl w:val="0"/>
          <w:numId w:val="1316"/>
        </w:numPr>
      </w:pPr>
      <w:r>
        <w:t xml:space="preserve">(b)</w:t>
      </w:r>
      <w:r>
        <w:t xml:space="preserve"> </w:t>
      </w:r>
      <w:r>
        <w:t xml:space="preserve">The minimum amount of required open space area shall be based on a percentage of the</w:t>
      </w:r>
      <w:r>
        <w:t xml:space="preserve"> </w:t>
      </w:r>
      <w:r>
        <w:t xml:space="preserve">land suitable for development in the entire conservation development as provided in</w:t>
      </w:r>
      <w:r>
        <w:t xml:space="preserve"> </w:t>
      </w:r>
      <w:r>
        <w:t xml:space="preserve">the table below. None of the minimum required open space area shall include land unsuitable</w:t>
      </w:r>
      <w:r>
        <w:t xml:space="preserve"> </w:t>
      </w:r>
      <w:r>
        <w:t xml:space="preserve">for development as defined in article I, section 21-22.</w:t>
      </w:r>
    </w:p>
    <w:tbl>
      <w:tblPr>
        <w:tblStyle w:val="Table"/>
        <w:tblW w:type="auto" w:w="0"/>
        <w:jc w:val="left"/>
        <w:tblInd w:w="72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Zoning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Amount of Required Open Space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VLDR/200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LDR/120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RR/R80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NR/R40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VR/R20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PVD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317"/>
        </w:numPr>
      </w:pPr>
      <w:r>
        <w:t xml:space="preserve">(c)</w:t>
      </w:r>
      <w:r>
        <w:t xml:space="preserve"> </w:t>
      </w:r>
      <w:r>
        <w:t xml:space="preserve">This minimum required area shall be in addition to any open space used for stormwater</w:t>
      </w:r>
      <w:r>
        <w:t xml:space="preserve"> </w:t>
      </w:r>
      <w:r>
        <w:t xml:space="preserve">drainage facilities. Provided, however, that the planning commission may allow stormwater</w:t>
      </w:r>
      <w:r>
        <w:t xml:space="preserve"> </w:t>
      </w:r>
      <w:r>
        <w:t xml:space="preserve">drainage facilities to count toward the minimum required open space area if it finds</w:t>
      </w:r>
      <w:r>
        <w:t xml:space="preserve"> </w:t>
      </w:r>
      <w:r>
        <w:t xml:space="preserve">that the drainage areas are designed as a fully integrated part of an overall open</w:t>
      </w:r>
      <w:r>
        <w:t xml:space="preserve"> </w:t>
      </w:r>
      <w:r>
        <w:t xml:space="preserve">space landscape plan which incorporates trails, active or passive parks, landscaped</w:t>
      </w:r>
      <w:r>
        <w:t xml:space="preserve"> </w:t>
      </w:r>
      <w:r>
        <w:t xml:space="preserve">site features, streambelts or greenways, and are designed to facilitate infiltration</w:t>
      </w:r>
      <w:r>
        <w:t xml:space="preserve"> </w:t>
      </w:r>
      <w:r>
        <w:t xml:space="preserve">and recharge of water, and that such facilities are not in conflict with the intent</w:t>
      </w:r>
      <w:r>
        <w:t xml:space="preserve"> </w:t>
      </w:r>
      <w:r>
        <w:t xml:space="preserve">and purpose of a conservation development as stated in article 13.2 of the subdivision and land development regulations, or with the general purposes</w:t>
      </w:r>
      <w:r>
        <w:t xml:space="preserve"> </w:t>
      </w:r>
      <w:r>
        <w:t xml:space="preserve">of these regulations.</w:t>
      </w:r>
    </w:p>
    <w:p>
      <w:pPr>
        <w:pStyle w:val="FirstParagraph"/>
      </w:pPr>
      <w:r>
        <w:t xml:space="preserve">Where stormwater drainage facilities are approved by the commission to be located</w:t>
      </w:r>
      <w:r>
        <w:t xml:space="preserve"> </w:t>
      </w:r>
      <w:r>
        <w:t xml:space="preserve">within common open space areas, the commission shall require legal documents to be</w:t>
      </w:r>
      <w:r>
        <w:t xml:space="preserve"> </w:t>
      </w:r>
      <w:r>
        <w:t xml:space="preserve">recorded along with the approved plat that clearly specify maintenance responsibilities.</w:t>
      </w:r>
      <w:r>
        <w:t xml:space="preserve"> </w:t>
      </w:r>
      <w:r>
        <w:t xml:space="preserve">In addition, the applicant shall prepare for approval by the commission a maintenance</w:t>
      </w:r>
      <w:r>
        <w:t xml:space="preserve"> </w:t>
      </w:r>
      <w:r>
        <w:t xml:space="preserve">plan for the facilities as part of the open space use and management plan as provided</w:t>
      </w:r>
      <w:r>
        <w:t xml:space="preserve"> </w:t>
      </w:r>
      <w:r>
        <w:t xml:space="preserve">in article 13.12.a of the subdivision and land development regulations.</w:t>
      </w:r>
    </w:p>
    <w:p>
      <w:pPr>
        <w:numPr>
          <w:ilvl w:val="0"/>
          <w:numId w:val="1318"/>
        </w:numPr>
      </w:pPr>
      <w:r>
        <w:t xml:space="preserve">(d)</w:t>
      </w:r>
      <w:r>
        <w:t xml:space="preserve"> </w:t>
      </w:r>
      <w:r>
        <w:t xml:space="preserve">Open space provided by a conservation development for public or common use, shall</w:t>
      </w:r>
      <w:r>
        <w:t xml:space="preserve"> </w:t>
      </w:r>
      <w:r>
        <w:t xml:space="preserve">either:</w:t>
      </w:r>
    </w:p>
    <w:p>
      <w:pPr>
        <w:numPr>
          <w:ilvl w:val="1"/>
          <w:numId w:val="1319"/>
        </w:numPr>
      </w:pPr>
      <w:r>
        <w:t xml:space="preserve">(1)</w:t>
      </w:r>
      <w:r>
        <w:t xml:space="preserve"> </w:t>
      </w:r>
      <w:r>
        <w:t xml:space="preserve">Be conveyed to the town and accepted by the town for park, open space, agricultural,</w:t>
      </w:r>
      <w:r>
        <w:t xml:space="preserve"> </w:t>
      </w:r>
      <w:r>
        <w:t xml:space="preserve">or other permitted use or uses; or</w:t>
      </w:r>
    </w:p>
    <w:p>
      <w:pPr>
        <w:numPr>
          <w:ilvl w:val="1"/>
          <w:numId w:val="1319"/>
        </w:numPr>
      </w:pPr>
      <w:r>
        <w:t xml:space="preserve">(2)</w:t>
      </w:r>
      <w:r>
        <w:t xml:space="preserve"> </w:t>
      </w:r>
      <w:r>
        <w:t xml:space="preserve">Be conveyed to a nonprofit organization, the principal purpose of which is the conservation</w:t>
      </w:r>
      <w:r>
        <w:t xml:space="preserve"> </w:t>
      </w:r>
      <w:r>
        <w:t xml:space="preserve">of open space or resource protection; or</w:t>
      </w:r>
    </w:p>
    <w:p>
      <w:pPr>
        <w:numPr>
          <w:ilvl w:val="1"/>
          <w:numId w:val="1319"/>
        </w:numPr>
      </w:pPr>
      <w:r>
        <w:t xml:space="preserve">(3)</w:t>
      </w:r>
      <w:r>
        <w:t xml:space="preserve"> </w:t>
      </w:r>
      <w:r>
        <w:t xml:space="preserve">Be conveyed to a corporation or trust owned or to be owned by the owners of lots or</w:t>
      </w:r>
      <w:r>
        <w:t xml:space="preserve"> </w:t>
      </w:r>
      <w:r>
        <w:t xml:space="preserve">units within the conservation development or owners of shares within a cooperative</w:t>
      </w:r>
      <w:r>
        <w:t xml:space="preserve"> </w:t>
      </w:r>
      <w:r>
        <w:t xml:space="preserve">development. If such a corporation or trust is used, ownership shall pass with conveyances</w:t>
      </w:r>
      <w:r>
        <w:t xml:space="preserve"> </w:t>
      </w:r>
      <w:r>
        <w:t xml:space="preserve">of the lots or units; or</w:t>
      </w:r>
    </w:p>
    <w:p>
      <w:pPr>
        <w:numPr>
          <w:ilvl w:val="1"/>
          <w:numId w:val="1319"/>
        </w:numPr>
      </w:pPr>
      <w:r>
        <w:t xml:space="preserve">(4)</w:t>
      </w:r>
      <w:r>
        <w:t xml:space="preserve"> </w:t>
      </w:r>
      <w:r>
        <w:t xml:space="preserve">Remain in private (non-common) ownership if the use is limited to agriculture, habitat</w:t>
      </w:r>
      <w:r>
        <w:t xml:space="preserve"> </w:t>
      </w:r>
      <w:r>
        <w:t xml:space="preserve">or forestry, and, in accordance with the comprehensive plan and zoning ordinance,</w:t>
      </w:r>
      <w:r>
        <w:t xml:space="preserve"> </w:t>
      </w:r>
      <w:r>
        <w:t xml:space="preserve">that private ownership is necessary for the preservation and management of the agriculture,</w:t>
      </w:r>
      <w:r>
        <w:t xml:space="preserve"> </w:t>
      </w:r>
      <w:r>
        <w:t xml:space="preserve">habitat or forest resources. The planning commission may limit the amount of open</w:t>
      </w:r>
      <w:r>
        <w:t xml:space="preserve"> </w:t>
      </w:r>
      <w:r>
        <w:t xml:space="preserve">space that may remain in private ownership where necessary to contribute to a connecting</w:t>
      </w:r>
      <w:r>
        <w:t xml:space="preserve"> </w:t>
      </w:r>
      <w:r>
        <w:t xml:space="preserve">greenway system or to provide public access to open space, as provided in the comprehensive</w:t>
      </w:r>
      <w:r>
        <w:t xml:space="preserve"> </w:t>
      </w:r>
      <w:r>
        <w:t xml:space="preserve">plan.</w:t>
      </w:r>
    </w:p>
    <w:p>
      <w:pPr>
        <w:numPr>
          <w:ilvl w:val="0"/>
          <w:numId w:val="1318"/>
        </w:numPr>
      </w:pPr>
      <w:r>
        <w:t xml:space="preserve">(e)</w:t>
      </w:r>
      <w:r>
        <w:t xml:space="preserve"> </w:t>
      </w:r>
      <w:r>
        <w:t xml:space="preserve">In any case where the land is not conveyed to the town, a restriction, in perpetuity,</w:t>
      </w:r>
      <w:r>
        <w:t xml:space="preserve"> </w:t>
      </w:r>
      <w:r>
        <w:t xml:space="preserve">enforceable by the town or by any owner of property in the land development project</w:t>
      </w:r>
      <w:r>
        <w:t xml:space="preserve"> </w:t>
      </w:r>
      <w:r>
        <w:t xml:space="preserve">in which the land is located shall be recorded providing that the land shall be kept</w:t>
      </w:r>
      <w:r>
        <w:t xml:space="preserve"> </w:t>
      </w:r>
      <w:r>
        <w:t xml:space="preserve">in the authorized condition(s) and not be built upon or developed.</w:t>
      </w:r>
    </w:p>
    <w:p>
      <w:pPr>
        <w:pStyle w:val="FirstParagraph"/>
      </w:pPr>
      <w:r>
        <w:t xml:space="preserve">In addition, in any case where the land is not conveyed to the town, the development</w:t>
      </w:r>
      <w:r>
        <w:t xml:space="preserve"> </w:t>
      </w:r>
      <w:r>
        <w:t xml:space="preserve">rights and other conservation easements on the land may be held, in perpetuity, by</w:t>
      </w:r>
      <w:r>
        <w:t xml:space="preserve"> </w:t>
      </w:r>
      <w:r>
        <w:t xml:space="preserve">a nonprofit organization, the principal purpose of which is the conservation of open</w:t>
      </w:r>
      <w:r>
        <w:t xml:space="preserve"> </w:t>
      </w:r>
      <w:r>
        <w:t xml:space="preserve">space or resource protection.</w:t>
      </w:r>
    </w:p>
    <w:p>
      <w:pPr>
        <w:numPr>
          <w:ilvl w:val="0"/>
          <w:numId w:val="1320"/>
        </w:numPr>
      </w:pPr>
      <w:r>
        <w:t xml:space="preserve">(f)</w:t>
      </w:r>
      <w:r>
        <w:t xml:space="preserve"> </w:t>
      </w:r>
      <w:r>
        <w:t xml:space="preserve">Buildings, structures, parking areas or other impervious improvements which are accessory</w:t>
      </w:r>
      <w:r>
        <w:t xml:space="preserve"> </w:t>
      </w:r>
      <w:r>
        <w:t xml:space="preserve">to and subordinate to a permitted open space use, may be located on any open space</w:t>
      </w:r>
      <w:r>
        <w:t xml:space="preserve"> </w:t>
      </w:r>
      <w:r>
        <w:t xml:space="preserve">lot provided that, in all cases, they occupy no more than five percent of the total</w:t>
      </w:r>
      <w:r>
        <w:t xml:space="preserve"> </w:t>
      </w:r>
      <w:r>
        <w:t xml:space="preserve">open space area of the conservation development.</w:t>
      </w:r>
    </w:p>
    <w:p>
      <w:pPr>
        <w:numPr>
          <w:ilvl w:val="0"/>
          <w:numId w:val="1320"/>
        </w:numPr>
      </w:pPr>
      <w:r>
        <w:t xml:space="preserve">(g)</w:t>
      </w:r>
      <w:r>
        <w:t xml:space="preserve"> </w:t>
      </w:r>
      <w:r>
        <w:t xml:space="preserve">All open space, regardless of whether it is conveyed to the town, shall be protected</w:t>
      </w:r>
      <w:r>
        <w:t xml:space="preserve"> </w:t>
      </w:r>
      <w:r>
        <w:t xml:space="preserve">against further development and unauthorized alteration in perpetuity by appropriate</w:t>
      </w:r>
      <w:r>
        <w:t xml:space="preserve"> </w:t>
      </w:r>
      <w:r>
        <w:t xml:space="preserve">deed restrictions, and by the grant of a conservation or preservation restriction</w:t>
      </w:r>
      <w:r>
        <w:t xml:space="preserve"> </w:t>
      </w:r>
      <w:r>
        <w:t xml:space="preserve">to the town, pursuant to RIGL tit. 34, ch. 39, as amended. In addition, the perpetual</w:t>
      </w:r>
      <w:r>
        <w:t xml:space="preserve"> </w:t>
      </w:r>
      <w:r>
        <w:t xml:space="preserve">maintenance of all open space shall be guaranteed by appropriate deed restrictions</w:t>
      </w:r>
      <w:r>
        <w:t xml:space="preserve"> </w:t>
      </w:r>
      <w:r>
        <w:t xml:space="preserve">and by the grant of a conservation or preservation restriction to the town, pursuant</w:t>
      </w:r>
      <w:r>
        <w:t xml:space="preserve"> </w:t>
      </w:r>
      <w:r>
        <w:t xml:space="preserve">to RIGL tit. 34, ch. 39, as amended. The planning commission or administrative officer</w:t>
      </w:r>
      <w:r>
        <w:t xml:space="preserve"> </w:t>
      </w:r>
      <w:r>
        <w:t xml:space="preserve">shall approve the form and content of all deed restrictions at the time of final approval</w:t>
      </w:r>
      <w:r>
        <w:t xml:space="preserve"> </w:t>
      </w:r>
      <w:r>
        <w:t xml:space="preserve">of the subdivision. Every deed restriction providing a maintenance guarantee shall</w:t>
      </w:r>
      <w:r>
        <w:t xml:space="preserve"> </w:t>
      </w:r>
      <w:r>
        <w:t xml:space="preserve">contain the following provision:</w:t>
      </w:r>
    </w:p>
    <w:p>
      <w:pPr>
        <w:pStyle w:val="FirstParagraph"/>
      </w:pPr>
      <w:r>
        <w:t xml:space="preserve">"If the owners, or their successors or assigns fail to maintain the open space, the</w:t>
      </w:r>
      <w:r>
        <w:t xml:space="preserve"> </w:t>
      </w:r>
      <w:r>
        <w:t xml:space="preserve">town may perform any necessary maintenance and enforce the payment for such costs,</w:t>
      </w:r>
      <w:r>
        <w:t xml:space="preserve"> </w:t>
      </w:r>
      <w:r>
        <w:t xml:space="preserve">including reasonable attorneys' fees, by an action at law or in equity against the</w:t>
      </w:r>
      <w:r>
        <w:t xml:space="preserve"> </w:t>
      </w:r>
      <w:r>
        <w:t xml:space="preserve">owners or their successors or assigns."</w:t>
      </w:r>
    </w:p>
    <w:p>
      <w:pPr>
        <w:pStyle w:val="BodyText"/>
      </w:pPr>
      <w:r>
        <w:rPr>
          <w:i/>
          <w:iCs/>
        </w:rPr>
        <w:t xml:space="preserve">(Ord. No. 06-06, § 4, 4-10-2006)</w:t>
      </w:r>
    </w:p>
    <w:bookmarkEnd w:id="120"/>
    <w:bookmarkStart w:id="121" w:name="buffer-areas-1"/>
    <w:p>
      <w:pPr>
        <w:pStyle w:val="Heading2"/>
      </w:pPr>
      <w:r>
        <w:t xml:space="preserve">§ 21-219. Buffer areas</w:t>
      </w:r>
    </w:p>
    <w:p>
      <w:pPr>
        <w:pStyle w:val="FirstParagraph"/>
      </w:pPr>
      <w:r>
        <w:t xml:space="preserve">The planning commission may require a vegetated buffer between new development and</w:t>
      </w:r>
      <w:r>
        <w:t xml:space="preserve"> </w:t>
      </w:r>
      <w:r>
        <w:t xml:space="preserve">existing streets, neighborhoods, active farmland, adjacent park or conservation land,</w:t>
      </w:r>
      <w:r>
        <w:t xml:space="preserve"> </w:t>
      </w:r>
      <w:r>
        <w:t xml:space="preserve">or other surrounding uses or areas in accordance with the following standards:</w:t>
      </w:r>
    </w:p>
    <w:p>
      <w:pPr>
        <w:pStyle w:val="BodyText"/>
      </w:pPr>
      <w:r>
        <w:t xml:space="preserve">If property abutting the proposed conservation development contains developed residential</w:t>
      </w:r>
      <w:r>
        <w:t xml:space="preserve"> </w:t>
      </w:r>
      <w:r>
        <w:t xml:space="preserve">building lots, or if there are existing residential structures within 100 feet of</w:t>
      </w:r>
      <w:r>
        <w:t xml:space="preserve"> </w:t>
      </w:r>
      <w:r>
        <w:t xml:space="preserve">the perimeter of the conservation development, the following conditions shall apply:</w:t>
      </w:r>
    </w:p>
    <w:p>
      <w:pPr>
        <w:pStyle w:val="Compact"/>
        <w:numPr>
          <w:ilvl w:val="0"/>
          <w:numId w:val="1321"/>
        </w:numPr>
      </w:pPr>
    </w:p>
    <w:p>
      <w:pPr>
        <w:numPr>
          <w:ilvl w:val="1"/>
          <w:numId w:val="1322"/>
        </w:numPr>
      </w:pPr>
      <w:r>
        <w:t xml:space="preserve">(1)</w:t>
      </w:r>
      <w:r>
        <w:t xml:space="preserve"> </w:t>
      </w:r>
      <w:r>
        <w:t xml:space="preserve">Structures in the conservation development must be located to meet at least the minimum</w:t>
      </w:r>
      <w:r>
        <w:t xml:space="preserve"> </w:t>
      </w:r>
      <w:r>
        <w:t xml:space="preserve">rear yard setback as provided in section 21-216, and,</w:t>
      </w:r>
    </w:p>
    <w:p>
      <w:pPr>
        <w:numPr>
          <w:ilvl w:val="1"/>
          <w:numId w:val="1322"/>
        </w:numPr>
      </w:pPr>
      <w:r>
        <w:t xml:space="preserve">(2)</w:t>
      </w:r>
      <w:r>
        <w:t xml:space="preserve"> </w:t>
      </w:r>
      <w:r>
        <w:t xml:space="preserve">A permanent buffer along the perimeter of the conservation development shall be established,</w:t>
      </w:r>
      <w:r>
        <w:t xml:space="preserve"> </w:t>
      </w:r>
      <w:r>
        <w:t xml:space="preserve">providing for the preservation of existing trees or other vegetation or for the planting</w:t>
      </w:r>
      <w:r>
        <w:t xml:space="preserve"> </w:t>
      </w:r>
      <w:r>
        <w:t xml:space="preserve">of new vegetation having adequate density, height and type of vegetation, in order</w:t>
      </w:r>
      <w:r>
        <w:t xml:space="preserve"> </w:t>
      </w:r>
      <w:r>
        <w:t xml:space="preserve">to provide an all-season visual and audio screen between the conservation development</w:t>
      </w:r>
      <w:r>
        <w:t xml:space="preserve"> </w:t>
      </w:r>
      <w:r>
        <w:t xml:space="preserve">and adjacent land uses. This buffer may be provided in either of two alternative forms,</w:t>
      </w:r>
      <w:r>
        <w:t xml:space="preserve"> </w:t>
      </w:r>
      <w:r>
        <w:t xml:space="preserve">to be determined by the planning commission:</w:t>
      </w:r>
    </w:p>
    <w:p>
      <w:pPr>
        <w:numPr>
          <w:ilvl w:val="2"/>
          <w:numId w:val="1323"/>
        </w:numPr>
      </w:pPr>
      <w:r>
        <w:t xml:space="preserve">a.</w:t>
      </w:r>
      <w:r>
        <w:t xml:space="preserve"> </w:t>
      </w:r>
      <w:r>
        <w:t xml:space="preserve">A separate open space lot or lots as provided in section 21-218 above, entitled "open space in conservation developments;" or,</w:t>
      </w:r>
    </w:p>
    <w:p>
      <w:pPr>
        <w:numPr>
          <w:ilvl w:val="2"/>
          <w:numId w:val="1323"/>
        </w:numPr>
      </w:pPr>
      <w:r>
        <w:t xml:space="preserve">b.</w:t>
      </w:r>
      <w:r>
        <w:t xml:space="preserve"> </w:t>
      </w:r>
      <w:r>
        <w:t xml:space="preserve">A permanent easement along the perimeter of the conservation development to be located</w:t>
      </w:r>
      <w:r>
        <w:t xml:space="preserve"> </w:t>
      </w:r>
      <w:r>
        <w:t xml:space="preserve">along the rear or side property line of the proposed lot or lots that abut the perimeter</w:t>
      </w:r>
      <w:r>
        <w:t xml:space="preserve"> </w:t>
      </w:r>
      <w:r>
        <w:t xml:space="preserve">of the conservation development. Said easement shall run in favor of the town and</w:t>
      </w:r>
      <w:r>
        <w:t xml:space="preserve"> </w:t>
      </w:r>
      <w:r>
        <w:t xml:space="preserve">shall be for conservation or open space purposes only. Where such easements are located</w:t>
      </w:r>
      <w:r>
        <w:t xml:space="preserve"> </w:t>
      </w:r>
      <w:r>
        <w:t xml:space="preserve">on privately owned lots, they shall not be counted toward the minimum required open</w:t>
      </w:r>
      <w:r>
        <w:t xml:space="preserve"> </w:t>
      </w:r>
      <w:r>
        <w:t xml:space="preserve">space area.</w:t>
      </w:r>
    </w:p>
    <w:p>
      <w:pPr>
        <w:numPr>
          <w:ilvl w:val="1"/>
          <w:numId w:val="1322"/>
        </w:numPr>
      </w:pPr>
      <w:r>
        <w:t xml:space="preserve">(3)</w:t>
      </w:r>
      <w:r>
        <w:t xml:space="preserve"> </w:t>
      </w:r>
      <w:r>
        <w:t xml:space="preserve">The width of the required perimeter buffer shall be at least 50 feet provided, however,</w:t>
      </w:r>
      <w:r>
        <w:t xml:space="preserve"> </w:t>
      </w:r>
      <w:r>
        <w:t xml:space="preserve">that the planning commission may reduce this width to a minimum often ten feet. In</w:t>
      </w:r>
      <w:r>
        <w:t xml:space="preserve"> </w:t>
      </w:r>
      <w:r>
        <w:t xml:space="preserve">making this determination, the planning commission shall consider the following factors:</w:t>
      </w:r>
    </w:p>
    <w:p>
      <w:pPr>
        <w:numPr>
          <w:ilvl w:val="2"/>
          <w:numId w:val="1324"/>
        </w:numPr>
      </w:pPr>
      <w:r>
        <w:t xml:space="preserve">a.</w:t>
      </w:r>
      <w:r>
        <w:t xml:space="preserve"> </w:t>
      </w:r>
      <w:r>
        <w:t xml:space="preserve">The nature of adjacent land uses existing at the time of master plan review (or preliminary</w:t>
      </w:r>
      <w:r>
        <w:t xml:space="preserve"> </w:t>
      </w:r>
      <w:r>
        <w:t xml:space="preserve">review for a minor subdivision or land development project);</w:t>
      </w:r>
    </w:p>
    <w:p>
      <w:pPr>
        <w:numPr>
          <w:ilvl w:val="2"/>
          <w:numId w:val="1324"/>
        </w:numPr>
      </w:pPr>
      <w:r>
        <w:t xml:space="preserve">b.</w:t>
      </w:r>
      <w:r>
        <w:t xml:space="preserve"> </w:t>
      </w:r>
      <w:r>
        <w:t xml:space="preserve">The nature of proposed or projected future land uses on adjacent property;</w:t>
      </w:r>
    </w:p>
    <w:p>
      <w:pPr>
        <w:numPr>
          <w:ilvl w:val="2"/>
          <w:numId w:val="1324"/>
        </w:numPr>
      </w:pPr>
      <w:r>
        <w:t xml:space="preserve">c.</w:t>
      </w:r>
      <w:r>
        <w:t xml:space="preserve"> </w:t>
      </w:r>
      <w:r>
        <w:t xml:space="preserve">The physical characteristics of adjacent property (e.g., wetlands, slopes, stone walls,</w:t>
      </w:r>
      <w:r>
        <w:t xml:space="preserve"> </w:t>
      </w:r>
      <w:r>
        <w:t xml:space="preserve">etc.);</w:t>
      </w:r>
    </w:p>
    <w:p>
      <w:pPr>
        <w:numPr>
          <w:ilvl w:val="2"/>
          <w:numId w:val="1324"/>
        </w:numPr>
      </w:pPr>
      <w:r>
        <w:t xml:space="preserve">d.</w:t>
      </w:r>
      <w:r>
        <w:t xml:space="preserve"> </w:t>
      </w:r>
      <w:r>
        <w:t xml:space="preserve">The ownership of adjacent property (e.g., private, public, non-profit conservation,</w:t>
      </w:r>
      <w:r>
        <w:t xml:space="preserve"> </w:t>
      </w:r>
      <w:r>
        <w:t xml:space="preserve">etc.);</w:t>
      </w:r>
    </w:p>
    <w:p>
      <w:pPr>
        <w:numPr>
          <w:ilvl w:val="2"/>
          <w:numId w:val="1324"/>
        </w:numPr>
      </w:pPr>
      <w:r>
        <w:t xml:space="preserve">e.</w:t>
      </w:r>
      <w:r>
        <w:t xml:space="preserve"> </w:t>
      </w:r>
      <w:r>
        <w:t xml:space="preserve">The zoning of adjacent property;</w:t>
      </w:r>
    </w:p>
    <w:p>
      <w:pPr>
        <w:numPr>
          <w:ilvl w:val="2"/>
          <w:numId w:val="1324"/>
        </w:numPr>
      </w:pPr>
      <w:r>
        <w:t xml:space="preserve">f.</w:t>
      </w:r>
      <w:r>
        <w:t xml:space="preserve"> </w:t>
      </w:r>
      <w:r>
        <w:t xml:space="preserve">The land use classification of adjacent property as provided on the comprehensive</w:t>
      </w:r>
      <w:r>
        <w:t xml:space="preserve"> </w:t>
      </w:r>
      <w:r>
        <w:t xml:space="preserve">plan land use plan map.</w:t>
      </w:r>
    </w:p>
    <w:p>
      <w:pPr>
        <w:pStyle w:val="FirstParagraph"/>
      </w:pPr>
      <w:r>
        <w:t xml:space="preserve">If lots on the outer perimeter of the proposed conservation development are not contiguous</w:t>
      </w:r>
      <w:r>
        <w:t xml:space="preserve"> </w:t>
      </w:r>
      <w:r>
        <w:t xml:space="preserve">to developed residential building lots outside the conservation development, the planning</w:t>
      </w:r>
      <w:r>
        <w:t xml:space="preserve"> </w:t>
      </w:r>
      <w:r>
        <w:t xml:space="preserve">commission shall determine if a buffer is required.</w:t>
      </w:r>
    </w:p>
    <w:p>
      <w:pPr>
        <w:pStyle w:val="BodyText"/>
      </w:pPr>
      <w:r>
        <w:t xml:space="preserve">Lots on the outer perimeter of the proposed conservation development, which are directly</w:t>
      </w:r>
      <w:r>
        <w:t xml:space="preserve"> </w:t>
      </w:r>
      <w:r>
        <w:t xml:space="preserve">adjacent to a public street, must be separated from said public street by a thickly</w:t>
      </w:r>
      <w:r>
        <w:t xml:space="preserve"> </w:t>
      </w:r>
      <w:r>
        <w:t xml:space="preserve">wooded buffer or screen of at least 100 feet in depth along the entire street frontage,</w:t>
      </w:r>
      <w:r>
        <w:t xml:space="preserve"> </w:t>
      </w:r>
      <w:r>
        <w:t xml:space="preserve">except for any necessary access streets. On sites where there is little or no existing</w:t>
      </w:r>
      <w:r>
        <w:t xml:space="preserve"> </w:t>
      </w:r>
      <w:r>
        <w:t xml:space="preserve">vegetation along an existing public street, consideration shall be given to creation</w:t>
      </w:r>
      <w:r>
        <w:t xml:space="preserve"> </w:t>
      </w:r>
      <w:r>
        <w:t xml:space="preserve">of a new parallel street separated from the existing public street by a foreground</w:t>
      </w:r>
      <w:r>
        <w:t xml:space="preserve"> </w:t>
      </w:r>
      <w:r>
        <w:t xml:space="preserve">meadow as described in the subdivision and land development regulations.</w:t>
      </w:r>
    </w:p>
    <w:p>
      <w:pPr>
        <w:pStyle w:val="BodyText"/>
      </w:pPr>
      <w:r>
        <w:t xml:space="preserve">If development within the conservation development is such that individual building</w:t>
      </w:r>
      <w:r>
        <w:t xml:space="preserve"> </w:t>
      </w:r>
      <w:r>
        <w:t xml:space="preserve">lots are not being created (i.e., subdivision) but that buildings are proposed to</w:t>
      </w:r>
      <w:r>
        <w:t xml:space="preserve"> </w:t>
      </w:r>
      <w:r>
        <w:t xml:space="preserve">be located on a single lot (i.e., condominium) or combination thereof, the provisions</w:t>
      </w:r>
      <w:r>
        <w:t xml:space="preserve"> </w:t>
      </w:r>
      <w:r>
        <w:t xml:space="preserve">stated above with regard to buffer areas shall be interpreted to apply to the setback,</w:t>
      </w:r>
      <w:r>
        <w:t xml:space="preserve"> </w:t>
      </w:r>
      <w:r>
        <w:t xml:space="preserve">screening and location of individual buildings.</w:t>
      </w:r>
    </w:p>
    <w:p>
      <w:pPr>
        <w:pStyle w:val="BodyText"/>
      </w:pPr>
      <w:r>
        <w:rPr>
          <w:i/>
          <w:iCs/>
        </w:rPr>
        <w:t xml:space="preserve">(Ord. No. 06-06, § 4, 4-10-2006)</w:t>
      </w:r>
    </w:p>
    <w:bookmarkEnd w:id="121"/>
    <w:bookmarkStart w:id="122" w:name="previously-approved-cluster-developments"/>
    <w:p>
      <w:pPr>
        <w:pStyle w:val="Heading2"/>
      </w:pPr>
      <w:r>
        <w:t xml:space="preserve">§ 21-220. Previously approved cluster developments</w:t>
      </w:r>
    </w:p>
    <w:p>
      <w:pPr>
        <w:pStyle w:val="FirstParagraph"/>
      </w:pPr>
      <w:r>
        <w:t xml:space="preserve">Nothing contained in this article shall affect the validity of any cluster development</w:t>
      </w:r>
      <w:r>
        <w:t xml:space="preserve"> </w:t>
      </w:r>
      <w:r>
        <w:t xml:space="preserve">which was given final approval by the decision of the planning commission prior to</w:t>
      </w:r>
      <w:r>
        <w:t xml:space="preserve"> </w:t>
      </w:r>
      <w:r>
        <w:t xml:space="preserve">January 11, 1982, and the validity of and uses permitted within such a cluster development</w:t>
      </w:r>
      <w:r>
        <w:t xml:space="preserve"> </w:t>
      </w:r>
      <w:r>
        <w:t xml:space="preserve">shall be governed by the ordinances that were in effect on the date that such final</w:t>
      </w:r>
      <w:r>
        <w:t xml:space="preserve"> </w:t>
      </w:r>
      <w:r>
        <w:t xml:space="preserve">approval was given only if the approved plat or plan and legal documents concerning</w:t>
      </w:r>
      <w:r>
        <w:t xml:space="preserve"> </w:t>
      </w:r>
      <w:r>
        <w:t xml:space="preserve">such development were or are recorded in the records of land evidence of the town</w:t>
      </w:r>
      <w:r>
        <w:t xml:space="preserve"> </w:t>
      </w:r>
      <w:r>
        <w:t xml:space="preserve">no later than six months after January 11, 1982. Furthermore, nothing contained in</w:t>
      </w:r>
      <w:r>
        <w:t xml:space="preserve"> </w:t>
      </w:r>
      <w:r>
        <w:t xml:space="preserve">this article shall prevent the planning commission from giving final approval to any</w:t>
      </w:r>
      <w:r>
        <w:t xml:space="preserve"> </w:t>
      </w:r>
      <w:r>
        <w:t xml:space="preserve">cluster development to which the planning commission gave preliminary approval prior</w:t>
      </w:r>
      <w:r>
        <w:t xml:space="preserve"> </w:t>
      </w:r>
      <w:r>
        <w:t xml:space="preserve">to November 23, 1981. If such final approval is given by the planning commission,</w:t>
      </w:r>
      <w:r>
        <w:t xml:space="preserve"> </w:t>
      </w:r>
      <w:r>
        <w:t xml:space="preserve">the validity of and the uses permitted within such a cluster development shall be</w:t>
      </w:r>
      <w:r>
        <w:t xml:space="preserve"> </w:t>
      </w:r>
      <w:r>
        <w:t xml:space="preserve">governed by the ordinances that were in effect on the date that such preliminary approval</w:t>
      </w:r>
      <w:r>
        <w:t xml:space="preserve"> </w:t>
      </w:r>
      <w:r>
        <w:t xml:space="preserve">was given only if the approved plat or plan and legal documents concerning such development</w:t>
      </w:r>
      <w:r>
        <w:t xml:space="preserve"> </w:t>
      </w:r>
      <w:r>
        <w:t xml:space="preserve">or compound are recorded in the records of land evidence of the town no later than</w:t>
      </w:r>
      <w:r>
        <w:t xml:space="preserve"> </w:t>
      </w:r>
      <w:r>
        <w:t xml:space="preserve">one year after January 11, 1982.</w:t>
      </w:r>
    </w:p>
    <w:p>
      <w:pPr>
        <w:pStyle w:val="BodyText"/>
      </w:pPr>
      <w:r>
        <w:rPr>
          <w:i/>
          <w:iCs/>
        </w:rPr>
        <w:t xml:space="preserve">(Ord. No. 06-06, § 4, 4-10-2006)</w:t>
      </w:r>
    </w:p>
    <w:bookmarkEnd w:id="122"/>
    <w:bookmarkStart w:id="123" w:name="X43e70cc4a46e394e989787159ddaf992f3224f6"/>
    <w:p>
      <w:pPr>
        <w:pStyle w:val="Heading2"/>
      </w:pPr>
      <w:r>
        <w:t xml:space="preserve">§ 21-221. Dimensional requirements for previously approved cluster developments</w:t>
      </w:r>
    </w:p>
    <w:p>
      <w:pPr>
        <w:numPr>
          <w:ilvl w:val="0"/>
          <w:numId w:val="1325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Density.</w:t>
      </w:r>
      <w:r>
        <w:t xml:space="preserve"> </w:t>
      </w:r>
      <w:r>
        <w:t xml:space="preserve">The total number of residential dwelling units permitted on any cluster development</w:t>
      </w:r>
      <w:r>
        <w:t xml:space="preserve"> </w:t>
      </w:r>
      <w:r>
        <w:t xml:space="preserve">shall be equal to the number of units allowed at the time of approval by the planning</w:t>
      </w:r>
      <w:r>
        <w:t xml:space="preserve"> </w:t>
      </w:r>
      <w:r>
        <w:t xml:space="preserve">commission. Accessory structures including accessory dwelling units shall be permitted</w:t>
      </w:r>
      <w:r>
        <w:t xml:space="preserve"> </w:t>
      </w:r>
      <w:r>
        <w:t xml:space="preserve">in accordance with article III, land use table, and section 21-325(7) and (16) as applicable.</w:t>
      </w:r>
    </w:p>
    <w:p>
      <w:pPr>
        <w:numPr>
          <w:ilvl w:val="0"/>
          <w:numId w:val="132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Dimensions.</w:t>
      </w:r>
      <w:r>
        <w:t xml:space="preserve"> </w:t>
      </w:r>
      <w:r>
        <w:t xml:space="preserve">The minimum lot dimensions shall be in accordance with the following table: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>
            <w:gridSpan w:val="2"/>
          </w:tcPr>
          <w:p>
            <w:pPr>
              <w:pStyle w:val="Compact"/>
            </w:pPr>
          </w:p>
        </w:tc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Type of Unit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Zoning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Single-Family</w:t>
            </w:r>
            <w:r>
              <w:br/>
            </w:r>
            <w:r>
              <w:t xml:space="preserve">Detached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Two-Family</w:t>
            </w:r>
            <w:r>
              <w:br/>
            </w:r>
            <w:r>
              <w:t xml:space="preserve">Detached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One-Story</w:t>
            </w:r>
            <w:r>
              <w:br/>
            </w:r>
            <w:r>
              <w:t xml:space="preserve">Accessory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Two-Story</w:t>
            </w:r>
            <w:r>
              <w:br/>
            </w:r>
            <w:r>
              <w:t xml:space="preserve">Accessory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t xml:space="preserve">Rural Residential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Lot size (square feet)*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Front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Lot yard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t xml:space="preserve">Neighborhood Residential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Lot size (square feet)*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Front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Lot yard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t xml:space="preserve">Village Residential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Lot size (square feet)*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14,000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Front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Lot yard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t xml:space="preserve">Very Low Density Residential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Lot size (square feet)*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Front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Side yard and rear yard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t xml:space="preserve">Low Density Residential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Lot size (square feet)*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Front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Side yard and rear yard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No. 10-06, § 3, 4-26-2010)</w:t>
      </w:r>
    </w:p>
    <w:bookmarkEnd w:id="123"/>
    <w:bookmarkStart w:id="124" w:name="reserved-11"/>
    <w:p>
      <w:pPr>
        <w:pStyle w:val="Heading2"/>
      </w:pPr>
      <w:r>
        <w:t xml:space="preserve">§ 21-222—21-240. Reserved</w:t>
      </w:r>
    </w:p>
    <w:bookmarkEnd w:id="124"/>
    <w:bookmarkStart w:id="125" w:name="x.-signs"/>
    <w:p>
      <w:pPr>
        <w:pStyle w:val="Heading1"/>
      </w:pPr>
      <w:r>
        <w:t xml:space="preserve">§ X. SIGNS</w:t>
      </w:r>
    </w:p>
    <w:p>
      <w:pPr>
        <w:pStyle w:val="FirstParagraph"/>
      </w:pPr>
      <w:r>
        <w:br/>
      </w:r>
    </w:p>
    <w:bookmarkEnd w:id="125"/>
    <w:bookmarkStart w:id="126" w:name="purpose-2"/>
    <w:p>
      <w:pPr>
        <w:pStyle w:val="Heading2"/>
      </w:pPr>
      <w:r>
        <w:t xml:space="preserve">§ 21-241. Purpose</w:t>
      </w:r>
    </w:p>
    <w:p>
      <w:pPr>
        <w:pStyle w:val="FirstParagraph"/>
      </w:pPr>
      <w:r>
        <w:t xml:space="preserve">The purpose of this article is to promote and protect the public health, welfare and</w:t>
      </w:r>
      <w:r>
        <w:t xml:space="preserve"> </w:t>
      </w:r>
      <w:r>
        <w:t xml:space="preserve">safety by regulating the use of existing and proposed outdoor signs, signs visible</w:t>
      </w:r>
      <w:r>
        <w:t xml:space="preserve"> </w:t>
      </w:r>
      <w:r>
        <w:t xml:space="preserve">from the outside and other advertising devices. This article is intended to enhance</w:t>
      </w:r>
      <w:r>
        <w:t xml:space="preserve"> </w:t>
      </w:r>
      <w:r>
        <w:t xml:space="preserve">and protect the physical appearance and natural beauty of the community, protect property</w:t>
      </w:r>
      <w:r>
        <w:t xml:space="preserve"> </w:t>
      </w:r>
      <w:r>
        <w:t xml:space="preserve">values and contribute to an attractive business climate by allowing sufficient freedom</w:t>
      </w:r>
      <w:r>
        <w:t xml:space="preserve"> </w:t>
      </w:r>
      <w:r>
        <w:t xml:space="preserve">to identify and promote the availability of goods and services. It is further intended</w:t>
      </w:r>
      <w:r>
        <w:t xml:space="preserve"> </w:t>
      </w:r>
      <w:r>
        <w:t xml:space="preserve">to promote and protect public safety by reducing sign and advertising distractions,</w:t>
      </w:r>
      <w:r>
        <w:t xml:space="preserve"> </w:t>
      </w:r>
      <w:r>
        <w:t xml:space="preserve">obstructions and hazards that may contribute to traffic accidents or personal injury.</w:t>
      </w:r>
    </w:p>
    <w:p>
      <w:pPr>
        <w:pStyle w:val="BodyText"/>
      </w:pPr>
      <w:r>
        <w:rPr>
          <w:i/>
          <w:iCs/>
        </w:rPr>
        <w:t xml:space="preserve">(Ord. No. 94-14, § 1, 8-15-1994)</w:t>
      </w:r>
    </w:p>
    <w:bookmarkEnd w:id="126"/>
    <w:bookmarkStart w:id="127" w:name="definitions-1"/>
    <w:p>
      <w:pPr>
        <w:pStyle w:val="Heading2"/>
      </w:pPr>
      <w:r>
        <w:t xml:space="preserve">§ 21-242. Definitions</w:t>
      </w:r>
    </w:p>
    <w:p>
      <w:pPr>
        <w:pStyle w:val="FirstParagraph"/>
      </w:pPr>
      <w:r>
        <w:t xml:space="preserve">The following words, terms and phrases, when used in this article, shall have the</w:t>
      </w:r>
      <w:r>
        <w:t xml:space="preserve"> </w:t>
      </w:r>
      <w:r>
        <w:t xml:space="preserve">meanings ascribed to them in this section, except where the context clearly indicates</w:t>
      </w:r>
      <w:r>
        <w:t xml:space="preserve"> </w:t>
      </w:r>
      <w:r>
        <w:t xml:space="preserve">a different meaning:</w:t>
      </w:r>
    </w:p>
    <w:p>
      <w:pPr>
        <w:pStyle w:val="BodyText"/>
      </w:pPr>
      <w:r>
        <w:rPr>
          <w:i/>
          <w:iCs/>
        </w:rPr>
        <w:t xml:space="preserve">A-frame</w:t>
      </w:r>
      <w:r>
        <w:t xml:space="preserve"> </w:t>
      </w:r>
      <w:r>
        <w:t xml:space="preserve">means a temporary sign commonly referred to as a sandwich board, where the frame</w:t>
      </w:r>
      <w:r>
        <w:t xml:space="preserve"> </w:t>
      </w:r>
      <w:r>
        <w:t xml:space="preserve">or support structure is hinged or connected at the top of the sign in such a manner</w:t>
      </w:r>
      <w:r>
        <w:t xml:space="preserve"> </w:t>
      </w:r>
      <w:r>
        <w:t xml:space="preserve">that the sign is easily moved or erected.</w:t>
      </w:r>
    </w:p>
    <w:p>
      <w:pPr>
        <w:pStyle w:val="BodyText"/>
      </w:pPr>
      <w:r>
        <w:rPr>
          <w:i/>
          <w:iCs/>
        </w:rPr>
        <w:t xml:space="preserve">Awning.</w:t>
      </w:r>
      <w:r>
        <w:t xml:space="preserve"> </w:t>
      </w:r>
      <w:r>
        <w:t xml:space="preserve">A roof cover of canvas or other material extending over building openings to provide</w:t>
      </w:r>
      <w:r>
        <w:t xml:space="preserve"> </w:t>
      </w:r>
      <w:r>
        <w:t xml:space="preserve">protection from the sun and rain.</w:t>
      </w:r>
    </w:p>
    <w:p>
      <w:pPr>
        <w:pStyle w:val="BodyText"/>
      </w:pPr>
      <w:r>
        <w:rPr>
          <w:i/>
          <w:iCs/>
        </w:rPr>
        <w:t xml:space="preserve">Billboard</w:t>
      </w:r>
      <w:r>
        <w:t xml:space="preserve"> </w:t>
      </w:r>
      <w:r>
        <w:t xml:space="preserve">means any off-premises sign exceeding 15 square feet in area.</w:t>
      </w:r>
    </w:p>
    <w:p>
      <w:pPr>
        <w:pStyle w:val="BodyText"/>
      </w:pPr>
      <w:r>
        <w:rPr>
          <w:i/>
          <w:iCs/>
        </w:rPr>
        <w:t xml:space="preserve">Digital sign</w:t>
      </w:r>
      <w:r>
        <w:t xml:space="preserve"> </w:t>
      </w:r>
      <w:r>
        <w:t xml:space="preserve">means an electronic sign display or device that changes message copy on the sign</w:t>
      </w:r>
      <w:r>
        <w:t xml:space="preserve"> </w:t>
      </w:r>
      <w:r>
        <w:t xml:space="preserve">by means of light emitting diodes (LED), fiber optics light bulbs, liquid crystal</w:t>
      </w:r>
      <w:r>
        <w:t xml:space="preserve"> </w:t>
      </w:r>
      <w:r>
        <w:t xml:space="preserve">display or other illumination devices within the display area. Signs using such display</w:t>
      </w:r>
      <w:r>
        <w:t xml:space="preserve"> </w:t>
      </w:r>
      <w:r>
        <w:t xml:space="preserve">methods are commonly called by various names, including, CEVMS (commercial electronic</w:t>
      </w:r>
      <w:r>
        <w:t xml:space="preserve"> </w:t>
      </w:r>
      <w:r>
        <w:t xml:space="preserve">variable message signs or changeable electronic variable message signs), electronic</w:t>
      </w:r>
      <w:r>
        <w:t xml:space="preserve"> </w:t>
      </w:r>
      <w:r>
        <w:t xml:space="preserve">message boards, electronic reader boards, dynamic signs, digital signs, electronic</w:t>
      </w:r>
      <w:r>
        <w:t xml:space="preserve"> </w:t>
      </w:r>
      <w:r>
        <w:t xml:space="preserve">signs, message centers and similar terms.</w:t>
      </w:r>
    </w:p>
    <w:p>
      <w:pPr>
        <w:pStyle w:val="BodyText"/>
      </w:pPr>
      <w:r>
        <w:rPr>
          <w:i/>
          <w:iCs/>
        </w:rPr>
        <w:t xml:space="preserve">Directory sign</w:t>
      </w:r>
      <w:r>
        <w:t xml:space="preserve"> </w:t>
      </w:r>
      <w:r>
        <w:t xml:space="preserve">means a sign which contains listings of two or more commercial establishments and</w:t>
      </w:r>
      <w:r>
        <w:t xml:space="preserve"> </w:t>
      </w:r>
      <w:r>
        <w:t xml:space="preserve">which is designed and constructed so as to allow for changes to the listings to reflect</w:t>
      </w:r>
      <w:r>
        <w:t xml:space="preserve"> </w:t>
      </w:r>
      <w:r>
        <w:t xml:space="preserve">changes in occupancy without major alterations of the entire sign. Each individual</w:t>
      </w:r>
      <w:r>
        <w:t xml:space="preserve"> </w:t>
      </w:r>
      <w:r>
        <w:t xml:space="preserve">directory sign shall not exceed eight square feet.</w:t>
      </w:r>
    </w:p>
    <w:p>
      <w:pPr>
        <w:pStyle w:val="BodyText"/>
      </w:pPr>
      <w:r>
        <w:rPr>
          <w:i/>
          <w:iCs/>
        </w:rPr>
        <w:t xml:space="preserve">Flag</w:t>
      </w:r>
      <w:r>
        <w:t xml:space="preserve"> </w:t>
      </w:r>
      <w:r>
        <w:t xml:space="preserve">includes any banner adopted by a nation, state or city/town.</w:t>
      </w:r>
    </w:p>
    <w:p>
      <w:pPr>
        <w:pStyle w:val="BodyText"/>
      </w:pPr>
      <w:r>
        <w:rPr>
          <w:i/>
          <w:iCs/>
        </w:rPr>
        <w:t xml:space="preserve">Flag/banner, decorative,</w:t>
      </w:r>
      <w:r>
        <w:t xml:space="preserve"> </w:t>
      </w:r>
      <w:r>
        <w:t xml:space="preserve">means any flag or banner other than the U.S., state or municipal flag.</w:t>
      </w:r>
    </w:p>
    <w:p>
      <w:pPr>
        <w:pStyle w:val="BodyText"/>
      </w:pPr>
      <w:r>
        <w:rPr>
          <w:i/>
          <w:iCs/>
        </w:rPr>
        <w:t xml:space="preserve">Lighting, direct,</w:t>
      </w:r>
      <w:r>
        <w:t xml:space="preserve"> </w:t>
      </w:r>
      <w:r>
        <w:t xml:space="preserve">means internal illumination that shines through a plastic or other translucent covering.</w:t>
      </w:r>
    </w:p>
    <w:p>
      <w:pPr>
        <w:pStyle w:val="BodyText"/>
      </w:pPr>
      <w:r>
        <w:rPr>
          <w:i/>
          <w:iCs/>
        </w:rPr>
        <w:t xml:space="preserve">Lighting, indirect,</w:t>
      </w:r>
      <w:r>
        <w:t xml:space="preserve"> </w:t>
      </w:r>
      <w:r>
        <w:t xml:space="preserve">means lighting that is external to the sign.</w:t>
      </w:r>
    </w:p>
    <w:p>
      <w:pPr>
        <w:pStyle w:val="BodyText"/>
      </w:pPr>
      <w:r>
        <w:rPr>
          <w:i/>
          <w:iCs/>
        </w:rPr>
        <w:t xml:space="preserve">Linear frontage</w:t>
      </w:r>
      <w:r>
        <w:t xml:space="preserve"> </w:t>
      </w:r>
      <w:r>
        <w:t xml:space="preserve">means the length of the lot in feet that abuts a public road. For a corner lot, the</w:t>
      </w:r>
      <w:r>
        <w:t xml:space="preserve"> </w:t>
      </w:r>
      <w:r>
        <w:t xml:space="preserve">linear frontage shall be measured along the public road that serves as the primary</w:t>
      </w:r>
      <w:r>
        <w:t xml:space="preserve"> </w:t>
      </w:r>
      <w:r>
        <w:t xml:space="preserve">entrance to the establishment.</w:t>
      </w:r>
    </w:p>
    <w:p>
      <w:pPr>
        <w:pStyle w:val="BodyText"/>
      </w:pPr>
      <w:r>
        <w:rPr>
          <w:i/>
          <w:iCs/>
        </w:rPr>
        <w:t xml:space="preserve">Shopping center</w:t>
      </w:r>
      <w:r>
        <w:t xml:space="preserve"> </w:t>
      </w:r>
      <w:r>
        <w:t xml:space="preserve">means two or more retail or mixed use establishments contained within the same building</w:t>
      </w:r>
      <w:r>
        <w:t xml:space="preserve"> </w:t>
      </w:r>
      <w:r>
        <w:t xml:space="preserve">and/or sharing a parking lot. Shopping centers include shopping malls.</w:t>
      </w:r>
    </w:p>
    <w:p>
      <w:pPr>
        <w:pStyle w:val="BodyText"/>
      </w:pPr>
      <w:r>
        <w:rPr>
          <w:i/>
          <w:iCs/>
        </w:rPr>
        <w:t xml:space="preserve">Sign</w:t>
      </w:r>
      <w:r>
        <w:t xml:space="preserve"> </w:t>
      </w:r>
      <w:r>
        <w:t xml:space="preserve">means any device, whether freestanding or attached to a building or structure, or</w:t>
      </w:r>
      <w:r>
        <w:t xml:space="preserve"> </w:t>
      </w:r>
      <w:r>
        <w:t xml:space="preserve">that is erected, painted, represented or reproduced upon or in (to the extent provided</w:t>
      </w:r>
      <w:r>
        <w:t xml:space="preserve"> </w:t>
      </w:r>
      <w:r>
        <w:t xml:space="preserve">in this chapter) any building or structure, which displays, reproduces or includes</w:t>
      </w:r>
      <w:r>
        <w:t xml:space="preserve"> </w:t>
      </w:r>
      <w:r>
        <w:t xml:space="preserve">any letter, work, name, number, model, insignia, design, device or representation</w:t>
      </w:r>
      <w:r>
        <w:t xml:space="preserve"> </w:t>
      </w:r>
      <w:r>
        <w:t xml:space="preserve">used for one or more of the following purposes:</w:t>
      </w:r>
    </w:p>
    <w:p>
      <w:pPr>
        <w:pStyle w:val="Compact"/>
        <w:numPr>
          <w:ilvl w:val="0"/>
          <w:numId w:val="1326"/>
        </w:numPr>
      </w:pPr>
    </w:p>
    <w:p>
      <w:pPr>
        <w:numPr>
          <w:ilvl w:val="1"/>
          <w:numId w:val="1327"/>
        </w:numPr>
      </w:pPr>
      <w:r>
        <w:t xml:space="preserve">(1)</w:t>
      </w:r>
      <w:r>
        <w:t xml:space="preserve"> </w:t>
      </w:r>
      <w:r>
        <w:t xml:space="preserve">To identify the premises or occupant or owner of the premises;</w:t>
      </w:r>
    </w:p>
    <w:p>
      <w:pPr>
        <w:numPr>
          <w:ilvl w:val="1"/>
          <w:numId w:val="1327"/>
        </w:numPr>
      </w:pPr>
      <w:r>
        <w:t xml:space="preserve">(2)</w:t>
      </w:r>
      <w:r>
        <w:t xml:space="preserve"> </w:t>
      </w:r>
      <w:r>
        <w:t xml:space="preserve">To advertise the sale or rental or use of all or part of any premises, including that</w:t>
      </w:r>
      <w:r>
        <w:t xml:space="preserve"> </w:t>
      </w:r>
      <w:r>
        <w:t xml:space="preserve">upon which it is displayed;</w:t>
      </w:r>
    </w:p>
    <w:p>
      <w:pPr>
        <w:numPr>
          <w:ilvl w:val="1"/>
          <w:numId w:val="1327"/>
        </w:numPr>
      </w:pPr>
      <w:r>
        <w:t xml:space="preserve">(3)</w:t>
      </w:r>
      <w:r>
        <w:t xml:space="preserve"> </w:t>
      </w:r>
      <w:r>
        <w:t xml:space="preserve">To direct vehicular or pedestrian traffic other than state or municipal highway and</w:t>
      </w:r>
      <w:r>
        <w:t xml:space="preserve"> </w:t>
      </w:r>
      <w:r>
        <w:t xml:space="preserve">roadway markers; and</w:t>
      </w:r>
    </w:p>
    <w:p>
      <w:pPr>
        <w:numPr>
          <w:ilvl w:val="1"/>
          <w:numId w:val="1327"/>
        </w:numPr>
      </w:pPr>
      <w:r>
        <w:t xml:space="preserve">(4)</w:t>
      </w:r>
      <w:r>
        <w:t xml:space="preserve"> </w:t>
      </w:r>
      <w:r>
        <w:t xml:space="preserve">Including any announcement, declaration, demonstration, display, illustration, insignia</w:t>
      </w:r>
      <w:r>
        <w:t xml:space="preserve"> </w:t>
      </w:r>
      <w:r>
        <w:t xml:space="preserve">or any representation used to advertise or intended to advertise or promote the interest</w:t>
      </w:r>
      <w:r>
        <w:t xml:space="preserve"> </w:t>
      </w:r>
      <w:r>
        <w:t xml:space="preserve">of any person or corporation.</w:t>
      </w:r>
    </w:p>
    <w:p>
      <w:pPr>
        <w:pStyle w:val="FirstParagraph"/>
      </w:pPr>
      <w:r>
        <w:rPr>
          <w:i/>
          <w:iCs/>
        </w:rPr>
        <w:t xml:space="preserve">Sign, freestanding,</w:t>
      </w:r>
      <w:r>
        <w:t xml:space="preserve"> </w:t>
      </w:r>
      <w:r>
        <w:t xml:space="preserve">means a sign supported by a pole, uprights, braces or frame on or in the ground and</w:t>
      </w:r>
      <w:r>
        <w:t xml:space="preserve"> </w:t>
      </w:r>
      <w:r>
        <w:t xml:space="preserve">not supported by any wall, building or similar structure. This definition includes</w:t>
      </w:r>
      <w:r>
        <w:t xml:space="preserve"> </w:t>
      </w:r>
      <w:r>
        <w:t xml:space="preserve">ground-mounted signs.</w:t>
      </w:r>
    </w:p>
    <w:p>
      <w:pPr>
        <w:pStyle w:val="BodyText"/>
      </w:pPr>
      <w:r>
        <w:rPr>
          <w:i/>
          <w:iCs/>
        </w:rPr>
        <w:t xml:space="preserve">Sign height</w:t>
      </w:r>
      <w:r>
        <w:t xml:space="preserve"> </w:t>
      </w:r>
      <w:r>
        <w:t xml:space="preserve">means the vertical distance measured from the ground at the base of the sign of the</w:t>
      </w:r>
      <w:r>
        <w:t xml:space="preserve"> </w:t>
      </w:r>
      <w:r>
        <w:t xml:space="preserve">highest point of any portion of the sign or supporting structure.</w:t>
      </w:r>
    </w:p>
    <w:p>
      <w:pPr>
        <w:pStyle w:val="BodyText"/>
      </w:pPr>
      <w:r>
        <w:rPr>
          <w:i/>
          <w:iCs/>
        </w:rPr>
        <w:t xml:space="preserve">Sign, obsolete,</w:t>
      </w:r>
      <w:r>
        <w:t xml:space="preserve"> </w:t>
      </w:r>
      <w:r>
        <w:t xml:space="preserve">means any sign which advertises an area, use, business or product no longer sold</w:t>
      </w:r>
      <w:r>
        <w:t xml:space="preserve"> </w:t>
      </w:r>
      <w:r>
        <w:t xml:space="preserve">on site or service no longer offered.</w:t>
      </w:r>
    </w:p>
    <w:p>
      <w:pPr>
        <w:pStyle w:val="BodyText"/>
      </w:pPr>
      <w:r>
        <w:rPr>
          <w:i/>
          <w:iCs/>
        </w:rPr>
        <w:t xml:space="preserve">Sign, off-premises,</w:t>
      </w:r>
      <w:r>
        <w:t xml:space="preserve"> </w:t>
      </w:r>
      <w:r>
        <w:t xml:space="preserve">means any sign or advertising device, not exceeding 15 square feet, which advertises</w:t>
      </w:r>
      <w:r>
        <w:t xml:space="preserve"> </w:t>
      </w:r>
      <w:r>
        <w:t xml:space="preserve">a use or activity not located or a product not sold or manufactured on the lot on</w:t>
      </w:r>
      <w:r>
        <w:t xml:space="preserve"> </w:t>
      </w:r>
      <w:r>
        <w:t xml:space="preserve">which the sign or device is located.</w:t>
      </w:r>
    </w:p>
    <w:p>
      <w:pPr>
        <w:pStyle w:val="BodyText"/>
      </w:pPr>
      <w:r>
        <w:rPr>
          <w:i/>
          <w:iCs/>
        </w:rPr>
        <w:t xml:space="preserve">Sign, projecting,</w:t>
      </w:r>
      <w:r>
        <w:t xml:space="preserve"> </w:t>
      </w:r>
      <w:r>
        <w:t xml:space="preserve">means a sign erected so as to project approximately perpendicular from the exterior</w:t>
      </w:r>
      <w:r>
        <w:t xml:space="preserve"> </w:t>
      </w:r>
      <w:r>
        <w:t xml:space="preserve">of any building, ceiling or wall.</w:t>
      </w:r>
    </w:p>
    <w:p>
      <w:pPr>
        <w:pStyle w:val="BodyText"/>
      </w:pPr>
      <w:r>
        <w:rPr>
          <w:i/>
          <w:iCs/>
        </w:rPr>
        <w:t xml:space="preserve">Sign setback</w:t>
      </w:r>
      <w:r>
        <w:t xml:space="preserve"> </w:t>
      </w:r>
      <w:r>
        <w:t xml:space="preserve">means the setback measured from the property line to the outermost edge of the sign</w:t>
      </w:r>
      <w:r>
        <w:t xml:space="preserve"> </w:t>
      </w:r>
      <w:r>
        <w:t xml:space="preserve">or supporting structure, whichever is closer to the lot line.</w:t>
      </w:r>
    </w:p>
    <w:p>
      <w:pPr>
        <w:pStyle w:val="BodyText"/>
      </w:pPr>
      <w:r>
        <w:rPr>
          <w:i/>
          <w:iCs/>
        </w:rPr>
        <w:t xml:space="preserve">Sign, wall-mounted,</w:t>
      </w:r>
      <w:r>
        <w:t xml:space="preserve"> </w:t>
      </w:r>
      <w:r>
        <w:t xml:space="preserve">means a sign erected against or attached to the wall of any building or structure,</w:t>
      </w:r>
      <w:r>
        <w:t xml:space="preserve"> </w:t>
      </w:r>
      <w:r>
        <w:t xml:space="preserve">except a freestanding sign support, including signs affixed to fences, screens, awnings,</w:t>
      </w:r>
      <w:r>
        <w:t xml:space="preserve"> </w:t>
      </w:r>
      <w:r>
        <w:t xml:space="preserve">and freestanding walls.</w:t>
      </w:r>
    </w:p>
    <w:p>
      <w:pPr>
        <w:pStyle w:val="BodyText"/>
      </w:pPr>
      <w:r>
        <w:rPr>
          <w:i/>
          <w:iCs/>
        </w:rPr>
        <w:t xml:space="preserve">Storefront area</w:t>
      </w:r>
      <w:r>
        <w:t xml:space="preserve"> </w:t>
      </w:r>
      <w:r>
        <w:t xml:space="preserve">means the area of the storefront measured from outside wall to outside wall and from</w:t>
      </w:r>
      <w:r>
        <w:t xml:space="preserve"> </w:t>
      </w:r>
      <w:r>
        <w:t xml:space="preserve">top of the first floor joist to bottom of the second floor joist.</w:t>
      </w:r>
    </w:p>
    <w:p>
      <w:pPr>
        <w:pStyle w:val="BodyText"/>
      </w:pPr>
      <w:r>
        <w:rPr>
          <w:i/>
          <w:iCs/>
        </w:rPr>
        <w:t xml:space="preserve">(Ord. No. 94-14, § 1, 8-15-1994; Ord. No. 02-20, § 5, 11-18-2002; Ord. No. 03-8, §</w:t>
      </w:r>
      <w:r>
        <w:rPr>
          <w:i/>
          <w:iCs/>
        </w:rPr>
        <w:t xml:space="preserve"> </w:t>
      </w:r>
      <w:r>
        <w:rPr>
          <w:i/>
          <w:iCs/>
        </w:rPr>
        <w:t xml:space="preserve">6, 6-9-2003; Ord. No. 15-11, § 1, 10-19-2015; Ord. No. 25-08, § 1, 10-20-2025)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Definitions generally, § 1-2.</w:t>
      </w:r>
    </w:p>
    <w:bookmarkEnd w:id="127"/>
    <w:bookmarkStart w:id="128" w:name="exemptions"/>
    <w:p>
      <w:pPr>
        <w:pStyle w:val="Heading2"/>
      </w:pPr>
      <w:r>
        <w:t xml:space="preserve">§ 21-243. Exemptions</w:t>
      </w:r>
    </w:p>
    <w:p>
      <w:pPr>
        <w:pStyle w:val="FirstParagraph"/>
      </w:pPr>
      <w:r>
        <w:t xml:space="preserve">The following signs shall be allowed in any zoning district without the necessity</w:t>
      </w:r>
      <w:r>
        <w:t xml:space="preserve"> </w:t>
      </w:r>
      <w:r>
        <w:t xml:space="preserve">of obtaining a sign permit. Noncompliance with the terms of this section shall cause</w:t>
      </w:r>
      <w:r>
        <w:t xml:space="preserve"> </w:t>
      </w:r>
      <w:r>
        <w:t xml:space="preserve">such a sign to forfeit its exempt status and require the owner to follow the permit</w:t>
      </w:r>
      <w:r>
        <w:t xml:space="preserve"> </w:t>
      </w:r>
      <w:r>
        <w:t xml:space="preserve">procedure set forth in this article. Owners or lessees of such signs shall ensure</w:t>
      </w:r>
      <w:r>
        <w:t xml:space="preserve"> </w:t>
      </w:r>
      <w:r>
        <w:t xml:space="preserve">that exempt signs conform to all other applicable regulations, and the owners and</w:t>
      </w:r>
      <w:r>
        <w:t xml:space="preserve"> </w:t>
      </w:r>
      <w:r>
        <w:t xml:space="preserve">lessees shall be responsible for the safe and proper erection and maintenance of such</w:t>
      </w:r>
      <w:r>
        <w:t xml:space="preserve"> </w:t>
      </w:r>
      <w:r>
        <w:t xml:space="preserve">signs:</w:t>
      </w:r>
    </w:p>
    <w:p>
      <w:pPr>
        <w:pStyle w:val="Compact"/>
        <w:numPr>
          <w:ilvl w:val="0"/>
          <w:numId w:val="1328"/>
        </w:numPr>
      </w:pPr>
    </w:p>
    <w:p>
      <w:pPr>
        <w:numPr>
          <w:ilvl w:val="1"/>
          <w:numId w:val="1329"/>
        </w:numPr>
      </w:pPr>
      <w:r>
        <w:t xml:space="preserve">(1)</w:t>
      </w:r>
      <w:r>
        <w:t xml:space="preserve"> </w:t>
      </w:r>
      <w:r>
        <w:t xml:space="preserve">One sign not to exceed two square feet when identifying a residence.</w:t>
      </w:r>
    </w:p>
    <w:p>
      <w:pPr>
        <w:numPr>
          <w:ilvl w:val="1"/>
          <w:numId w:val="1329"/>
        </w:numPr>
      </w:pPr>
      <w:r>
        <w:t xml:space="preserve">(2)</w:t>
      </w:r>
      <w:r>
        <w:t xml:space="preserve"> </w:t>
      </w:r>
      <w:r>
        <w:t xml:space="preserve">A memorial sign or tablet, or a sign not exceeding eight square feet indicating the</w:t>
      </w:r>
      <w:r>
        <w:t xml:space="preserve"> </w:t>
      </w:r>
      <w:r>
        <w:t xml:space="preserve">name of a building or the date of its erection.</w:t>
      </w:r>
    </w:p>
    <w:p>
      <w:pPr>
        <w:numPr>
          <w:ilvl w:val="1"/>
          <w:numId w:val="1329"/>
        </w:numPr>
      </w:pPr>
      <w:r>
        <w:t xml:space="preserve">(3)</w:t>
      </w:r>
      <w:r>
        <w:t xml:space="preserve"> </w:t>
      </w:r>
      <w:r>
        <w:t xml:space="preserve">Signs identifying churches and places of worship or certified nonprofit organizations</w:t>
      </w:r>
      <w:r>
        <w:t xml:space="preserve"> </w:t>
      </w:r>
      <w:r>
        <w:t xml:space="preserve">when located on the property thereof and not larger than 15 square feet.</w:t>
      </w:r>
    </w:p>
    <w:p>
      <w:pPr>
        <w:numPr>
          <w:ilvl w:val="1"/>
          <w:numId w:val="1329"/>
        </w:numPr>
      </w:pPr>
      <w:r>
        <w:t xml:space="preserve">(4)</w:t>
      </w:r>
      <w:r>
        <w:t xml:space="preserve"> </w:t>
      </w:r>
      <w:r>
        <w:t xml:space="preserve">Bulletin boards for public or religious institutions when located on the property</w:t>
      </w:r>
      <w:r>
        <w:t xml:space="preserve"> </w:t>
      </w:r>
      <w:r>
        <w:t xml:space="preserve">thereof, provided that such signs do not exceed 15 square feet and bear no commercial</w:t>
      </w:r>
      <w:r>
        <w:t xml:space="preserve"> </w:t>
      </w:r>
      <w:r>
        <w:t xml:space="preserve">advertising.</w:t>
      </w:r>
    </w:p>
    <w:p>
      <w:pPr>
        <w:numPr>
          <w:ilvl w:val="1"/>
          <w:numId w:val="1329"/>
        </w:numPr>
      </w:pPr>
      <w:r>
        <w:t xml:space="preserve">(5)</w:t>
      </w:r>
      <w:r>
        <w:t xml:space="preserve"> </w:t>
      </w:r>
      <w:r>
        <w:t xml:space="preserve">Pennants, spinners, streamers, banners and decorative flags when associated with events</w:t>
      </w:r>
      <w:r>
        <w:t xml:space="preserve"> </w:t>
      </w:r>
      <w:r>
        <w:t xml:space="preserve">of religious, public or charitable organizations or new business openings for a period</w:t>
      </w:r>
      <w:r>
        <w:t xml:space="preserve"> </w:t>
      </w:r>
      <w:r>
        <w:t xml:space="preserve">not to exceed ten days. Such advertising device may be located off premises provided</w:t>
      </w:r>
      <w:r>
        <w:t xml:space="preserve"> </w:t>
      </w:r>
      <w:r>
        <w:t xml:space="preserve">it is erected and maintained in a safe and proper condition.</w:t>
      </w:r>
    </w:p>
    <w:p>
      <w:pPr>
        <w:numPr>
          <w:ilvl w:val="1"/>
          <w:numId w:val="1329"/>
        </w:numPr>
      </w:pPr>
      <w:r>
        <w:t xml:space="preserve">(6)</w:t>
      </w:r>
      <w:r>
        <w:t xml:space="preserve"> </w:t>
      </w:r>
      <w:r>
        <w:t xml:space="preserve">One sign customary and necessary in the offering of real estate for sale or to let</w:t>
      </w:r>
      <w:r>
        <w:t xml:space="preserve"> </w:t>
      </w:r>
      <w:r>
        <w:t xml:space="preserve">by the owner or the owner's licensed broker or agent, which shall not exceed six square</w:t>
      </w:r>
      <w:r>
        <w:t xml:space="preserve"> </w:t>
      </w:r>
      <w:r>
        <w:t xml:space="preserve">feet in residential zones or 20 square feet in nonresidential zones. Signs indicating</w:t>
      </w:r>
      <w:r>
        <w:t xml:space="preserve"> </w:t>
      </w:r>
      <w:r>
        <w:t xml:space="preserve">the property has been sold must be removed within two weeks after the sale is closed.</w:t>
      </w:r>
    </w:p>
    <w:p>
      <w:pPr>
        <w:numPr>
          <w:ilvl w:val="1"/>
          <w:numId w:val="1329"/>
        </w:numPr>
      </w:pPr>
      <w:r>
        <w:t xml:space="preserve">(7)</w:t>
      </w:r>
      <w:r>
        <w:t xml:space="preserve"> </w:t>
      </w:r>
      <w:r>
        <w:t xml:space="preserve">Construction or contractor signs where there is only one per location identifying</w:t>
      </w:r>
      <w:r>
        <w:t xml:space="preserve"> </w:t>
      </w:r>
      <w:r>
        <w:t xml:space="preserve">the project, the building and subcontractors, not exceeding nine square feet in area.</w:t>
      </w:r>
      <w:r>
        <w:t xml:space="preserve"> </w:t>
      </w:r>
      <w:r>
        <w:t xml:space="preserve">Such a sign must be removed upon completion of the job.</w:t>
      </w:r>
    </w:p>
    <w:p>
      <w:pPr>
        <w:numPr>
          <w:ilvl w:val="1"/>
          <w:numId w:val="1329"/>
        </w:numPr>
      </w:pPr>
      <w:r>
        <w:t xml:space="preserve">(8)</w:t>
      </w:r>
      <w:r>
        <w:t xml:space="preserve"> </w:t>
      </w:r>
      <w:r>
        <w:t xml:space="preserve">Development/subdivision signs, one wall-mounted or freestanding sign, erected at the</w:t>
      </w:r>
      <w:r>
        <w:t xml:space="preserve"> </w:t>
      </w:r>
      <w:r>
        <w:t xml:space="preserve">development/subdivision entrance from a major artery. The sign shall not exceed 15</w:t>
      </w:r>
      <w:r>
        <w:t xml:space="preserve"> </w:t>
      </w:r>
      <w:r>
        <w:t xml:space="preserve">square feet and may bear decorative or logo devices, but not commercial advertisement.</w:t>
      </w:r>
    </w:p>
    <w:p>
      <w:pPr>
        <w:numPr>
          <w:ilvl w:val="1"/>
          <w:numId w:val="1329"/>
        </w:numPr>
      </w:pPr>
      <w:r>
        <w:t xml:space="preserve">(9)</w:t>
      </w:r>
      <w:r>
        <w:t xml:space="preserve"> </w:t>
      </w:r>
      <w:r>
        <w:t xml:space="preserve">Signs erected by or on behalf of the United States of America, this state or the town</w:t>
      </w:r>
      <w:r>
        <w:t xml:space="preserve"> </w:t>
      </w:r>
      <w:r>
        <w:t xml:space="preserve">pursuant to and in the discharge of any governmental function or required by any law,</w:t>
      </w:r>
      <w:r>
        <w:t xml:space="preserve"> </w:t>
      </w:r>
      <w:r>
        <w:t xml:space="preserve">ordinance or governmental regulation.</w:t>
      </w:r>
    </w:p>
    <w:p>
      <w:pPr>
        <w:numPr>
          <w:ilvl w:val="1"/>
          <w:numId w:val="1329"/>
        </w:numPr>
      </w:pPr>
      <w:r>
        <w:t xml:space="preserve">(10)</w:t>
      </w:r>
      <w:r>
        <w:t xml:space="preserve"> </w:t>
      </w:r>
      <w:r>
        <w:t xml:space="preserve">Political and preelection signs shall be permitted in any zone provided, however,</w:t>
      </w:r>
      <w:r>
        <w:t xml:space="preserve"> </w:t>
      </w:r>
      <w:r>
        <w:t xml:space="preserve">that any such sign shall not exceed the maximum permitted size for residential or</w:t>
      </w:r>
      <w:r>
        <w:t xml:space="preserve"> </w:t>
      </w:r>
      <w:r>
        <w:t xml:space="preserve">commercial sign located in the applicable zoning district. No signs may be posted</w:t>
      </w:r>
      <w:r>
        <w:t xml:space="preserve"> </w:t>
      </w:r>
      <w:r>
        <w:t xml:space="preserve">on trees, utility poles, traffic or regulating signs of any nature.</w:t>
      </w:r>
    </w:p>
    <w:p>
      <w:pPr>
        <w:numPr>
          <w:ilvl w:val="1"/>
          <w:numId w:val="1329"/>
        </w:numPr>
      </w:pPr>
      <w:r>
        <w:t xml:space="preserve">(11)</w:t>
      </w:r>
      <w:r>
        <w:t xml:space="preserve"> </w:t>
      </w:r>
      <w:r>
        <w:t xml:space="preserve">The following signs customary and necessary to the operation of filling and service</w:t>
      </w:r>
      <w:r>
        <w:t xml:space="preserve"> </w:t>
      </w:r>
      <w:r>
        <w:t xml:space="preserve">stations:</w:t>
      </w:r>
    </w:p>
    <w:p>
      <w:pPr>
        <w:numPr>
          <w:ilvl w:val="2"/>
          <w:numId w:val="1330"/>
        </w:numPr>
      </w:pPr>
      <w:r>
        <w:t xml:space="preserve">a.</w:t>
      </w:r>
      <w:r>
        <w:t xml:space="preserve"> </w:t>
      </w:r>
      <w:r>
        <w:t xml:space="preserve">Lettering on buildings displayed over individual entrance doors consisting of the</w:t>
      </w:r>
      <w:r>
        <w:t xml:space="preserve"> </w:t>
      </w:r>
      <w:r>
        <w:t xml:space="preserve">words "washing," "lubrication," "repairing" or words of similar import, provided that</w:t>
      </w:r>
      <w:r>
        <w:t xml:space="preserve"> </w:t>
      </w:r>
      <w:r>
        <w:t xml:space="preserve">there shall not be more than one such sign over each entrance and that the letters</w:t>
      </w:r>
      <w:r>
        <w:t xml:space="preserve"> </w:t>
      </w:r>
      <w:r>
        <w:t xml:space="preserve">shall not exceed ten inches in height.</w:t>
      </w:r>
    </w:p>
    <w:p>
      <w:pPr>
        <w:numPr>
          <w:ilvl w:val="2"/>
          <w:numId w:val="1330"/>
        </w:numPr>
      </w:pPr>
      <w:r>
        <w:t xml:space="preserve">b.</w:t>
      </w:r>
      <w:r>
        <w:t xml:space="preserve"> </w:t>
      </w:r>
      <w:r>
        <w:t xml:space="preserve">Lettering or other insignia which is a structural part of a gasoline pump or lighting</w:t>
      </w:r>
      <w:r>
        <w:t xml:space="preserve"> </w:t>
      </w:r>
      <w:r>
        <w:t xml:space="preserve">fixture consisting only of a brand name, lead-warning sign and other signs as required</w:t>
      </w:r>
      <w:r>
        <w:t xml:space="preserve"> </w:t>
      </w:r>
      <w:r>
        <w:t xml:space="preserve">by law.</w:t>
      </w:r>
    </w:p>
    <w:p>
      <w:pPr>
        <w:numPr>
          <w:ilvl w:val="2"/>
          <w:numId w:val="1330"/>
        </w:numPr>
      </w:pPr>
      <w:r>
        <w:t xml:space="preserve">c.</w:t>
      </w:r>
      <w:r>
        <w:t xml:space="preserve"> </w:t>
      </w:r>
      <w:r>
        <w:t xml:space="preserve">A credit card sign not exceeding two square feet in area, affixed to the building</w:t>
      </w:r>
      <w:r>
        <w:t xml:space="preserve"> </w:t>
      </w:r>
      <w:r>
        <w:t xml:space="preserve">or a permanent sign structure.</w:t>
      </w:r>
    </w:p>
    <w:p>
      <w:pPr>
        <w:numPr>
          <w:ilvl w:val="2"/>
          <w:numId w:val="1330"/>
        </w:numPr>
      </w:pPr>
      <w:r>
        <w:t xml:space="preserve">d.</w:t>
      </w:r>
      <w:r>
        <w:t xml:space="preserve"> </w:t>
      </w:r>
      <w:r>
        <w:t xml:space="preserve">One sign bearing the brand or trade name of the station, of a design specified by</w:t>
      </w:r>
      <w:r>
        <w:t xml:space="preserve"> </w:t>
      </w:r>
      <w:r>
        <w:t xml:space="preserve">the manufacturer, permanently affixed to the building or its own metal substructure,</w:t>
      </w:r>
      <w:r>
        <w:t xml:space="preserve"> </w:t>
      </w:r>
      <w:r>
        <w:t xml:space="preserve">such sign not to exceed 30 square feet.</w:t>
      </w:r>
    </w:p>
    <w:p>
      <w:pPr>
        <w:numPr>
          <w:ilvl w:val="2"/>
          <w:numId w:val="1330"/>
        </w:numPr>
      </w:pPr>
      <w:r>
        <w:t xml:space="preserve">e.</w:t>
      </w:r>
      <w:r>
        <w:t xml:space="preserve"> </w:t>
      </w:r>
      <w:r>
        <w:t xml:space="preserve">All point of purchase materials or signs located no further than ten linear feet from</w:t>
      </w:r>
      <w:r>
        <w:t xml:space="preserve"> </w:t>
      </w:r>
      <w:r>
        <w:t xml:space="preserve">the gasoline islands or ten linear feet from the physical structure.</w:t>
      </w:r>
    </w:p>
    <w:p>
      <w:pPr>
        <w:numPr>
          <w:ilvl w:val="1"/>
          <w:numId w:val="1329"/>
        </w:numPr>
      </w:pPr>
      <w:r>
        <w:t xml:space="preserve">(12)</w:t>
      </w:r>
      <w:r>
        <w:t xml:space="preserve"> </w:t>
      </w:r>
      <w:r>
        <w:t xml:space="preserve">Time/temperature clocks when bearing no commercial advertising and not exceeding 20</w:t>
      </w:r>
      <w:r>
        <w:t xml:space="preserve"> </w:t>
      </w:r>
      <w:r>
        <w:t xml:space="preserve">square feet of surface area.</w:t>
      </w:r>
    </w:p>
    <w:p>
      <w:pPr>
        <w:numPr>
          <w:ilvl w:val="1"/>
          <w:numId w:val="1329"/>
        </w:numPr>
      </w:pPr>
      <w:r>
        <w:t xml:space="preserve">(13)</w:t>
      </w:r>
      <w:r>
        <w:t xml:space="preserve"> </w:t>
      </w:r>
      <w:r>
        <w:t xml:space="preserve">Professional nameplate on the door or adjacent to the door, but not to exceed eight</w:t>
      </w:r>
      <w:r>
        <w:t xml:space="preserve"> </w:t>
      </w:r>
      <w:r>
        <w:t xml:space="preserve">inches by 20 inches per occupant.</w:t>
      </w:r>
    </w:p>
    <w:p>
      <w:pPr>
        <w:numPr>
          <w:ilvl w:val="1"/>
          <w:numId w:val="1329"/>
        </w:numPr>
      </w:pPr>
      <w:r>
        <w:t xml:space="preserve">(14)</w:t>
      </w:r>
      <w:r>
        <w:t xml:space="preserve"> </w:t>
      </w:r>
      <w:r>
        <w:t xml:space="preserve">Integral decorative wall graphics or architectural features which are a part of the</w:t>
      </w:r>
      <w:r>
        <w:t xml:space="preserve"> </w:t>
      </w:r>
      <w:r>
        <w:t xml:space="preserve">building insofar as no visible moving parts are included.</w:t>
      </w:r>
    </w:p>
    <w:p>
      <w:pPr>
        <w:numPr>
          <w:ilvl w:val="1"/>
          <w:numId w:val="1329"/>
        </w:numPr>
      </w:pPr>
      <w:r>
        <w:t xml:space="preserve">(15)</w:t>
      </w:r>
      <w:r>
        <w:t xml:space="preserve"> </w:t>
      </w:r>
      <w:r>
        <w:t xml:space="preserve">Holiday signs and decorations 60 days prior to and 15 days after the specific holiday.</w:t>
      </w:r>
      <w:r>
        <w:t xml:space="preserve"> </w:t>
      </w:r>
      <w:r>
        <w:t xml:space="preserve">The term "holiday" means and includes all federal or state legal holidays and all</w:t>
      </w:r>
      <w:r>
        <w:t xml:space="preserve"> </w:t>
      </w:r>
      <w:r>
        <w:t xml:space="preserve">recognized religious holidays.</w:t>
      </w:r>
    </w:p>
    <w:p>
      <w:pPr>
        <w:numPr>
          <w:ilvl w:val="1"/>
          <w:numId w:val="1329"/>
        </w:numPr>
      </w:pPr>
      <w:r>
        <w:t xml:space="preserve">(16)</w:t>
      </w:r>
      <w:r>
        <w:t xml:space="preserve"> </w:t>
      </w:r>
      <w:r>
        <w:t xml:space="preserve">Farm and home products for sale signs in residential zoning districts or properties</w:t>
      </w:r>
      <w:r>
        <w:t xml:space="preserve"> </w:t>
      </w:r>
      <w:r>
        <w:t xml:space="preserve">used for residential purposes when up to six square feet in area, located on site,</w:t>
      </w:r>
      <w:r>
        <w:t xml:space="preserve"> </w:t>
      </w:r>
      <w:r>
        <w:t xml:space="preserve">and which advertise the sale of farm, garden, nursery or home craft products grown,</w:t>
      </w:r>
      <w:r>
        <w:t xml:space="preserve"> </w:t>
      </w:r>
      <w:r>
        <w:t xml:space="preserve">raised or produced on the premises.</w:t>
      </w:r>
    </w:p>
    <w:p>
      <w:pPr>
        <w:numPr>
          <w:ilvl w:val="1"/>
          <w:numId w:val="1329"/>
        </w:numPr>
      </w:pPr>
      <w:r>
        <w:t xml:space="preserve">(17)</w:t>
      </w:r>
      <w:r>
        <w:t xml:space="preserve"> </w:t>
      </w:r>
      <w:r>
        <w:t xml:space="preserve">Flags of all nations, states, counties, towns and cities when flown in compliance</w:t>
      </w:r>
      <w:r>
        <w:t xml:space="preserve"> </w:t>
      </w:r>
      <w:r>
        <w:t xml:space="preserve">with the United States flag code.</w:t>
      </w:r>
    </w:p>
    <w:p>
      <w:pPr>
        <w:numPr>
          <w:ilvl w:val="1"/>
          <w:numId w:val="1329"/>
        </w:numPr>
      </w:pPr>
      <w:r>
        <w:t xml:space="preserve">(18)</w:t>
      </w:r>
      <w:r>
        <w:t xml:space="preserve"> </w:t>
      </w:r>
      <w:r>
        <w:t xml:space="preserve">Public transit shelter signs when located on one double-faced sign panel not exceeding</w:t>
      </w:r>
      <w:r>
        <w:t xml:space="preserve"> </w:t>
      </w:r>
      <w:r>
        <w:t xml:space="preserve">an area of 48 inches by 69 inches per side, and when illuminated in compliance with</w:t>
      </w:r>
      <w:r>
        <w:t xml:space="preserve"> </w:t>
      </w:r>
      <w:r>
        <w:t xml:space="preserve">this article.</w:t>
      </w:r>
    </w:p>
    <w:p>
      <w:pPr>
        <w:numPr>
          <w:ilvl w:val="1"/>
          <w:numId w:val="1329"/>
        </w:numPr>
      </w:pPr>
      <w:r>
        <w:t xml:space="preserve">(19)</w:t>
      </w:r>
      <w:r>
        <w:t xml:space="preserve"> </w:t>
      </w:r>
      <w:r>
        <w:t xml:space="preserve">Temporary signs as an interim use until such time as all sign permits can be secured,</w:t>
      </w:r>
      <w:r>
        <w:t xml:space="preserve"> </w:t>
      </w:r>
      <w:r>
        <w:t xml:space="preserve">provided the signs do not violate any lettering or lighting methods prohibited by</w:t>
      </w:r>
      <w:r>
        <w:t xml:space="preserve"> </w:t>
      </w:r>
      <w:r>
        <w:t xml:space="preserve">this article and the signs do not cover more than 60 percent of the total window space.</w:t>
      </w:r>
      <w:r>
        <w:t xml:space="preserve"> </w:t>
      </w:r>
      <w:r>
        <w:t xml:space="preserve">A temporary sign for purposes of this subsection shall be defined as a sign not permanently</w:t>
      </w:r>
      <w:r>
        <w:t xml:space="preserve"> </w:t>
      </w:r>
      <w:r>
        <w:t xml:space="preserve">adhered to or painted on any window and the sign is removed within 30 days.</w:t>
      </w:r>
    </w:p>
    <w:p>
      <w:pPr>
        <w:numPr>
          <w:ilvl w:val="1"/>
          <w:numId w:val="1329"/>
        </w:numPr>
      </w:pPr>
      <w:r>
        <w:t xml:space="preserve">(20)</w:t>
      </w:r>
      <w:r>
        <w:t xml:space="preserve"> </w:t>
      </w:r>
      <w:r>
        <w:t xml:space="preserve">Decorative flags or banners not exceeding 15 square feet.</w:t>
      </w:r>
    </w:p>
    <w:p>
      <w:pPr>
        <w:numPr>
          <w:ilvl w:val="1"/>
          <w:numId w:val="1329"/>
        </w:numPr>
      </w:pPr>
      <w:r>
        <w:t xml:space="preserve">(21)</w:t>
      </w:r>
      <w:r>
        <w:t xml:space="preserve"> </w:t>
      </w:r>
      <w:r>
        <w:t xml:space="preserve">All decorative flags in a residential district.</w:t>
      </w:r>
    </w:p>
    <w:p>
      <w:pPr>
        <w:numPr>
          <w:ilvl w:val="1"/>
          <w:numId w:val="1329"/>
        </w:numPr>
      </w:pPr>
      <w:r>
        <w:t xml:space="preserve">(22)</w:t>
      </w:r>
      <w:r>
        <w:t xml:space="preserve"> </w:t>
      </w:r>
      <w:r>
        <w:t xml:space="preserve">One directory sign per shopping center or office building. Directory sign alterations</w:t>
      </w:r>
      <w:r>
        <w:t xml:space="preserve"> </w:t>
      </w:r>
      <w:r>
        <w:t xml:space="preserve">may be made without application, provided changes are in keeping with the directory</w:t>
      </w:r>
      <w:r>
        <w:t xml:space="preserve"> </w:t>
      </w:r>
      <w:r>
        <w:t xml:space="preserve">design and graphics.</w:t>
      </w:r>
    </w:p>
    <w:p>
      <w:pPr>
        <w:numPr>
          <w:ilvl w:val="1"/>
          <w:numId w:val="1329"/>
        </w:numPr>
      </w:pPr>
      <w:r>
        <w:t xml:space="preserve">(23)</w:t>
      </w:r>
      <w:r>
        <w:t xml:space="preserve"> </w:t>
      </w:r>
      <w:r>
        <w:t xml:space="preserve">Neon signs not to exceed five square feet, except in residential districts or the</w:t>
      </w:r>
      <w:r>
        <w:t xml:space="preserve"> </w:t>
      </w:r>
      <w:r>
        <w:t xml:space="preserve">Wickford Business District where such signs shall be prohibited.</w:t>
      </w:r>
    </w:p>
    <w:p>
      <w:pPr>
        <w:numPr>
          <w:ilvl w:val="1"/>
          <w:numId w:val="1329"/>
        </w:numPr>
      </w:pPr>
      <w:r>
        <w:t xml:space="preserve">(24)</w:t>
      </w:r>
      <w:r>
        <w:t xml:space="preserve"> </w:t>
      </w:r>
      <w:r>
        <w:t xml:space="preserve">Barber poles not to exceed three feet in height.</w:t>
      </w:r>
    </w:p>
    <w:p>
      <w:pPr>
        <w:numPr>
          <w:ilvl w:val="1"/>
          <w:numId w:val="1329"/>
        </w:numPr>
      </w:pPr>
      <w:r>
        <w:t xml:space="preserve">(25)</w:t>
      </w:r>
      <w:r>
        <w:t xml:space="preserve"> </w:t>
      </w:r>
      <w:r>
        <w:t xml:space="preserve">Any sign required by another section of this chapter.</w:t>
      </w:r>
    </w:p>
    <w:p>
      <w:pPr>
        <w:numPr>
          <w:ilvl w:val="1"/>
          <w:numId w:val="1329"/>
        </w:numPr>
      </w:pPr>
      <w:r>
        <w:t xml:space="preserve">(26)</w:t>
      </w:r>
      <w:r>
        <w:t xml:space="preserve"> </w:t>
      </w:r>
      <w:r>
        <w:t xml:space="preserve">The numerical street address provided the height of numbers does not exceed six inches</w:t>
      </w:r>
      <w:r>
        <w:t xml:space="preserve"> </w:t>
      </w:r>
      <w:r>
        <w:t xml:space="preserve">and that the numbers are not internally illuminated.</w:t>
      </w:r>
    </w:p>
    <w:p>
      <w:pPr>
        <w:numPr>
          <w:ilvl w:val="1"/>
          <w:numId w:val="1329"/>
        </w:numPr>
      </w:pPr>
      <w:r>
        <w:t xml:space="preserve">(27)</w:t>
      </w:r>
      <w:r>
        <w:t xml:space="preserve"> </w:t>
      </w:r>
      <w:r>
        <w:t xml:space="preserve">One "open" or decorative flag per business not exceeding 15 square feet in area, provided</w:t>
      </w:r>
      <w:r>
        <w:t xml:space="preserve"> </w:t>
      </w:r>
      <w:r>
        <w:t xml:space="preserve">such flags are not less than eight feet above a public sidewalk.</w:t>
      </w:r>
    </w:p>
    <w:p>
      <w:pPr>
        <w:numPr>
          <w:ilvl w:val="1"/>
          <w:numId w:val="1329"/>
        </w:numPr>
      </w:pPr>
      <w:r>
        <w:t xml:space="preserve">(28)</w:t>
      </w:r>
      <w:r>
        <w:t xml:space="preserve"> </w:t>
      </w:r>
      <w:r>
        <w:t xml:space="preserve">Temporary signs associated with advertising a farmers' market which are displayed</w:t>
      </w:r>
      <w:r>
        <w:t xml:space="preserve"> </w:t>
      </w:r>
      <w:r>
        <w:t xml:space="preserve">only during market hours.</w:t>
      </w:r>
    </w:p>
    <w:p>
      <w:pPr>
        <w:pStyle w:val="FirstParagraph"/>
      </w:pPr>
      <w:r>
        <w:rPr>
          <w:i/>
          <w:iCs/>
        </w:rPr>
        <w:t xml:space="preserve">(Ord. No. 94-14, § 1, 8-15-1994; Ord. No. 01-1, § 12, 2-12-2001; Ord. No. 02-20, §</w:t>
      </w:r>
      <w:r>
        <w:rPr>
          <w:i/>
          <w:iCs/>
        </w:rPr>
        <w:t xml:space="preserve"> </w:t>
      </w:r>
      <w:r>
        <w:rPr>
          <w:i/>
          <w:iCs/>
        </w:rPr>
        <w:t xml:space="preserve">7, 11-18-2002; Ord. No. 08-19, § 3, 8-4-2008; Ord. No. 11-25, § 1, 12-5-2011)</w:t>
      </w:r>
    </w:p>
    <w:bookmarkEnd w:id="128"/>
    <w:bookmarkStart w:id="129" w:name="prohibited-signs"/>
    <w:p>
      <w:pPr>
        <w:pStyle w:val="Heading2"/>
      </w:pPr>
      <w:r>
        <w:t xml:space="preserve">§ 21-244. Prohibited signs</w:t>
      </w:r>
    </w:p>
    <w:p>
      <w:pPr>
        <w:pStyle w:val="FirstParagraph"/>
      </w:pPr>
      <w:r>
        <w:t xml:space="preserve">The following signs shall not be permitted in any zoning district:</w:t>
      </w:r>
    </w:p>
    <w:p>
      <w:pPr>
        <w:pStyle w:val="Compact"/>
        <w:numPr>
          <w:ilvl w:val="0"/>
          <w:numId w:val="1331"/>
        </w:numPr>
      </w:pPr>
    </w:p>
    <w:p>
      <w:pPr>
        <w:numPr>
          <w:ilvl w:val="1"/>
          <w:numId w:val="1332"/>
        </w:numPr>
      </w:pPr>
      <w:r>
        <w:t xml:space="preserve">(1)</w:t>
      </w:r>
      <w:r>
        <w:t xml:space="preserve"> </w:t>
      </w:r>
      <w:r>
        <w:t xml:space="preserve">Signs which incorporate any flashing illumination or animation.</w:t>
      </w:r>
    </w:p>
    <w:p>
      <w:pPr>
        <w:numPr>
          <w:ilvl w:val="1"/>
          <w:numId w:val="1332"/>
        </w:numPr>
      </w:pPr>
      <w:r>
        <w:t xml:space="preserve">(2)</w:t>
      </w:r>
      <w:r>
        <w:t xml:space="preserve"> </w:t>
      </w:r>
      <w:r>
        <w:t xml:space="preserve">Any sign that constitutes a hazard to public safety or health; that creates a nuisance</w:t>
      </w:r>
      <w:r>
        <w:t xml:space="preserve"> </w:t>
      </w:r>
      <w:r>
        <w:t xml:space="preserve">to abutting properties; or that impedes vision or access to or from public streets,</w:t>
      </w:r>
      <w:r>
        <w:t xml:space="preserve"> </w:t>
      </w:r>
      <w:r>
        <w:t xml:space="preserve">sidewalks or other places or ingress or egress. This includes signs which, because</w:t>
      </w:r>
      <w:r>
        <w:t xml:space="preserve"> </w:t>
      </w:r>
      <w:r>
        <w:t xml:space="preserve">of size, location, content or manner or illumination, obstruct the vision of a driver</w:t>
      </w:r>
      <w:r>
        <w:t xml:space="preserve"> </w:t>
      </w:r>
      <w:r>
        <w:t xml:space="preserve">or detract from the effectiveness of traffic control devices.</w:t>
      </w:r>
    </w:p>
    <w:p>
      <w:pPr>
        <w:numPr>
          <w:ilvl w:val="1"/>
          <w:numId w:val="1332"/>
        </w:numPr>
      </w:pPr>
      <w:r>
        <w:t xml:space="preserve">(3)</w:t>
      </w:r>
      <w:r>
        <w:t xml:space="preserve"> </w:t>
      </w:r>
      <w:r>
        <w:t xml:space="preserve">Strings, balloons, streamers, flags, pennants, revolving or flashing lights, spinners</w:t>
      </w:r>
      <w:r>
        <w:t xml:space="preserve"> </w:t>
      </w:r>
      <w:r>
        <w:t xml:space="preserve">or other similar devices strung across, upon, over or along any premises or building</w:t>
      </w:r>
      <w:r>
        <w:t xml:space="preserve"> </w:t>
      </w:r>
      <w:r>
        <w:t xml:space="preserve">whether as a part of a sign or not, except for string lights and strung light bulbs</w:t>
      </w:r>
      <w:r>
        <w:t xml:space="preserve"> </w:t>
      </w:r>
      <w:r>
        <w:t xml:space="preserve">that are part of decorations for recognized legal holidays.</w:t>
      </w:r>
    </w:p>
    <w:p>
      <w:pPr>
        <w:numPr>
          <w:ilvl w:val="1"/>
          <w:numId w:val="1332"/>
        </w:numPr>
      </w:pPr>
      <w:r>
        <w:t xml:space="preserve">(4)</w:t>
      </w:r>
      <w:r>
        <w:t xml:space="preserve"> </w:t>
      </w:r>
      <w:r>
        <w:t xml:space="preserve">Searchlights and inflatables.</w:t>
      </w:r>
    </w:p>
    <w:p>
      <w:pPr>
        <w:numPr>
          <w:ilvl w:val="1"/>
          <w:numId w:val="1332"/>
        </w:numPr>
      </w:pPr>
      <w:r>
        <w:t xml:space="preserve">(5)</w:t>
      </w:r>
      <w:r>
        <w:t xml:space="preserve"> </w:t>
      </w:r>
      <w:r>
        <w:t xml:space="preserve">Billboards.</w:t>
      </w:r>
    </w:p>
    <w:p>
      <w:pPr>
        <w:numPr>
          <w:ilvl w:val="1"/>
          <w:numId w:val="1332"/>
        </w:numPr>
      </w:pPr>
      <w:r>
        <w:t xml:space="preserve">(6)</w:t>
      </w:r>
      <w:r>
        <w:t xml:space="preserve"> </w:t>
      </w:r>
      <w:r>
        <w:t xml:space="preserve">Trailer (portable) and other mobile signs and message boards, whether registered or</w:t>
      </w:r>
      <w:r>
        <w:t xml:space="preserve"> </w:t>
      </w:r>
      <w:r>
        <w:t xml:space="preserve">not, with or without wheels, unless permanently affixed to the premises or an integral</w:t>
      </w:r>
      <w:r>
        <w:t xml:space="preserve"> </w:t>
      </w:r>
      <w:r>
        <w:t xml:space="preserve">part of an approved freestanding sign.</w:t>
      </w:r>
    </w:p>
    <w:p>
      <w:pPr>
        <w:numPr>
          <w:ilvl w:val="1"/>
          <w:numId w:val="1332"/>
        </w:numPr>
      </w:pPr>
      <w:r>
        <w:t xml:space="preserve">(7)</w:t>
      </w:r>
      <w:r>
        <w:t xml:space="preserve"> </w:t>
      </w:r>
      <w:r>
        <w:t xml:space="preserve">Signs affixed to utility poles and trees.</w:t>
      </w:r>
    </w:p>
    <w:p>
      <w:pPr>
        <w:numPr>
          <w:ilvl w:val="1"/>
          <w:numId w:val="1332"/>
        </w:numPr>
      </w:pPr>
      <w:r>
        <w:t xml:space="preserve">(8)</w:t>
      </w:r>
      <w:r>
        <w:t xml:space="preserve"> </w:t>
      </w:r>
      <w:r>
        <w:t xml:space="preserve">Signs placed in or over a sidewalk, street or other public right-of-way in any manner</w:t>
      </w:r>
      <w:r>
        <w:t xml:space="preserve"> </w:t>
      </w:r>
      <w:r>
        <w:t xml:space="preserve">such as to impede or obstruct pedestrian or vehicular traffic, except projecting signs</w:t>
      </w:r>
      <w:r>
        <w:t xml:space="preserve"> </w:t>
      </w:r>
      <w:r>
        <w:t xml:space="preserve">properly placed over a sidewalk in the Wickford Business District.</w:t>
      </w:r>
    </w:p>
    <w:p>
      <w:pPr>
        <w:numPr>
          <w:ilvl w:val="1"/>
          <w:numId w:val="1332"/>
        </w:numPr>
      </w:pPr>
      <w:r>
        <w:t xml:space="preserve">(9)</w:t>
      </w:r>
      <w:r>
        <w:t xml:space="preserve"> </w:t>
      </w:r>
      <w:r>
        <w:t xml:space="preserve">Any part of any sign, including all supports, braces, guys and anchors, that extends</w:t>
      </w:r>
      <w:r>
        <w:t xml:space="preserve"> </w:t>
      </w:r>
      <w:r>
        <w:t xml:space="preserve">over the property line of the lot upon which it is located, except for A-frame signs</w:t>
      </w:r>
      <w:r>
        <w:t xml:space="preserve"> </w:t>
      </w:r>
      <w:r>
        <w:t xml:space="preserve">which receive written permission from abutting landowner.</w:t>
      </w:r>
    </w:p>
    <w:p>
      <w:pPr>
        <w:numPr>
          <w:ilvl w:val="1"/>
          <w:numId w:val="1332"/>
        </w:numPr>
      </w:pPr>
      <w:r>
        <w:t xml:space="preserve">(10)</w:t>
      </w:r>
      <w:r>
        <w:t xml:space="preserve"> </w:t>
      </w:r>
      <w:r>
        <w:t xml:space="preserve">Obsolete or unsafe signs.</w:t>
      </w:r>
    </w:p>
    <w:p>
      <w:pPr>
        <w:numPr>
          <w:ilvl w:val="1"/>
          <w:numId w:val="1332"/>
        </w:numPr>
      </w:pPr>
      <w:r>
        <w:t xml:space="preserve">(11)</w:t>
      </w:r>
      <w:r>
        <w:t xml:space="preserve"> </w:t>
      </w:r>
      <w:r>
        <w:t xml:space="preserve">Any sign, as defined in this chapter, affixed to or part of, any vending machine or</w:t>
      </w:r>
      <w:r>
        <w:t xml:space="preserve"> </w:t>
      </w:r>
      <w:r>
        <w:t xml:space="preserve">other mechanical device for the distribution of goods directly to a consumer without</w:t>
      </w:r>
      <w:r>
        <w:t xml:space="preserve"> </w:t>
      </w:r>
      <w:r>
        <w:t xml:space="preserve">the intervention of any cashier or other employee outside or visible from outside</w:t>
      </w:r>
      <w:r>
        <w:t xml:space="preserve"> </w:t>
      </w:r>
      <w:r>
        <w:t xml:space="preserve">the building is prohibited with the Wickford Village Center district.</w:t>
      </w:r>
    </w:p>
    <w:p>
      <w:pPr>
        <w:pStyle w:val="FirstParagraph"/>
      </w:pPr>
      <w:r>
        <w:rPr>
          <w:i/>
          <w:iCs/>
        </w:rPr>
        <w:t xml:space="preserve">(Ord. No. 94-14, § 1, 8-15-1994; Ord. No. 02-20, § 8, 11-18-2002; Ord. No. 03-8, §</w:t>
      </w:r>
      <w:r>
        <w:rPr>
          <w:i/>
          <w:iCs/>
        </w:rPr>
        <w:t xml:space="preserve"> </w:t>
      </w:r>
      <w:r>
        <w:rPr>
          <w:i/>
          <w:iCs/>
        </w:rPr>
        <w:t xml:space="preserve">7, 6-9-2003; Ord. No. 15-11, § 2, 10-19-2015)</w:t>
      </w:r>
    </w:p>
    <w:bookmarkEnd w:id="129"/>
    <w:bookmarkStart w:id="130" w:name="permit-procedure"/>
    <w:p>
      <w:pPr>
        <w:pStyle w:val="Heading2"/>
      </w:pPr>
      <w:r>
        <w:t xml:space="preserve">§ 21-245. Permit procedure</w:t>
      </w:r>
    </w:p>
    <w:p>
      <w:pPr>
        <w:numPr>
          <w:ilvl w:val="0"/>
          <w:numId w:val="133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Permit required.</w:t>
      </w:r>
      <w:r>
        <w:t xml:space="preserve"> </w:t>
      </w:r>
      <w:r>
        <w:t xml:space="preserve">Any person intending to erect, relocate or alter any sign within the town shall,</w:t>
      </w:r>
      <w:r>
        <w:t xml:space="preserve"> </w:t>
      </w:r>
      <w:r>
        <w:t xml:space="preserve">except as provided in this article, first obtain a sign permit from the office of</w:t>
      </w:r>
      <w:r>
        <w:t xml:space="preserve"> </w:t>
      </w:r>
      <w:r>
        <w:t xml:space="preserve">the building official.</w:t>
      </w:r>
    </w:p>
    <w:p>
      <w:pPr>
        <w:numPr>
          <w:ilvl w:val="0"/>
          <w:numId w:val="133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Application.</w:t>
      </w:r>
      <w:r>
        <w:t xml:space="preserve"> </w:t>
      </w:r>
      <w:r>
        <w:t xml:space="preserve">Application for a sign permit shall be made on forms provided by the building official</w:t>
      </w:r>
      <w:r>
        <w:t xml:space="preserve"> </w:t>
      </w:r>
      <w:r>
        <w:t xml:space="preserve">and shall contain or shall have attached all of the following information:</w:t>
      </w:r>
    </w:p>
    <w:p>
      <w:pPr>
        <w:numPr>
          <w:ilvl w:val="1"/>
          <w:numId w:val="1334"/>
        </w:numPr>
      </w:pPr>
      <w:r>
        <w:t xml:space="preserve">(1)</w:t>
      </w:r>
      <w:r>
        <w:t xml:space="preserve"> </w:t>
      </w:r>
      <w:r>
        <w:t xml:space="preserve">Submittal requirements are as follows:</w:t>
      </w:r>
    </w:p>
    <w:p>
      <w:pPr>
        <w:numPr>
          <w:ilvl w:val="2"/>
          <w:numId w:val="1335"/>
        </w:numPr>
      </w:pPr>
      <w:r>
        <w:t xml:space="preserve">a.</w:t>
      </w:r>
      <w:r>
        <w:t xml:space="preserve"> </w:t>
      </w:r>
      <w:r>
        <w:t xml:space="preserve">A site plan which shall include the position of all existing and/or proposed signs,</w:t>
      </w:r>
      <w:r>
        <w:t xml:space="preserve"> </w:t>
      </w:r>
      <w:r>
        <w:t xml:space="preserve">indicating the distance and relationship to all existing, proposed and/or adjoining</w:t>
      </w:r>
      <w:r>
        <w:t xml:space="preserve"> </w:t>
      </w:r>
      <w:r>
        <w:t xml:space="preserve">structures or premises.</w:t>
      </w:r>
    </w:p>
    <w:p>
      <w:pPr>
        <w:numPr>
          <w:ilvl w:val="2"/>
          <w:numId w:val="1335"/>
        </w:numPr>
      </w:pPr>
      <w:r>
        <w:t xml:space="preserve">b.</w:t>
      </w:r>
      <w:r>
        <w:t xml:space="preserve"> </w:t>
      </w:r>
      <w:r>
        <w:t xml:space="preserve">A scaled drawing of each face of all existing and/or proposed signs is required, including</w:t>
      </w:r>
      <w:r>
        <w:t xml:space="preserve"> </w:t>
      </w:r>
      <w:r>
        <w:t xml:space="preserve">but not limited to the following:</w:t>
      </w:r>
    </w:p>
    <w:p>
      <w:pPr>
        <w:numPr>
          <w:ilvl w:val="3"/>
          <w:numId w:val="1336"/>
        </w:numPr>
      </w:pPr>
      <w:r>
        <w:t xml:space="preserve">1.</w:t>
      </w:r>
      <w:r>
        <w:t xml:space="preserve"> </w:t>
      </w:r>
      <w:r>
        <w:t xml:space="preserve">All size specifications, including the size of letters and graphics.</w:t>
      </w:r>
    </w:p>
    <w:p>
      <w:pPr>
        <w:numPr>
          <w:ilvl w:val="3"/>
          <w:numId w:val="1336"/>
        </w:numPr>
      </w:pPr>
      <w:r>
        <w:t xml:space="preserve">2.</w:t>
      </w:r>
      <w:r>
        <w:t xml:space="preserve"> </w:t>
      </w:r>
      <w:r>
        <w:t xml:space="preserve">Description of sign and frame materials and colors.</w:t>
      </w:r>
    </w:p>
    <w:p>
      <w:pPr>
        <w:numPr>
          <w:ilvl w:val="3"/>
          <w:numId w:val="1336"/>
        </w:numPr>
      </w:pPr>
      <w:r>
        <w:t xml:space="preserve">3.</w:t>
      </w:r>
      <w:r>
        <w:t xml:space="preserve"> </w:t>
      </w:r>
      <w:r>
        <w:t xml:space="preserve">Wall anchorage details. (Note: Anchorage must be interior to the sign or camouflaged).</w:t>
      </w:r>
    </w:p>
    <w:p>
      <w:pPr>
        <w:numPr>
          <w:ilvl w:val="3"/>
          <w:numId w:val="1336"/>
        </w:numPr>
      </w:pPr>
      <w:r>
        <w:t xml:space="preserve">4.</w:t>
      </w:r>
      <w:r>
        <w:t xml:space="preserve"> </w:t>
      </w:r>
      <w:r>
        <w:t xml:space="preserve">Foundation mounting assembly and/or footing details.</w:t>
      </w:r>
    </w:p>
    <w:p>
      <w:pPr>
        <w:numPr>
          <w:ilvl w:val="2"/>
          <w:numId w:val="1335"/>
        </w:numPr>
      </w:pPr>
      <w:r>
        <w:t xml:space="preserve">c.</w:t>
      </w:r>
      <w:r>
        <w:t xml:space="preserve"> </w:t>
      </w:r>
      <w:r>
        <w:t xml:space="preserve">An elevation drawn to scale of the entire wall of the building to which the sign is</w:t>
      </w:r>
      <w:r>
        <w:t xml:space="preserve"> </w:t>
      </w:r>
      <w:r>
        <w:t xml:space="preserve">to be fixed, correctly locating the sign, and providing the width of the building</w:t>
      </w:r>
      <w:r>
        <w:t xml:space="preserve"> </w:t>
      </w:r>
      <w:r>
        <w:t xml:space="preserve">or affected unit and the height of the first floor.</w:t>
      </w:r>
    </w:p>
    <w:p>
      <w:pPr>
        <w:numPr>
          <w:ilvl w:val="1"/>
          <w:numId w:val="1334"/>
        </w:numPr>
      </w:pPr>
      <w:r>
        <w:t xml:space="preserve">(2)</w:t>
      </w:r>
      <w:r>
        <w:t xml:space="preserve"> </w:t>
      </w:r>
      <w:r>
        <w:t xml:space="preserve">Names of persons performing the work.</w:t>
      </w:r>
    </w:p>
    <w:p>
      <w:pPr>
        <w:numPr>
          <w:ilvl w:val="1"/>
          <w:numId w:val="1334"/>
        </w:numPr>
      </w:pPr>
      <w:r>
        <w:t xml:space="preserve">(3)</w:t>
      </w:r>
      <w:r>
        <w:t xml:space="preserve"> </w:t>
      </w:r>
      <w:r>
        <w:t xml:space="preserve">Written consent of the owner and lessor of the premises.</w:t>
      </w:r>
    </w:p>
    <w:p>
      <w:pPr>
        <w:numPr>
          <w:ilvl w:val="1"/>
          <w:numId w:val="1334"/>
        </w:numPr>
      </w:pPr>
      <w:r>
        <w:t xml:space="preserve">(4)</w:t>
      </w:r>
      <w:r>
        <w:t xml:space="preserve"> </w:t>
      </w:r>
      <w:r>
        <w:t xml:space="preserve">The electrical permit, if any, when required by the state building code.</w:t>
      </w:r>
    </w:p>
    <w:p>
      <w:pPr>
        <w:numPr>
          <w:ilvl w:val="1"/>
          <w:numId w:val="1334"/>
        </w:numPr>
      </w:pPr>
      <w:r>
        <w:t xml:space="preserve">(5)</w:t>
      </w:r>
      <w:r>
        <w:t xml:space="preserve"> </w:t>
      </w:r>
      <w:r>
        <w:t xml:space="preserve">Description of illumination proposed for the signage and its location on the property</w:t>
      </w:r>
      <w:r>
        <w:t xml:space="preserve"> </w:t>
      </w:r>
      <w:r>
        <w:t xml:space="preserve">or building if the proposed signage is indirectly illuminated.</w:t>
      </w:r>
    </w:p>
    <w:p>
      <w:pPr>
        <w:numPr>
          <w:ilvl w:val="0"/>
          <w:numId w:val="1333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Fees.</w:t>
      </w:r>
      <w:r>
        <w:t xml:space="preserve"> </w:t>
      </w:r>
      <w:r>
        <w:t xml:space="preserve">Each application for signage shall be accompanied by a filing fee or such other fees</w:t>
      </w:r>
      <w:r>
        <w:t xml:space="preserve"> </w:t>
      </w:r>
      <w:r>
        <w:t xml:space="preserve">as shall from time to time be established by the town council.</w:t>
      </w:r>
    </w:p>
    <w:p>
      <w:pPr>
        <w:numPr>
          <w:ilvl w:val="0"/>
          <w:numId w:val="1333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Review of applications.</w:t>
      </w:r>
      <w:r>
        <w:t xml:space="preserve"> </w:t>
      </w:r>
      <w:r>
        <w:t xml:space="preserve">It shall be the duty of the building official, upon the receipt of a completed application</w:t>
      </w:r>
      <w:r>
        <w:t xml:space="preserve"> </w:t>
      </w:r>
      <w:r>
        <w:t xml:space="preserve">for a sign permit, to forward such application for review and comment to those departments</w:t>
      </w:r>
      <w:r>
        <w:t xml:space="preserve"> </w:t>
      </w:r>
      <w:r>
        <w:t xml:space="preserve">with the responsibility to do so and to examine such plans, specifications, other</w:t>
      </w:r>
      <w:r>
        <w:t xml:space="preserve"> </w:t>
      </w:r>
      <w:r>
        <w:t xml:space="preserve">data, and if necessary visit the premises upon which the sign is to be located. If</w:t>
      </w:r>
      <w:r>
        <w:t xml:space="preserve"> </w:t>
      </w:r>
      <w:r>
        <w:t xml:space="preserve">it shall appear that the proposed sign is in compliance with all requirements and</w:t>
      </w:r>
      <w:r>
        <w:t xml:space="preserve"> </w:t>
      </w:r>
      <w:r>
        <w:t xml:space="preserve">other town ordinances, the building official shall approve the application and issue</w:t>
      </w:r>
      <w:r>
        <w:t xml:space="preserve"> </w:t>
      </w:r>
      <w:r>
        <w:t xml:space="preserve">the permit.</w:t>
      </w:r>
    </w:p>
    <w:p>
      <w:pPr>
        <w:pStyle w:val="FirstParagraph"/>
      </w:pPr>
      <w:r>
        <w:rPr>
          <w:i/>
          <w:iCs/>
        </w:rPr>
        <w:t xml:space="preserve">(Ord. No. 94-14, § 1, 8-15-1994)</w:t>
      </w:r>
    </w:p>
    <w:bookmarkEnd w:id="130"/>
    <w:bookmarkStart w:id="131" w:name="appeals"/>
    <w:p>
      <w:pPr>
        <w:pStyle w:val="Heading2"/>
      </w:pPr>
      <w:r>
        <w:t xml:space="preserve">§ 21-246. Appeals</w:t>
      </w:r>
    </w:p>
    <w:p>
      <w:pPr>
        <w:pStyle w:val="FirstParagraph"/>
      </w:pPr>
      <w:r>
        <w:t xml:space="preserve">Any person jointly or severally aggrieved by a decision of the building official or</w:t>
      </w:r>
      <w:r>
        <w:t xml:space="preserve"> </w:t>
      </w:r>
      <w:r>
        <w:t xml:space="preserve">the historic district commission made pursuant to this article shall have the right</w:t>
      </w:r>
      <w:r>
        <w:t xml:space="preserve"> </w:t>
      </w:r>
      <w:r>
        <w:t xml:space="preserve">to appeal concerning such decision to the zoning board of review. All such appeals</w:t>
      </w:r>
      <w:r>
        <w:t xml:space="preserve"> </w:t>
      </w:r>
      <w:r>
        <w:t xml:space="preserve">shall be filed with the town clerk not later than seven days after the date of the</w:t>
      </w:r>
      <w:r>
        <w:t xml:space="preserve"> </w:t>
      </w:r>
      <w:r>
        <w:t xml:space="preserve">decision of the building official or the historic zoning district. The zoning board</w:t>
      </w:r>
      <w:r>
        <w:t xml:space="preserve"> </w:t>
      </w:r>
      <w:r>
        <w:t xml:space="preserve">of review shall conduct a de novo hearing on any such appeal of a decision of the</w:t>
      </w:r>
      <w:r>
        <w:t xml:space="preserve"> </w:t>
      </w:r>
      <w:r>
        <w:t xml:space="preserve">building official in accordance with section 21-7. The board of review shall conduct a review of a decision of the historic district</w:t>
      </w:r>
      <w:r>
        <w:t xml:space="preserve"> </w:t>
      </w:r>
      <w:r>
        <w:t xml:space="preserve">commission pursuant to section 21-338.</w:t>
      </w:r>
    </w:p>
    <w:p>
      <w:pPr>
        <w:pStyle w:val="BodyText"/>
      </w:pPr>
      <w:r>
        <w:rPr>
          <w:i/>
          <w:iCs/>
        </w:rPr>
        <w:t xml:space="preserve">(Ord. No. 94-14, § 1, 8-15-1994)</w:t>
      </w:r>
    </w:p>
    <w:bookmarkEnd w:id="131"/>
    <w:bookmarkStart w:id="132" w:name="nonconforming-signs"/>
    <w:p>
      <w:pPr>
        <w:pStyle w:val="Heading2"/>
      </w:pPr>
      <w:r>
        <w:t xml:space="preserve">§ 21-247. Nonconforming signs</w:t>
      </w:r>
    </w:p>
    <w:p>
      <w:pPr>
        <w:pStyle w:val="FirstParagraph"/>
      </w:pPr>
      <w:r>
        <w:t xml:space="preserve">Any sign existing and in compliance with a prior sign ordinance on the effective date</w:t>
      </w:r>
      <w:r>
        <w:t xml:space="preserve"> </w:t>
      </w:r>
      <w:r>
        <w:t xml:space="preserve">of the ordinance from which this article derives, but not in compliance with the terms</w:t>
      </w:r>
      <w:r>
        <w:t xml:space="preserve"> </w:t>
      </w:r>
      <w:r>
        <w:t xml:space="preserve">of this article, shall be considered a legal nonconforming sign. The owner shall be</w:t>
      </w:r>
      <w:r>
        <w:t xml:space="preserve"> </w:t>
      </w:r>
      <w:r>
        <w:t xml:space="preserve">permitted to maintain and/or repair such a sign, provided that:</w:t>
      </w:r>
    </w:p>
    <w:p>
      <w:pPr>
        <w:pStyle w:val="Compact"/>
        <w:numPr>
          <w:ilvl w:val="0"/>
          <w:numId w:val="1337"/>
        </w:numPr>
      </w:pPr>
    </w:p>
    <w:p>
      <w:pPr>
        <w:numPr>
          <w:ilvl w:val="1"/>
          <w:numId w:val="1338"/>
        </w:numPr>
      </w:pPr>
      <w:r>
        <w:t xml:space="preserve">(1)</w:t>
      </w:r>
      <w:r>
        <w:t xml:space="preserve"> </w:t>
      </w:r>
      <w:r>
        <w:t xml:space="preserve">The sign shall not be enlarged or structurally altered in any way unless it conforms</w:t>
      </w:r>
      <w:r>
        <w:t xml:space="preserve"> </w:t>
      </w:r>
      <w:r>
        <w:t xml:space="preserve">with this article.</w:t>
      </w:r>
    </w:p>
    <w:p>
      <w:pPr>
        <w:numPr>
          <w:ilvl w:val="1"/>
          <w:numId w:val="1338"/>
        </w:numPr>
      </w:pPr>
      <w:r>
        <w:t xml:space="preserve">(2)</w:t>
      </w:r>
      <w:r>
        <w:t xml:space="preserve"> </w:t>
      </w:r>
      <w:r>
        <w:t xml:space="preserve">Any such sign that is destroyed or significantly damaged in excess of 35 percent of</w:t>
      </w:r>
      <w:r>
        <w:t xml:space="preserve"> </w:t>
      </w:r>
      <w:r>
        <w:t xml:space="preserve">its total square footage shall be determined to be obsolete and shall only be rebuilt</w:t>
      </w:r>
      <w:r>
        <w:t xml:space="preserve"> </w:t>
      </w:r>
      <w:r>
        <w:t xml:space="preserve">or replaced in conformity with this article.</w:t>
      </w:r>
    </w:p>
    <w:p>
      <w:pPr>
        <w:numPr>
          <w:ilvl w:val="1"/>
          <w:numId w:val="1338"/>
        </w:numPr>
      </w:pPr>
      <w:r>
        <w:t xml:space="preserve">(3)</w:t>
      </w:r>
      <w:r>
        <w:t xml:space="preserve"> </w:t>
      </w:r>
      <w:r>
        <w:t xml:space="preserve">Signs may be relocated provided such relocation occurs on the same property and all</w:t>
      </w:r>
      <w:r>
        <w:t xml:space="preserve"> </w:t>
      </w:r>
      <w:r>
        <w:t xml:space="preserve">other provisions of the sign ordinance have been met. A sign to be relocated off site</w:t>
      </w:r>
      <w:r>
        <w:t xml:space="preserve"> </w:t>
      </w:r>
      <w:r>
        <w:t xml:space="preserve">must comply with all requirements for a new sign.</w:t>
      </w:r>
    </w:p>
    <w:p>
      <w:pPr>
        <w:pStyle w:val="FirstParagraph"/>
      </w:pPr>
      <w:r>
        <w:rPr>
          <w:i/>
          <w:iCs/>
        </w:rPr>
        <w:t xml:space="preserve">(Ord. No. 94-14, § 1, 8-15-1994)</w:t>
      </w:r>
    </w:p>
    <w:bookmarkEnd w:id="132"/>
    <w:bookmarkStart w:id="133" w:name="X7dffa149261309cee5612e5bd2fc69b96f994ff"/>
    <w:p>
      <w:pPr>
        <w:pStyle w:val="Heading2"/>
      </w:pPr>
      <w:r>
        <w:t xml:space="preserve">§ 21-248. General requirements for area and maintenance</w:t>
      </w:r>
    </w:p>
    <w:p>
      <w:pPr>
        <w:numPr>
          <w:ilvl w:val="0"/>
          <w:numId w:val="133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Determination of sign area.</w:t>
      </w:r>
      <w:r>
        <w:t xml:space="preserve"> </w:t>
      </w:r>
      <w:r>
        <w:t xml:space="preserve">Sign area shall be determined as follows:</w:t>
      </w:r>
    </w:p>
    <w:p>
      <w:pPr>
        <w:numPr>
          <w:ilvl w:val="1"/>
          <w:numId w:val="1340"/>
        </w:numPr>
      </w:pPr>
      <w:r>
        <w:t xml:space="preserve">(1)</w:t>
      </w:r>
      <w:r>
        <w:t xml:space="preserve"> </w:t>
      </w:r>
      <w:r>
        <w:t xml:space="preserve">The area shall be considered to include all lettering, wording and accompanying designs</w:t>
      </w:r>
      <w:r>
        <w:t xml:space="preserve"> </w:t>
      </w:r>
      <w:r>
        <w:t xml:space="preserve">and symbols, together with the background, whether open space or enclosed, on which</w:t>
      </w:r>
      <w:r>
        <w:t xml:space="preserve"> </w:t>
      </w:r>
      <w:r>
        <w:t xml:space="preserve">they are displayed, but not including any supporting framework and bracing which are</w:t>
      </w:r>
      <w:r>
        <w:t xml:space="preserve"> </w:t>
      </w:r>
      <w:r>
        <w:t xml:space="preserve">incidental to the display itself.</w:t>
      </w:r>
    </w:p>
    <w:p>
      <w:pPr>
        <w:numPr>
          <w:ilvl w:val="1"/>
          <w:numId w:val="1340"/>
        </w:numPr>
      </w:pPr>
      <w:r>
        <w:t xml:space="preserve">(2)</w:t>
      </w:r>
      <w:r>
        <w:t xml:space="preserve"> </w:t>
      </w:r>
      <w:r>
        <w:t xml:space="preserve">Where the sign consists of individual letters or symbols painted on or attached to</w:t>
      </w:r>
      <w:r>
        <w:t xml:space="preserve"> </w:t>
      </w:r>
      <w:r>
        <w:t xml:space="preserve">a building, wall, awning, or window, the area shall be considered to be that of the</w:t>
      </w:r>
      <w:r>
        <w:t xml:space="preserve"> </w:t>
      </w:r>
      <w:r>
        <w:t xml:space="preserve">smallest rectangle or other convex shape which encompasses all the letters and symbols.</w:t>
      </w:r>
    </w:p>
    <w:p>
      <w:pPr>
        <w:numPr>
          <w:ilvl w:val="0"/>
          <w:numId w:val="133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Maintenance.</w:t>
      </w:r>
      <w:r>
        <w:t xml:space="preserve"> </w:t>
      </w:r>
      <w:r>
        <w:t xml:space="preserve">Signs shall be maintained in accordance with the following:</w:t>
      </w:r>
    </w:p>
    <w:p>
      <w:pPr>
        <w:numPr>
          <w:ilvl w:val="1"/>
          <w:numId w:val="1341"/>
        </w:numPr>
      </w:pPr>
      <w:r>
        <w:t xml:space="preserve">(1)</w:t>
      </w:r>
      <w:r>
        <w:t xml:space="preserve"> </w:t>
      </w:r>
      <w:r>
        <w:t xml:space="preserve">All signs, including all supports, braces, guys and anchors, shall be kept in good</w:t>
      </w:r>
      <w:r>
        <w:t xml:space="preserve"> </w:t>
      </w:r>
      <w:r>
        <w:t xml:space="preserve">repair and shall be kept clean, neatly painted and free from all hazards so as to</w:t>
      </w:r>
      <w:r>
        <w:t xml:space="preserve"> </w:t>
      </w:r>
      <w:r>
        <w:t xml:space="preserve">not endanger the public health or safety. Such areas shall be maintained in a clean,</w:t>
      </w:r>
      <w:r>
        <w:t xml:space="preserve"> </w:t>
      </w:r>
      <w:r>
        <w:t xml:space="preserve">sanitary and healthful condition.</w:t>
      </w:r>
    </w:p>
    <w:p>
      <w:pPr>
        <w:numPr>
          <w:ilvl w:val="1"/>
          <w:numId w:val="1341"/>
        </w:numPr>
      </w:pPr>
      <w:r>
        <w:t xml:space="preserve">(2)</w:t>
      </w:r>
      <w:r>
        <w:t xml:space="preserve"> </w:t>
      </w:r>
      <w:r>
        <w:t xml:space="preserve">The area to be maintained shall include both the physical sign structure, including</w:t>
      </w:r>
      <w:r>
        <w:t xml:space="preserve"> </w:t>
      </w:r>
      <w:r>
        <w:t xml:space="preserve">all supports, and outside area within a radius of 20 feet of the base of a freestanding</w:t>
      </w:r>
      <w:r>
        <w:t xml:space="preserve"> </w:t>
      </w:r>
      <w:r>
        <w:t xml:space="preserve">sign and an outside area within a 20-foot radius of the lowest center point beneath</w:t>
      </w:r>
      <w:r>
        <w:t xml:space="preserve"> </w:t>
      </w:r>
      <w:r>
        <w:t xml:space="preserve">a wall-mounted sign, provided that these areas are contained within the legal boundaries</w:t>
      </w:r>
      <w:r>
        <w:t xml:space="preserve"> </w:t>
      </w:r>
      <w:r>
        <w:t xml:space="preserve">of the property on which the sign is located.</w:t>
      </w:r>
    </w:p>
    <w:p>
      <w:pPr>
        <w:numPr>
          <w:ilvl w:val="0"/>
          <w:numId w:val="133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Obsolete signs.</w:t>
      </w:r>
      <w:r>
        <w:t xml:space="preserve"> </w:t>
      </w:r>
      <w:r>
        <w:t xml:space="preserve">Any sign which advertises an area, use, business or product no longer sold on site</w:t>
      </w:r>
      <w:r>
        <w:t xml:space="preserve"> </w:t>
      </w:r>
      <w:r>
        <w:t xml:space="preserve">or a service no longer offered upon which the sign is located shall be considered</w:t>
      </w:r>
      <w:r>
        <w:t xml:space="preserve"> </w:t>
      </w:r>
      <w:r>
        <w:t xml:space="preserve">to be obsolete and shall be removed within 30 days after the date that it becomes</w:t>
      </w:r>
      <w:r>
        <w:t xml:space="preserve"> </w:t>
      </w:r>
      <w:r>
        <w:t xml:space="preserve">obsolete and shall be deemed a violation.</w:t>
      </w:r>
    </w:p>
    <w:p>
      <w:pPr>
        <w:numPr>
          <w:ilvl w:val="0"/>
          <w:numId w:val="1339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Unsafe signs.</w:t>
      </w:r>
      <w:r>
        <w:t xml:space="preserve"> </w:t>
      </w:r>
      <w:r>
        <w:t xml:space="preserve">If the building official shall find that any sign is unsafe or insecure or is a menace</w:t>
      </w:r>
      <w:r>
        <w:t xml:space="preserve"> </w:t>
      </w:r>
      <w:r>
        <w:t xml:space="preserve">to the public health or safety, such conditions shall be deemed a violation.</w:t>
      </w:r>
    </w:p>
    <w:p>
      <w:pPr>
        <w:numPr>
          <w:ilvl w:val="0"/>
          <w:numId w:val="1339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Repair and alteration.</w:t>
      </w:r>
      <w:r>
        <w:t xml:space="preserve"> </w:t>
      </w:r>
      <w:r>
        <w:t xml:space="preserve">No sign, whether previously approved by the building official or considered a legal</w:t>
      </w:r>
      <w:r>
        <w:t xml:space="preserve"> </w:t>
      </w:r>
      <w:r>
        <w:t xml:space="preserve">nonconforming use, shall be altered in any manner to include changes in graphics,</w:t>
      </w:r>
      <w:r>
        <w:t xml:space="preserve"> </w:t>
      </w:r>
      <w:r>
        <w:t xml:space="preserve">lettering, color, brackets or posts without obtaining a sign permit as outlined in</w:t>
      </w:r>
      <w:r>
        <w:t xml:space="preserve"> </w:t>
      </w:r>
      <w:r>
        <w:t xml:space="preserve">section 21-245.</w:t>
      </w:r>
    </w:p>
    <w:p>
      <w:pPr>
        <w:pStyle w:val="FirstParagraph"/>
      </w:pPr>
      <w:r>
        <w:rPr>
          <w:i/>
          <w:iCs/>
        </w:rPr>
        <w:t xml:space="preserve">(Ord. No. 94-14, § 1, 8-15-1994; Ord. No. 25-08, § 2, 10-20-2025)</w:t>
      </w:r>
    </w:p>
    <w:bookmarkEnd w:id="133"/>
    <w:bookmarkStart w:id="134" w:name="requirements-by-zone-and-type-of-sign"/>
    <w:p>
      <w:pPr>
        <w:pStyle w:val="Heading2"/>
      </w:pPr>
      <w:r>
        <w:t xml:space="preserve">§ 21-249. Requirements by zone and type of sign</w:t>
      </w:r>
    </w:p>
    <w:p>
      <w:pPr>
        <w:numPr>
          <w:ilvl w:val="0"/>
          <w:numId w:val="1342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Business and industrial districts.</w:t>
      </w:r>
      <w:r>
        <w:t xml:space="preserve"> </w:t>
      </w:r>
      <w:r>
        <w:t xml:space="preserve">In the business and industrial districts, signs shall be in compliance with the following</w:t>
      </w:r>
      <w:r>
        <w:t xml:space="preserve"> </w:t>
      </w:r>
      <w:r>
        <w:t xml:space="preserve">standards listed below. Properties located in the Post Road District (PRD), Wickford</w:t>
      </w:r>
      <w:r>
        <w:t xml:space="preserve"> </w:t>
      </w:r>
      <w:r>
        <w:t xml:space="preserve">Village District (WVD), and the Historic District (HD) may have additional requirements</w:t>
      </w:r>
      <w:r>
        <w:t xml:space="preserve"> </w:t>
      </w:r>
      <w:r>
        <w:t xml:space="preserve">by zoning and physical standards contained within this chapter.</w:t>
      </w:r>
    </w:p>
    <w:p>
      <w:pPr>
        <w:numPr>
          <w:ilvl w:val="1"/>
          <w:numId w:val="1343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Size and number when the minimum building setback is equal to or greater than 30 feet.</w:t>
      </w:r>
      <w:r>
        <w:t xml:space="preserve"> </w:t>
      </w:r>
      <w:r>
        <w:t xml:space="preserve">When the building zoning setback or physical setback is equal to or greater than</w:t>
      </w:r>
      <w:r>
        <w:t xml:space="preserve"> </w:t>
      </w:r>
      <w:r>
        <w:t xml:space="preserve">30 feet from the property line, the size and number of signs shall not exceed the</w:t>
      </w:r>
      <w:r>
        <w:t xml:space="preserve"> </w:t>
      </w:r>
      <w:r>
        <w:t xml:space="preserve">following:</w:t>
      </w:r>
    </w:p>
    <w:p>
      <w:pPr>
        <w:numPr>
          <w:ilvl w:val="2"/>
          <w:numId w:val="1344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Freestanding signs.</w:t>
      </w:r>
      <w:r>
        <w:t xml:space="preserve"> </w:t>
      </w:r>
      <w:r>
        <w:t xml:space="preserve">When multiple freestanding signs are allowed, such signs must be at least 150 feet</w:t>
      </w:r>
      <w:r>
        <w:t xml:space="preserve"> </w:t>
      </w:r>
      <w:r>
        <w:t xml:space="preserve">apart. The number of signs per support is not limited. The aggregate square footage</w:t>
      </w:r>
      <w:r>
        <w:t xml:space="preserve"> </w:t>
      </w:r>
      <w:r>
        <w:t xml:space="preserve">of all signs on each support may not exceed the following, based on total linear frontage:</w:t>
      </w:r>
    </w:p>
    <w:p>
      <w:pPr>
        <w:numPr>
          <w:ilvl w:val="3"/>
          <w:numId w:val="1345"/>
        </w:numPr>
      </w:pPr>
      <w:r>
        <w:t xml:space="preserve">1.</w:t>
      </w:r>
      <w:r>
        <w:t xml:space="preserve"> </w:t>
      </w:r>
      <w:r>
        <w:t xml:space="preserve">From zero to 100 feet, one freestanding sign is allowed, not to exceed 30 square feet.</w:t>
      </w:r>
    </w:p>
    <w:p>
      <w:pPr>
        <w:numPr>
          <w:ilvl w:val="3"/>
          <w:numId w:val="1345"/>
        </w:numPr>
      </w:pPr>
      <w:r>
        <w:t xml:space="preserve">2.</w:t>
      </w:r>
      <w:r>
        <w:t xml:space="preserve"> </w:t>
      </w:r>
      <w:r>
        <w:t xml:space="preserve">From greater than 100—200 feet, one freestanding sign is allowed, not to exceed 40</w:t>
      </w:r>
      <w:r>
        <w:t xml:space="preserve"> </w:t>
      </w:r>
      <w:r>
        <w:t xml:space="preserve">square feet.</w:t>
      </w:r>
    </w:p>
    <w:p>
      <w:pPr>
        <w:numPr>
          <w:ilvl w:val="3"/>
          <w:numId w:val="1345"/>
        </w:numPr>
      </w:pPr>
      <w:r>
        <w:t xml:space="preserve">3.</w:t>
      </w:r>
      <w:r>
        <w:t xml:space="preserve"> </w:t>
      </w:r>
      <w:r>
        <w:t xml:space="preserve">From greater than 200—300 feet, one freestanding sign is allowed, not to exceed 50</w:t>
      </w:r>
      <w:r>
        <w:t xml:space="preserve"> </w:t>
      </w:r>
      <w:r>
        <w:t xml:space="preserve">square feet.</w:t>
      </w:r>
    </w:p>
    <w:p>
      <w:pPr>
        <w:numPr>
          <w:ilvl w:val="3"/>
          <w:numId w:val="1345"/>
        </w:numPr>
      </w:pPr>
      <w:r>
        <w:t xml:space="preserve">4.</w:t>
      </w:r>
      <w:r>
        <w:t xml:space="preserve"> </w:t>
      </w:r>
      <w:r>
        <w:t xml:space="preserve">From greater than 300—400 feet, two freestanding supports are allowed, each shall</w:t>
      </w:r>
      <w:r>
        <w:t xml:space="preserve"> </w:t>
      </w:r>
      <w:r>
        <w:t xml:space="preserve">not exceed 40 square feet.</w:t>
      </w:r>
    </w:p>
    <w:p>
      <w:pPr>
        <w:numPr>
          <w:ilvl w:val="3"/>
          <w:numId w:val="1345"/>
        </w:numPr>
      </w:pPr>
      <w:r>
        <w:t xml:space="preserve">5.</w:t>
      </w:r>
      <w:r>
        <w:t xml:space="preserve"> </w:t>
      </w:r>
      <w:r>
        <w:t xml:space="preserve">From greater than 400—500 feet, two freestanding supports are allowed, each shall</w:t>
      </w:r>
      <w:r>
        <w:t xml:space="preserve"> </w:t>
      </w:r>
      <w:r>
        <w:t xml:space="preserve">not exceed 45 square feet.</w:t>
      </w:r>
    </w:p>
    <w:p>
      <w:pPr>
        <w:numPr>
          <w:ilvl w:val="3"/>
          <w:numId w:val="1345"/>
        </w:numPr>
      </w:pPr>
      <w:r>
        <w:t xml:space="preserve">6.</w:t>
      </w:r>
      <w:r>
        <w:t xml:space="preserve"> </w:t>
      </w:r>
      <w:r>
        <w:t xml:space="preserve">For greater than 500 feet or more, two freestanding supports are allowed, each of</w:t>
      </w:r>
      <w:r>
        <w:t xml:space="preserve"> </w:t>
      </w:r>
      <w:r>
        <w:t xml:space="preserve">which shall not exceed 50 square feet.</w:t>
      </w:r>
    </w:p>
    <w:p>
      <w:pPr>
        <w:numPr>
          <w:ilvl w:val="2"/>
          <w:numId w:val="1344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Wall-mounted, awning, projecting or permanent glass signs.</w:t>
      </w:r>
      <w:r>
        <w:t xml:space="preserve"> </w:t>
      </w:r>
      <w:r>
        <w:t xml:space="preserve">Wall-mounted, awning, projecting or permanent glass signs may be used in any number</w:t>
      </w:r>
      <w:r>
        <w:t xml:space="preserve"> </w:t>
      </w:r>
      <w:r>
        <w:t xml:space="preserve">or combination on the front of the building, provided that the signs do not exceed</w:t>
      </w:r>
      <w:r>
        <w:t xml:space="preserve"> </w:t>
      </w:r>
      <w:r>
        <w:t xml:space="preserve">ten percent of the store front area.</w:t>
      </w:r>
    </w:p>
    <w:p>
      <w:pPr>
        <w:numPr>
          <w:ilvl w:val="3"/>
          <w:numId w:val="1346"/>
        </w:numPr>
      </w:pPr>
      <w:r>
        <w:t xml:space="preserve">1.</w:t>
      </w:r>
      <w:r>
        <w:t xml:space="preserve"> </w:t>
      </w:r>
      <w:r>
        <w:t xml:space="preserve">Side wall signs may be used in any combination that does not exceed ten square feet</w:t>
      </w:r>
      <w:r>
        <w:t xml:space="preserve"> </w:t>
      </w:r>
      <w:r>
        <w:t xml:space="preserve">when the store side directly or indirectly abuts a parking lot or street. Wall-mounted</w:t>
      </w:r>
      <w:r>
        <w:t xml:space="preserve"> </w:t>
      </w:r>
      <w:r>
        <w:t xml:space="preserve">and projecting signs shall not extend more than 12 inches from the wall.</w:t>
      </w:r>
    </w:p>
    <w:p>
      <w:pPr>
        <w:numPr>
          <w:ilvl w:val="3"/>
          <w:numId w:val="1346"/>
        </w:numPr>
      </w:pPr>
      <w:r>
        <w:t xml:space="preserve">2.</w:t>
      </w:r>
      <w:r>
        <w:t xml:space="preserve"> </w:t>
      </w:r>
      <w:r>
        <w:t xml:space="preserve">One awning sign may only be used when mounted on the main entrance of a nonresidential</w:t>
      </w:r>
      <w:r>
        <w:t xml:space="preserve"> </w:t>
      </w:r>
      <w:r>
        <w:t xml:space="preserve">use. No awnings shall be allowed above the second floor.</w:t>
      </w:r>
    </w:p>
    <w:p>
      <w:pPr>
        <w:numPr>
          <w:ilvl w:val="4"/>
          <w:numId w:val="1347"/>
        </w:numPr>
      </w:pPr>
      <w:r>
        <w:t xml:space="preserve">a.</w:t>
      </w:r>
      <w:r>
        <w:t xml:space="preserve"> </w:t>
      </w:r>
      <w:r>
        <w:t xml:space="preserve">If an awning encompasses more than one store front, each establishment having an entrance</w:t>
      </w:r>
      <w:r>
        <w:t xml:space="preserve"> </w:t>
      </w:r>
      <w:r>
        <w:t xml:space="preserve">under the awning is allowed one sign located at the main entrance of such establishment.</w:t>
      </w:r>
    </w:p>
    <w:p>
      <w:pPr>
        <w:numPr>
          <w:ilvl w:val="4"/>
          <w:numId w:val="1347"/>
        </w:numPr>
      </w:pPr>
      <w:r>
        <w:t xml:space="preserve">b.</w:t>
      </w:r>
      <w:r>
        <w:t xml:space="preserve"> </w:t>
      </w:r>
      <w:r>
        <w:t xml:space="preserve">The awning sign shall be flat against the awning surface and located only on the portion</w:t>
      </w:r>
      <w:r>
        <w:t xml:space="preserve"> </w:t>
      </w:r>
      <w:r>
        <w:t xml:space="preserve">of the awning which is parallel to the building front. Signage is not allowed on awning</w:t>
      </w:r>
      <w:r>
        <w:t xml:space="preserve"> </w:t>
      </w:r>
      <w:r>
        <w:t xml:space="preserve">sides.</w:t>
      </w:r>
    </w:p>
    <w:p>
      <w:pPr>
        <w:numPr>
          <w:ilvl w:val="4"/>
          <w:numId w:val="1347"/>
        </w:numPr>
      </w:pPr>
      <w:r>
        <w:t xml:space="preserve">c.</w:t>
      </w:r>
      <w:r>
        <w:t xml:space="preserve"> </w:t>
      </w:r>
      <w:r>
        <w:t xml:space="preserve">The area of signage on an awning is calculated by drawing the smallest possible square</w:t>
      </w:r>
      <w:r>
        <w:t xml:space="preserve"> </w:t>
      </w:r>
      <w:r>
        <w:t xml:space="preserve">or rectangle around the alphanumeric characters and/or graphic elements of the sign</w:t>
      </w:r>
      <w:r>
        <w:t xml:space="preserve"> </w:t>
      </w:r>
      <w:r>
        <w:t xml:space="preserve">portion of the awning.</w:t>
      </w:r>
    </w:p>
    <w:p>
      <w:pPr>
        <w:numPr>
          <w:ilvl w:val="4"/>
          <w:numId w:val="1347"/>
        </w:numPr>
      </w:pPr>
      <w:r>
        <w:t xml:space="preserve">d.</w:t>
      </w:r>
      <w:r>
        <w:t xml:space="preserve"> </w:t>
      </w:r>
      <w:r>
        <w:t xml:space="preserve">Any awning sign must be designed in accordance with RI SBI-C Rhode Island Building</w:t>
      </w:r>
      <w:r>
        <w:t xml:space="preserve"> </w:t>
      </w:r>
      <w:r>
        <w:t xml:space="preserve">Code (Commercial) requirements.</w:t>
      </w:r>
    </w:p>
    <w:p>
      <w:pPr>
        <w:numPr>
          <w:ilvl w:val="4"/>
          <w:numId w:val="1347"/>
        </w:numPr>
      </w:pPr>
      <w:r>
        <w:t xml:space="preserve">e.</w:t>
      </w:r>
      <w:r>
        <w:t xml:space="preserve"> </w:t>
      </w:r>
      <w:r>
        <w:t xml:space="preserve">No more than 30% of the awning may be used for signage which may include lettering,</w:t>
      </w:r>
      <w:r>
        <w:t xml:space="preserve"> </w:t>
      </w:r>
      <w:r>
        <w:t xml:space="preserve">logos, symbols, and graphics.</w:t>
      </w:r>
    </w:p>
    <w:p>
      <w:pPr>
        <w:numPr>
          <w:ilvl w:val="4"/>
          <w:numId w:val="1347"/>
        </w:numPr>
      </w:pPr>
      <w:r>
        <w:t xml:space="preserve">f.</w:t>
      </w:r>
      <w:r>
        <w:t xml:space="preserve"> </w:t>
      </w:r>
      <w:r>
        <w:t xml:space="preserve">An awning sign shall not be lit from underneath or behind.</w:t>
      </w:r>
    </w:p>
    <w:p>
      <w:pPr>
        <w:numPr>
          <w:ilvl w:val="4"/>
          <w:numId w:val="1347"/>
        </w:numPr>
      </w:pPr>
      <w:r>
        <w:t xml:space="preserve">g.</w:t>
      </w:r>
      <w:r>
        <w:t xml:space="preserve"> </w:t>
      </w:r>
      <w:r>
        <w:t xml:space="preserve">Individual window awnings shall not contain signage.</w:t>
      </w:r>
    </w:p>
    <w:p>
      <w:pPr>
        <w:numPr>
          <w:ilvl w:val="2"/>
          <w:numId w:val="1344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Digital/electronic signs.</w:t>
      </w:r>
      <w:r>
        <w:t xml:space="preserve"> </w:t>
      </w:r>
      <w:r>
        <w:t xml:space="preserve">Digital or electronic signs shall be allowed subject to receiving a sign permit with</w:t>
      </w:r>
      <w:r>
        <w:t xml:space="preserve"> </w:t>
      </w:r>
      <w:r>
        <w:t xml:space="preserve">the following requirements:</w:t>
      </w:r>
    </w:p>
    <w:p>
      <w:pPr>
        <w:numPr>
          <w:ilvl w:val="3"/>
          <w:numId w:val="1348"/>
        </w:numPr>
      </w:pPr>
      <w:r>
        <w:t xml:space="preserve">1.</w:t>
      </w:r>
      <w:r>
        <w:t xml:space="preserve"> </w:t>
      </w:r>
      <w:r>
        <w:t xml:space="preserve">Digital/electronic signage shall be allowed only on freestanding or groundmounted</w:t>
      </w:r>
      <w:r>
        <w:t xml:space="preserve"> </w:t>
      </w:r>
      <w:r>
        <w:t xml:space="preserve">signs. No digital/electronic signage shall be wall mounted.</w:t>
      </w:r>
    </w:p>
    <w:p>
      <w:pPr>
        <w:numPr>
          <w:ilvl w:val="3"/>
          <w:numId w:val="1348"/>
        </w:numPr>
      </w:pPr>
      <w:r>
        <w:t xml:space="preserve">2.</w:t>
      </w:r>
      <w:r>
        <w:t xml:space="preserve"> </w:t>
      </w:r>
      <w:r>
        <w:t xml:space="preserve">Digital signs shall be allowed only in the following areas: commercial or business</w:t>
      </w:r>
      <w:r>
        <w:t xml:space="preserve"> </w:t>
      </w:r>
      <w:r>
        <w:t xml:space="preserve">zoned properties with property frontage on Route 2, Route 102, Route 1, Route 4, Route</w:t>
      </w:r>
      <w:r>
        <w:t xml:space="preserve"> </w:t>
      </w:r>
      <w:r>
        <w:t xml:space="preserve">402, and Route 1A (excluding Wickford Village Business District).</w:t>
      </w:r>
    </w:p>
    <w:p>
      <w:pPr>
        <w:numPr>
          <w:ilvl w:val="3"/>
          <w:numId w:val="1348"/>
        </w:numPr>
      </w:pPr>
      <w:r>
        <w:t xml:space="preserve">3.</w:t>
      </w:r>
      <w:r>
        <w:t xml:space="preserve"> </w:t>
      </w:r>
      <w:r>
        <w:t xml:space="preserve">The digital/electronic sign shall be integral to the full sign.</w:t>
      </w:r>
    </w:p>
    <w:p>
      <w:pPr>
        <w:numPr>
          <w:ilvl w:val="3"/>
          <w:numId w:val="1348"/>
        </w:numPr>
      </w:pPr>
      <w:r>
        <w:t xml:space="preserve">4.</w:t>
      </w:r>
      <w:r>
        <w:t xml:space="preserve"> </w:t>
      </w:r>
      <w:r>
        <w:t xml:space="preserve">The digital/electronic portion of the sign shall not exceed eight square feet.</w:t>
      </w:r>
    </w:p>
    <w:p>
      <w:pPr>
        <w:numPr>
          <w:ilvl w:val="3"/>
          <w:numId w:val="1348"/>
        </w:numPr>
      </w:pPr>
      <w:r>
        <w:t xml:space="preserve">5.</w:t>
      </w:r>
      <w:r>
        <w:t xml:space="preserve"> </w:t>
      </w:r>
      <w:r>
        <w:t xml:space="preserve">The digital/electronic message of the sign cannot change more than once every 12 hours,</w:t>
      </w:r>
      <w:r>
        <w:t xml:space="preserve"> </w:t>
      </w:r>
      <w:r>
        <w:t xml:space="preserve">unless the digital/electronic sign is a time and temperature sign.</w:t>
      </w:r>
    </w:p>
    <w:p>
      <w:pPr>
        <w:numPr>
          <w:ilvl w:val="3"/>
          <w:numId w:val="1348"/>
        </w:numPr>
      </w:pPr>
      <w:r>
        <w:t xml:space="preserve">6.</w:t>
      </w:r>
      <w:r>
        <w:t xml:space="preserve"> </w:t>
      </w:r>
      <w:r>
        <w:t xml:space="preserve">The sign shall be monochromatic with no flashing.</w:t>
      </w:r>
    </w:p>
    <w:p>
      <w:pPr>
        <w:numPr>
          <w:ilvl w:val="1"/>
          <w:numId w:val="1343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Size and number when the minimum building setback is less than 30 feet.</w:t>
      </w:r>
      <w:r>
        <w:t xml:space="preserve"> </w:t>
      </w:r>
      <w:r>
        <w:t xml:space="preserve">When the building zoning setback or physical setback is less than 30 feet from the</w:t>
      </w:r>
      <w:r>
        <w:t xml:space="preserve"> </w:t>
      </w:r>
      <w:r>
        <w:t xml:space="preserve">property line, property owners may at their discretion, and where physically possible,</w:t>
      </w:r>
      <w:r>
        <w:t xml:space="preserve"> </w:t>
      </w:r>
      <w:r>
        <w:t xml:space="preserve">utilize either a projecting sign or front wall-mounted sign. The square footage requirements</w:t>
      </w:r>
      <w:r>
        <w:t xml:space="preserve"> </w:t>
      </w:r>
      <w:r>
        <w:t xml:space="preserve">for either a wall-mounted or projecting sign will be the same as subsection (a)(1)(b)</w:t>
      </w:r>
      <w:r>
        <w:t xml:space="preserve"> </w:t>
      </w:r>
      <w:r>
        <w:t xml:space="preserve">of this section. Side wall-mounted signs as described in subsection (a)(1)(b) of this</w:t>
      </w:r>
      <w:r>
        <w:t xml:space="preserve"> </w:t>
      </w:r>
      <w:r>
        <w:t xml:space="preserve">section shall be allowed. However, if property owners at their discretion elect not</w:t>
      </w:r>
      <w:r>
        <w:t xml:space="preserve"> </w:t>
      </w:r>
      <w:r>
        <w:t xml:space="preserve">to use either a projecting or front wall-mounted sign, the area allowed for side wall-mounted</w:t>
      </w:r>
      <w:r>
        <w:t xml:space="preserve"> </w:t>
      </w:r>
      <w:r>
        <w:t xml:space="preserve">signs shall not exceed ten percent of the store front area. Lighting for buildings</w:t>
      </w:r>
      <w:r>
        <w:t xml:space="preserve"> </w:t>
      </w:r>
      <w:r>
        <w:t xml:space="preserve">set back less than 30 feet shall be indirect only.</w:t>
      </w:r>
    </w:p>
    <w:p>
      <w:pPr>
        <w:numPr>
          <w:ilvl w:val="1"/>
          <w:numId w:val="1343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Shopping centers and office buildings.</w:t>
      </w:r>
      <w:r>
        <w:t xml:space="preserve"> </w:t>
      </w:r>
      <w:r>
        <w:t xml:space="preserve">In shopping centers and office buildings, individual signs shall be coordinated as</w:t>
      </w:r>
      <w:r>
        <w:t xml:space="preserve"> </w:t>
      </w:r>
      <w:r>
        <w:t xml:space="preserve">to location, color and design whenever possible.</w:t>
      </w:r>
    </w:p>
    <w:p>
      <w:pPr>
        <w:numPr>
          <w:ilvl w:val="1"/>
          <w:numId w:val="1343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Directory signs.</w:t>
      </w:r>
      <w:r>
        <w:t xml:space="preserve"> </w:t>
      </w:r>
      <w:r>
        <w:t xml:space="preserve">Directory signage shall not exceed eight square feet.</w:t>
      </w:r>
    </w:p>
    <w:p>
      <w:pPr>
        <w:numPr>
          <w:ilvl w:val="1"/>
          <w:numId w:val="1343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Height requirements.</w:t>
      </w:r>
      <w:r>
        <w:t xml:space="preserve"> </w:t>
      </w:r>
      <w:r>
        <w:t xml:space="preserve">Freestanding signs must be erected so that the lowest portion of the sign, not including</w:t>
      </w:r>
      <w:r>
        <w:t xml:space="preserve"> </w:t>
      </w:r>
      <w:r>
        <w:t xml:space="preserve">the support, is higher than seven feet and the highest portion of the sign, including</w:t>
      </w:r>
      <w:r>
        <w:t xml:space="preserve"> </w:t>
      </w:r>
      <w:r>
        <w:t xml:space="preserve">the support, is not above 15 feet. Ground-mounted signs shall not exceed five feet</w:t>
      </w:r>
      <w:r>
        <w:t xml:space="preserve"> </w:t>
      </w:r>
      <w:r>
        <w:t xml:space="preserve">in height.</w:t>
      </w:r>
    </w:p>
    <w:p>
      <w:pPr>
        <w:numPr>
          <w:ilvl w:val="1"/>
          <w:numId w:val="1343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Setbacks.</w:t>
      </w:r>
      <w:r>
        <w:t xml:space="preserve"> </w:t>
      </w:r>
      <w:r>
        <w:t xml:space="preserve">Setback requirements shall be as follows:</w:t>
      </w:r>
    </w:p>
    <w:p>
      <w:pPr>
        <w:numPr>
          <w:ilvl w:val="2"/>
          <w:numId w:val="1349"/>
        </w:numPr>
      </w:pPr>
      <w:r>
        <w:t xml:space="preserve">a.</w:t>
      </w:r>
      <w:r>
        <w:t xml:space="preserve"> </w:t>
      </w:r>
      <w:r>
        <w:t xml:space="preserve">Signs shall be set back from street rights-of-way in accordance with the terms of</w:t>
      </w:r>
      <w:r>
        <w:t xml:space="preserve"> </w:t>
      </w:r>
      <w:r>
        <w:t xml:space="preserve">this section and shall be exempt from the setback and corner clearance requirements</w:t>
      </w:r>
      <w:r>
        <w:t xml:space="preserve"> </w:t>
      </w:r>
      <w:r>
        <w:t xml:space="preserve">contained in Section 21-306.</w:t>
      </w:r>
    </w:p>
    <w:p>
      <w:pPr>
        <w:numPr>
          <w:ilvl w:val="2"/>
          <w:numId w:val="1349"/>
        </w:numPr>
      </w:pPr>
      <w:r>
        <w:t xml:space="preserve">b.</w:t>
      </w:r>
      <w:r>
        <w:t xml:space="preserve"> </w:t>
      </w:r>
      <w:r>
        <w:t xml:space="preserve">Any freestanding or ground-mounted sign that is to be located on a lot that abuts</w:t>
      </w:r>
      <w:r>
        <w:t xml:space="preserve"> </w:t>
      </w:r>
      <w:r>
        <w:t xml:space="preserve">a residential zoning district shall be required to comply with the side yard and rear</w:t>
      </w:r>
      <w:r>
        <w:t xml:space="preserve"> </w:t>
      </w:r>
      <w:r>
        <w:t xml:space="preserve">yard setbacks of that residential zoning district.</w:t>
      </w:r>
    </w:p>
    <w:p>
      <w:pPr>
        <w:numPr>
          <w:ilvl w:val="2"/>
          <w:numId w:val="1349"/>
        </w:numPr>
      </w:pPr>
      <w:r>
        <w:t xml:space="preserve">c.</w:t>
      </w:r>
      <w:r>
        <w:t xml:space="preserve"> </w:t>
      </w:r>
      <w:r>
        <w:t xml:space="preserve">Ground-mounted signs must be at least 15 feet from the property line and driveway.</w:t>
      </w:r>
    </w:p>
    <w:p>
      <w:pPr>
        <w:numPr>
          <w:ilvl w:val="1"/>
          <w:numId w:val="1343"/>
        </w:numPr>
      </w:pPr>
      <w:r>
        <w:t xml:space="preserve">(7)</w:t>
      </w:r>
      <w:r>
        <w:t xml:space="preserve"> </w:t>
      </w:r>
      <w:r>
        <w:t xml:space="preserve">A-frame signage.</w:t>
      </w:r>
    </w:p>
    <w:p>
      <w:pPr>
        <w:numPr>
          <w:ilvl w:val="2"/>
          <w:numId w:val="1350"/>
        </w:numPr>
      </w:pPr>
      <w:r>
        <w:t xml:space="preserve">a.</w:t>
      </w:r>
      <w:r>
        <w:t xml:space="preserve"> </w:t>
      </w:r>
      <w:r>
        <w:t xml:space="preserve">No more than one A-frame sign shall be allowed per business, per lot.</w:t>
      </w:r>
    </w:p>
    <w:p>
      <w:pPr>
        <w:numPr>
          <w:ilvl w:val="2"/>
          <w:numId w:val="1350"/>
        </w:numPr>
      </w:pPr>
      <w:r>
        <w:t xml:space="preserve">b.</w:t>
      </w:r>
      <w:r>
        <w:t xml:space="preserve"> </w:t>
      </w:r>
      <w:r>
        <w:t xml:space="preserve">Where multiple businesses are located on a single lot with frontage in excess of 50</w:t>
      </w:r>
      <w:r>
        <w:t xml:space="preserve"> </w:t>
      </w:r>
      <w:r>
        <w:t xml:space="preserve">feet, a maximum of one A-frame sign per 50 feet of frontage is allowed up to a maximum</w:t>
      </w:r>
      <w:r>
        <w:t xml:space="preserve"> </w:t>
      </w:r>
      <w:r>
        <w:t xml:space="preserve">of four signs per property.</w:t>
      </w:r>
    </w:p>
    <w:p>
      <w:pPr>
        <w:numPr>
          <w:ilvl w:val="2"/>
          <w:numId w:val="1350"/>
        </w:numPr>
      </w:pPr>
      <w:r>
        <w:t xml:space="preserve">c.</w:t>
      </w:r>
      <w:r>
        <w:t xml:space="preserve"> </w:t>
      </w:r>
      <w:r>
        <w:t xml:space="preserve">A-frame signs that are to be located on a lot which abuts a residential zoning district</w:t>
      </w:r>
      <w:r>
        <w:t xml:space="preserve"> </w:t>
      </w:r>
      <w:r>
        <w:t xml:space="preserve">shall be required to comply with the side yard and rear yard setbacks of that residential</w:t>
      </w:r>
      <w:r>
        <w:t xml:space="preserve"> </w:t>
      </w:r>
      <w:r>
        <w:t xml:space="preserve">zoning district.</w:t>
      </w:r>
    </w:p>
    <w:p>
      <w:pPr>
        <w:numPr>
          <w:ilvl w:val="2"/>
          <w:numId w:val="1350"/>
        </w:numPr>
      </w:pPr>
      <w:r>
        <w:t xml:space="preserve">d.</w:t>
      </w:r>
      <w:r>
        <w:t xml:space="preserve"> </w:t>
      </w:r>
      <w:r>
        <w:t xml:space="preserve">A-frame signs shall be placed on the lot of record for that business and shall not</w:t>
      </w:r>
      <w:r>
        <w:t xml:space="preserve"> </w:t>
      </w:r>
      <w:r>
        <w:t xml:space="preserve">be placed in public rights-of-ways.</w:t>
      </w:r>
    </w:p>
    <w:p>
      <w:pPr>
        <w:numPr>
          <w:ilvl w:val="2"/>
          <w:numId w:val="1350"/>
        </w:numPr>
      </w:pPr>
      <w:r>
        <w:t xml:space="preserve">e.</w:t>
      </w:r>
      <w:r>
        <w:t xml:space="preserve"> </w:t>
      </w:r>
      <w:r>
        <w:t xml:space="preserve">The sign panel on each side shall not exceed six square feet.</w:t>
      </w:r>
    </w:p>
    <w:p>
      <w:pPr>
        <w:numPr>
          <w:ilvl w:val="2"/>
          <w:numId w:val="1350"/>
        </w:numPr>
      </w:pPr>
      <w:r>
        <w:t xml:space="preserve">f.</w:t>
      </w:r>
      <w:r>
        <w:t xml:space="preserve"> </w:t>
      </w:r>
      <w:r>
        <w:t xml:space="preserve">A-frame signs shall only be allowed to be displayed during hours of business operation.</w:t>
      </w:r>
      <w:r>
        <w:t xml:space="preserve"> </w:t>
      </w:r>
      <w:r>
        <w:t xml:space="preserve">Signs shall be removed and stored so that they are not visible when the business is</w:t>
      </w:r>
      <w:r>
        <w:t xml:space="preserve"> </w:t>
      </w:r>
      <w:r>
        <w:t xml:space="preserve">closed.</w:t>
      </w:r>
    </w:p>
    <w:p>
      <w:pPr>
        <w:numPr>
          <w:ilvl w:val="2"/>
          <w:numId w:val="1350"/>
        </w:numPr>
      </w:pPr>
      <w:r>
        <w:t xml:space="preserve">g.</w:t>
      </w:r>
      <w:r>
        <w:t xml:space="preserve"> </w:t>
      </w:r>
      <w:r>
        <w:t xml:space="preserve">A-frame signs shall be properly secured and used in a manner so as to not cause harm</w:t>
      </w:r>
      <w:r>
        <w:t xml:space="preserve"> </w:t>
      </w:r>
      <w:r>
        <w:t xml:space="preserve">to the public.</w:t>
      </w:r>
    </w:p>
    <w:p>
      <w:pPr>
        <w:numPr>
          <w:ilvl w:val="2"/>
          <w:numId w:val="1350"/>
        </w:numPr>
      </w:pPr>
      <w:r>
        <w:t xml:space="preserve">h.</w:t>
      </w:r>
      <w:r>
        <w:t xml:space="preserve"> </w:t>
      </w:r>
      <w:r>
        <w:t xml:space="preserve">A-frame signs shall not be permanently anchored, attached, or chained to a pole, utility</w:t>
      </w:r>
      <w:r>
        <w:t xml:space="preserve"> </w:t>
      </w:r>
      <w:r>
        <w:t xml:space="preserve">pole, newspaper box, or other structures or appurtenances.</w:t>
      </w:r>
    </w:p>
    <w:p>
      <w:pPr>
        <w:numPr>
          <w:ilvl w:val="2"/>
          <w:numId w:val="1350"/>
        </w:numPr>
      </w:pPr>
      <w:r>
        <w:t xml:space="preserve">i.</w:t>
      </w:r>
      <w:r>
        <w:t xml:space="preserve"> </w:t>
      </w:r>
      <w:r>
        <w:t xml:space="preserve">A-frame signs shall not contain any electrical components nor have any moving parts.</w:t>
      </w:r>
    </w:p>
    <w:p>
      <w:pPr>
        <w:numPr>
          <w:ilvl w:val="2"/>
          <w:numId w:val="1350"/>
        </w:numPr>
      </w:pPr>
      <w:r>
        <w:t xml:space="preserve">j.</w:t>
      </w:r>
      <w:r>
        <w:t xml:space="preserve"> </w:t>
      </w:r>
      <w:r>
        <w:t xml:space="preserve">For businesses that do not have public road frontage, one A-frame sign may be allowed</w:t>
      </w:r>
      <w:r>
        <w:t xml:space="preserve"> </w:t>
      </w:r>
      <w:r>
        <w:t xml:space="preserve">on an abutting property with written permission from the landowner subject to meeting</w:t>
      </w:r>
      <w:r>
        <w:t xml:space="preserve"> </w:t>
      </w:r>
      <w:r>
        <w:t xml:space="preserve">all of the above criteria.</w:t>
      </w:r>
    </w:p>
    <w:p>
      <w:pPr>
        <w:numPr>
          <w:ilvl w:val="2"/>
          <w:numId w:val="1350"/>
        </w:numPr>
      </w:pPr>
      <w:r>
        <w:t xml:space="preserve">k.</w:t>
      </w:r>
      <w:r>
        <w:t xml:space="preserve"> </w:t>
      </w:r>
      <w:r>
        <w:t xml:space="preserve">A-frame signs shall not require permits except for those on public property. A-frames</w:t>
      </w:r>
      <w:r>
        <w:t xml:space="preserve"> </w:t>
      </w:r>
      <w:r>
        <w:t xml:space="preserve">on public property must receive permission in writing from town administration.</w:t>
      </w:r>
    </w:p>
    <w:p>
      <w:pPr>
        <w:numPr>
          <w:ilvl w:val="1"/>
          <w:numId w:val="1343"/>
        </w:numPr>
      </w:pPr>
      <w:r>
        <w:t xml:space="preserve">(8)</w:t>
      </w:r>
      <w:r>
        <w:t xml:space="preserve"> </w:t>
      </w:r>
      <w:r>
        <w:t xml:space="preserve">Signage requirements for all properties in the Post Road District (PRD) shall follow</w:t>
      </w:r>
      <w:r>
        <w:t xml:space="preserve"> </w:t>
      </w:r>
      <w:r>
        <w:t xml:space="preserve">this section as well as the sign design guidelines located in the Subdivisions and</w:t>
      </w:r>
      <w:r>
        <w:t xml:space="preserve"> </w:t>
      </w:r>
      <w:r>
        <w:t xml:space="preserve">Land Development Regulations.</w:t>
      </w:r>
    </w:p>
    <w:p>
      <w:pPr>
        <w:numPr>
          <w:ilvl w:val="0"/>
          <w:numId w:val="134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Residential district.</w:t>
      </w:r>
      <w:r>
        <w:t xml:space="preserve"> </w:t>
      </w:r>
      <w:r>
        <w:t xml:space="preserve">In residential districts, signs shall be in compliance with the following:</w:t>
      </w:r>
    </w:p>
    <w:p>
      <w:pPr>
        <w:numPr>
          <w:ilvl w:val="1"/>
          <w:numId w:val="1351"/>
        </w:numPr>
      </w:pPr>
      <w:r>
        <w:t xml:space="preserve">(1)</w:t>
      </w:r>
      <w:r>
        <w:t xml:space="preserve"> </w:t>
      </w:r>
      <w:r>
        <w:t xml:space="preserve">No signs are allowed in residential districts except those that are exempt from this</w:t>
      </w:r>
      <w:r>
        <w:t xml:space="preserve"> </w:t>
      </w:r>
      <w:r>
        <w:t xml:space="preserve">article according to section 21-243.</w:t>
      </w:r>
    </w:p>
    <w:p>
      <w:pPr>
        <w:numPr>
          <w:ilvl w:val="1"/>
          <w:numId w:val="1351"/>
        </w:numPr>
      </w:pPr>
      <w:r>
        <w:t xml:space="preserve">(2)</w:t>
      </w:r>
      <w:r>
        <w:t xml:space="preserve"> </w:t>
      </w:r>
      <w:r>
        <w:t xml:space="preserve">For business uses permitted by special exception in a residential district, one sign</w:t>
      </w:r>
      <w:r>
        <w:t xml:space="preserve"> </w:t>
      </w:r>
      <w:r>
        <w:t xml:space="preserve">of up to 12 square feet shall be allowed.</w:t>
      </w:r>
    </w:p>
    <w:p>
      <w:pPr>
        <w:numPr>
          <w:ilvl w:val="1"/>
          <w:numId w:val="1351"/>
        </w:numPr>
      </w:pPr>
      <w:r>
        <w:t xml:space="preserve">(3)</w:t>
      </w:r>
      <w:r>
        <w:t xml:space="preserve"> </w:t>
      </w:r>
      <w:r>
        <w:t xml:space="preserve">Sign lighting shall be indirect, only, and shall be shielded such that the light is</w:t>
      </w:r>
      <w:r>
        <w:t xml:space="preserve"> </w:t>
      </w:r>
      <w:r>
        <w:t xml:space="preserve">not directed toward and does not shine light upon adjacent properties.</w:t>
      </w:r>
    </w:p>
    <w:p>
      <w:pPr>
        <w:numPr>
          <w:ilvl w:val="1"/>
          <w:numId w:val="1351"/>
        </w:numPr>
      </w:pPr>
      <w:r>
        <w:t xml:space="preserve">(4)</w:t>
      </w:r>
      <w:r>
        <w:t xml:space="preserve"> </w:t>
      </w:r>
      <w:r>
        <w:t xml:space="preserve">Signs in residential districts shall comply with the setback requirements established</w:t>
      </w:r>
      <w:r>
        <w:t xml:space="preserve"> </w:t>
      </w:r>
      <w:r>
        <w:t xml:space="preserve">in subsection (a)(6) of this section.</w:t>
      </w:r>
    </w:p>
    <w:p>
      <w:pPr>
        <w:pStyle w:val="FirstParagraph"/>
      </w:pPr>
      <w:r>
        <w:rPr>
          <w:i/>
          <w:iCs/>
        </w:rPr>
        <w:t xml:space="preserve">(Ord. No. 94-14, § 1, 8-15-1994; Ord. No. 03-8, § 8, 6-9-2003; Ord. No. 12-13, § 5,</w:t>
      </w:r>
      <w:r>
        <w:rPr>
          <w:i/>
          <w:iCs/>
        </w:rPr>
        <w:t xml:space="preserve"> </w:t>
      </w:r>
      <w:r>
        <w:rPr>
          <w:i/>
          <w:iCs/>
        </w:rPr>
        <w:t xml:space="preserve">10-22-2012; Ord. No. 15-11, § 3, 10-19-2015; Ord. No. 25-08, § 3, 10-20-2025)</w:t>
      </w:r>
    </w:p>
    <w:bookmarkEnd w:id="134"/>
    <w:bookmarkStart w:id="135" w:name="wickford-village-business-district"/>
    <w:p>
      <w:pPr>
        <w:pStyle w:val="Heading2"/>
      </w:pPr>
      <w:r>
        <w:t xml:space="preserve">§ 21-250. Wickford Village Business District</w:t>
      </w:r>
    </w:p>
    <w:p>
      <w:pPr>
        <w:pStyle w:val="FirstParagraph"/>
      </w:pPr>
      <w:r>
        <w:t xml:space="preserve">Businesses within the Wickford Village Business District, defined as those properties</w:t>
      </w:r>
      <w:r>
        <w:t xml:space="preserve"> </w:t>
      </w:r>
      <w:r>
        <w:t xml:space="preserve">with frontage on West Main Street, Main Street, Brown Street, Boston Neck Road to</w:t>
      </w:r>
      <w:r>
        <w:t xml:space="preserve"> </w:t>
      </w:r>
      <w:r>
        <w:t xml:space="preserve">Hussey Bridge, and Phillips Street, shall comply with the following sign regulations</w:t>
      </w:r>
      <w:r>
        <w:t xml:space="preserve"> </w:t>
      </w:r>
      <w:r>
        <w:t xml:space="preserve">in order to help retain the historic charm of the area:</w:t>
      </w:r>
    </w:p>
    <w:p>
      <w:pPr>
        <w:pStyle w:val="Compact"/>
        <w:numPr>
          <w:ilvl w:val="0"/>
          <w:numId w:val="1352"/>
        </w:numPr>
      </w:pPr>
    </w:p>
    <w:p>
      <w:pPr>
        <w:numPr>
          <w:ilvl w:val="1"/>
          <w:numId w:val="1353"/>
        </w:numPr>
      </w:pPr>
      <w:r>
        <w:t xml:space="preserve">(1)</w:t>
      </w:r>
      <w:r>
        <w:t xml:space="preserve"> </w:t>
      </w:r>
      <w:r>
        <w:t xml:space="preserve">Signs shall be wall-mounted, projecting, or painted permanent glass only; freestanding</w:t>
      </w:r>
      <w:r>
        <w:t xml:space="preserve"> </w:t>
      </w:r>
      <w:r>
        <w:t xml:space="preserve">or ground-mounted signs are only allowed by special exception from the zoning board</w:t>
      </w:r>
      <w:r>
        <w:t xml:space="preserve"> </w:t>
      </w:r>
      <w:r>
        <w:t xml:space="preserve">of review in accordance with subsection 21-251(a)(6).</w:t>
      </w:r>
    </w:p>
    <w:p>
      <w:pPr>
        <w:numPr>
          <w:ilvl w:val="1"/>
          <w:numId w:val="1353"/>
        </w:numPr>
      </w:pPr>
      <w:r>
        <w:t xml:space="preserve">(2)</w:t>
      </w:r>
      <w:r>
        <w:t xml:space="preserve"> </w:t>
      </w:r>
      <w:r>
        <w:t xml:space="preserve">Except for painted permanent glass signs and awning signs, signs shall be constructed</w:t>
      </w:r>
      <w:r>
        <w:t xml:space="preserve"> </w:t>
      </w:r>
      <w:r>
        <w:t xml:space="preserve">of wood.</w:t>
      </w:r>
    </w:p>
    <w:p>
      <w:pPr>
        <w:numPr>
          <w:ilvl w:val="1"/>
          <w:numId w:val="1353"/>
        </w:numPr>
      </w:pPr>
      <w:r>
        <w:t xml:space="preserve">(3)</w:t>
      </w:r>
      <w:r>
        <w:t xml:space="preserve"> </w:t>
      </w:r>
      <w:r>
        <w:t xml:space="preserve">One wood sign, one awning sign, or up to two permanent painted glass window signs</w:t>
      </w:r>
      <w:r>
        <w:t xml:space="preserve"> </w:t>
      </w:r>
      <w:r>
        <w:t xml:space="preserve">shall be allowed per business. Additional signs may be permitted to face waterways,</w:t>
      </w:r>
      <w:r>
        <w:t xml:space="preserve"> </w:t>
      </w:r>
      <w:r>
        <w:t xml:space="preserve">parking lots and other streets, as allowed in subsection 21-249(a)(1)b.1.</w:t>
      </w:r>
    </w:p>
    <w:p>
      <w:pPr>
        <w:numPr>
          <w:ilvl w:val="1"/>
          <w:numId w:val="1353"/>
        </w:numPr>
      </w:pPr>
      <w:r>
        <w:t xml:space="preserve">(4)</w:t>
      </w:r>
      <w:r>
        <w:t xml:space="preserve"> </w:t>
      </w:r>
      <w:r>
        <w:t xml:space="preserve">Signs shall be no larger than necessary so as to not detract from the charm and architecture</w:t>
      </w:r>
      <w:r>
        <w:t xml:space="preserve"> </w:t>
      </w:r>
      <w:r>
        <w:t xml:space="preserve">of the building, and under no circumstances, shall they be larger than 15 square feet</w:t>
      </w:r>
      <w:r>
        <w:t xml:space="preserve"> </w:t>
      </w:r>
      <w:r>
        <w:t xml:space="preserve">or five percent of the area of the first floor frontage of the building occupied,</w:t>
      </w:r>
      <w:r>
        <w:t xml:space="preserve"> </w:t>
      </w:r>
      <w:r>
        <w:t xml:space="preserve">whichever is smaller. First floor frontage shall be determined by measuring the outside</w:t>
      </w:r>
      <w:r>
        <w:t xml:space="preserve"> </w:t>
      </w:r>
      <w:r>
        <w:t xml:space="preserve">wall to outside wall and first floor joist to second floor joist. Subject to the limitation</w:t>
      </w:r>
      <w:r>
        <w:t xml:space="preserve"> </w:t>
      </w:r>
      <w:r>
        <w:t xml:space="preserve">contained in the first sentence of this subsection, permanent painted window signs</w:t>
      </w:r>
      <w:r>
        <w:t xml:space="preserve"> </w:t>
      </w:r>
      <w:r>
        <w:t xml:space="preserve">shall be no greater, in the aggregate, than ten percent of the total glass area of</w:t>
      </w:r>
      <w:r>
        <w:t xml:space="preserve"> </w:t>
      </w:r>
      <w:r>
        <w:t xml:space="preserve">the first floor frontage of the building including the glass area of front store doors</w:t>
      </w:r>
      <w:r>
        <w:t xml:space="preserve"> </w:t>
      </w:r>
      <w:r>
        <w:t xml:space="preserve">provided that the total square footage of signage shall not exceed 15 square feet.</w:t>
      </w:r>
    </w:p>
    <w:p>
      <w:pPr>
        <w:numPr>
          <w:ilvl w:val="1"/>
          <w:numId w:val="1353"/>
        </w:numPr>
      </w:pPr>
      <w:r>
        <w:t xml:space="preserve">(5)</w:t>
      </w:r>
      <w:r>
        <w:t xml:space="preserve"> </w:t>
      </w:r>
      <w:r>
        <w:t xml:space="preserve">Signage in multiple business buildings shall not exceed ten percent of the first floor</w:t>
      </w:r>
      <w:r>
        <w:t xml:space="preserve"> </w:t>
      </w:r>
      <w:r>
        <w:t xml:space="preserve">frontage, and no one sign shall be larger than 15 square feet. Multiple business buildings</w:t>
      </w:r>
      <w:r>
        <w:t xml:space="preserve"> </w:t>
      </w:r>
      <w:r>
        <w:t xml:space="preserve">shall also be allowed eight square feet of signage to be used only for a directory</w:t>
      </w:r>
      <w:r>
        <w:t xml:space="preserve"> </w:t>
      </w:r>
      <w:r>
        <w:t xml:space="preserve">sign.</w:t>
      </w:r>
    </w:p>
    <w:p>
      <w:pPr>
        <w:numPr>
          <w:ilvl w:val="1"/>
          <w:numId w:val="1353"/>
        </w:numPr>
      </w:pPr>
      <w:r>
        <w:t xml:space="preserve">(6)</w:t>
      </w:r>
      <w:r>
        <w:t xml:space="preserve"> </w:t>
      </w:r>
      <w:r>
        <w:t xml:space="preserve">Lighting shall be indirect only.</w:t>
      </w:r>
    </w:p>
    <w:p>
      <w:pPr>
        <w:pStyle w:val="FirstParagraph"/>
      </w:pPr>
      <w:r>
        <w:rPr>
          <w:i/>
          <w:iCs/>
        </w:rPr>
        <w:t xml:space="preserve">(Ord. No. 94-14, § 1, 8-15-1994; Ord. No. 02-14, § 4, 10-7-2002; Ord. No. 03-8, §</w:t>
      </w:r>
      <w:r>
        <w:rPr>
          <w:i/>
          <w:iCs/>
        </w:rPr>
        <w:t xml:space="preserve"> </w:t>
      </w:r>
      <w:r>
        <w:rPr>
          <w:i/>
          <w:iCs/>
        </w:rPr>
        <w:t xml:space="preserve">9, 6-9-2003; Ord. No. 25-08, § 4, 10-20-2025)</w:t>
      </w:r>
    </w:p>
    <w:bookmarkEnd w:id="135"/>
    <w:bookmarkStart w:id="136" w:name="special-use-permits"/>
    <w:p>
      <w:pPr>
        <w:pStyle w:val="Heading2"/>
      </w:pPr>
      <w:r>
        <w:t xml:space="preserve">§ 21-251. Special use permits</w:t>
      </w:r>
    </w:p>
    <w:p>
      <w:pPr>
        <w:numPr>
          <w:ilvl w:val="0"/>
          <w:numId w:val="1354"/>
        </w:numPr>
      </w:pPr>
      <w:r>
        <w:t xml:space="preserve">(a)</w:t>
      </w:r>
      <w:r>
        <w:t xml:space="preserve"> </w:t>
      </w:r>
      <w:r>
        <w:t xml:space="preserve">The following signs shall not be permitted without a special use permit in business</w:t>
      </w:r>
      <w:r>
        <w:t xml:space="preserve"> </w:t>
      </w:r>
      <w:r>
        <w:t xml:space="preserve">districts and as may be granted by the zoning board of review:</w:t>
      </w:r>
    </w:p>
    <w:p>
      <w:pPr>
        <w:numPr>
          <w:ilvl w:val="1"/>
          <w:numId w:val="1355"/>
        </w:numPr>
      </w:pPr>
      <w:r>
        <w:t xml:space="preserve">(1)</w:t>
      </w:r>
      <w:r>
        <w:t xml:space="preserve"> </w:t>
      </w:r>
      <w:r>
        <w:t xml:space="preserve">Signs with any visible moving parts, except for signs commonly known as barber poles</w:t>
      </w:r>
      <w:r>
        <w:t xml:space="preserve"> </w:t>
      </w:r>
      <w:r>
        <w:t xml:space="preserve">ordinarily and customarily used in connection with barbershops.</w:t>
      </w:r>
    </w:p>
    <w:p>
      <w:pPr>
        <w:numPr>
          <w:ilvl w:val="1"/>
          <w:numId w:val="1355"/>
        </w:numPr>
      </w:pPr>
      <w:r>
        <w:t xml:space="preserve">(2)</w:t>
      </w:r>
      <w:r>
        <w:t xml:space="preserve"> </w:t>
      </w:r>
      <w:r>
        <w:t xml:space="preserve">Off-premises signs not exceeding 15 square feet.</w:t>
      </w:r>
    </w:p>
    <w:p>
      <w:pPr>
        <w:numPr>
          <w:ilvl w:val="1"/>
          <w:numId w:val="1355"/>
        </w:numPr>
      </w:pPr>
      <w:r>
        <w:t xml:space="preserve">(3)</w:t>
      </w:r>
      <w:r>
        <w:t xml:space="preserve"> </w:t>
      </w:r>
      <w:r>
        <w:t xml:space="preserve">Signs using fluorescent, phosphorescent, neon or similar materials, except for one</w:t>
      </w:r>
      <w:r>
        <w:t xml:space="preserve"> </w:t>
      </w:r>
      <w:r>
        <w:t xml:space="preserve">neon sign as provided for in section 21-243, and where those materials are used as a means for internal, enclosed illumination,</w:t>
      </w:r>
      <w:r>
        <w:t xml:space="preserve"> </w:t>
      </w:r>
      <w:r>
        <w:t xml:space="preserve">provided no such sign shall incorporate any flashing, moving or changing illumination</w:t>
      </w:r>
      <w:r>
        <w:t xml:space="preserve"> </w:t>
      </w:r>
      <w:r>
        <w:t xml:space="preserve">or animation.</w:t>
      </w:r>
    </w:p>
    <w:p>
      <w:pPr>
        <w:numPr>
          <w:ilvl w:val="1"/>
          <w:numId w:val="1355"/>
        </w:numPr>
      </w:pPr>
      <w:r>
        <w:t xml:space="preserve">(4)</w:t>
      </w:r>
      <w:r>
        <w:t xml:space="preserve"> </w:t>
      </w:r>
      <w:r>
        <w:t xml:space="preserve">Signs which project over the roofline or roof-mounted in accordance with the size</w:t>
      </w:r>
      <w:r>
        <w:t xml:space="preserve"> </w:t>
      </w:r>
      <w:r>
        <w:t xml:space="preserve">requirements specified in subsection 21-249(a)(1)b.</w:t>
      </w:r>
    </w:p>
    <w:p>
      <w:pPr>
        <w:numPr>
          <w:ilvl w:val="1"/>
          <w:numId w:val="1355"/>
        </w:numPr>
      </w:pPr>
      <w:r>
        <w:t xml:space="preserve">(5)</w:t>
      </w:r>
      <w:r>
        <w:t xml:space="preserve"> </w:t>
      </w:r>
      <w:r>
        <w:t xml:space="preserve">One additional freestanding sign may be permitted by special use permit for a lot</w:t>
      </w:r>
      <w:r>
        <w:t xml:space="preserve"> </w:t>
      </w:r>
      <w:r>
        <w:t xml:space="preserve">which has frontage on more than one public road. Such sign shall be limited in size</w:t>
      </w:r>
      <w:r>
        <w:t xml:space="preserve"> </w:t>
      </w:r>
      <w:r>
        <w:t xml:space="preserve">in accordance with subsection 21-249(a)(1)a.</w:t>
      </w:r>
    </w:p>
    <w:p>
      <w:pPr>
        <w:numPr>
          <w:ilvl w:val="1"/>
          <w:numId w:val="1355"/>
        </w:numPr>
      </w:pPr>
      <w:r>
        <w:t xml:space="preserve">(6)</w:t>
      </w:r>
      <w:r>
        <w:t xml:space="preserve"> </w:t>
      </w:r>
      <w:r>
        <w:t xml:space="preserve">One freestanding sign in the Wickford Business District or for building setback less</w:t>
      </w:r>
      <w:r>
        <w:t xml:space="preserve"> </w:t>
      </w:r>
      <w:r>
        <w:t xml:space="preserve">than 30 feet.</w:t>
      </w:r>
    </w:p>
    <w:p>
      <w:pPr>
        <w:numPr>
          <w:ilvl w:val="1"/>
          <w:numId w:val="1355"/>
        </w:numPr>
      </w:pPr>
      <w:r>
        <w:t xml:space="preserve">(7)</w:t>
      </w:r>
      <w:r>
        <w:t xml:space="preserve"> </w:t>
      </w:r>
      <w:r>
        <w:t xml:space="preserve">Murals.</w:t>
      </w:r>
    </w:p>
    <w:p>
      <w:pPr>
        <w:numPr>
          <w:ilvl w:val="0"/>
          <w:numId w:val="1354"/>
        </w:numPr>
      </w:pPr>
      <w:r>
        <w:t xml:space="preserve">(b)</w:t>
      </w:r>
      <w:r>
        <w:t xml:space="preserve"> </w:t>
      </w:r>
      <w:r>
        <w:t xml:space="preserve">In making decisions for special use permits under this section, the zoning board of</w:t>
      </w:r>
      <w:r>
        <w:t xml:space="preserve"> </w:t>
      </w:r>
      <w:r>
        <w:t xml:space="preserve">review shall consider the following factors and characteristics:</w:t>
      </w:r>
    </w:p>
    <w:p>
      <w:pPr>
        <w:numPr>
          <w:ilvl w:val="1"/>
          <w:numId w:val="1356"/>
        </w:numPr>
      </w:pPr>
      <w:r>
        <w:t xml:space="preserve">(1)</w:t>
      </w:r>
      <w:r>
        <w:t xml:space="preserve"> </w:t>
      </w:r>
      <w:r>
        <w:t xml:space="preserve">Logic of design;</w:t>
      </w:r>
    </w:p>
    <w:p>
      <w:pPr>
        <w:numPr>
          <w:ilvl w:val="1"/>
          <w:numId w:val="1356"/>
        </w:numPr>
      </w:pPr>
      <w:r>
        <w:t xml:space="preserve">(2)</w:t>
      </w:r>
      <w:r>
        <w:t xml:space="preserve"> </w:t>
      </w:r>
      <w:r>
        <w:t xml:space="preserve">Exterior space utilization; relationship to architecture;</w:t>
      </w:r>
    </w:p>
    <w:p>
      <w:pPr>
        <w:numPr>
          <w:ilvl w:val="1"/>
          <w:numId w:val="1356"/>
        </w:numPr>
      </w:pPr>
      <w:r>
        <w:t xml:space="preserve">(3)</w:t>
      </w:r>
      <w:r>
        <w:t xml:space="preserve"> </w:t>
      </w:r>
      <w:r>
        <w:t xml:space="preserve">Quality, character and appropriateness;</w:t>
      </w:r>
    </w:p>
    <w:p>
      <w:pPr>
        <w:numPr>
          <w:ilvl w:val="1"/>
          <w:numId w:val="1356"/>
        </w:numPr>
      </w:pPr>
      <w:r>
        <w:t xml:space="preserve">(4)</w:t>
      </w:r>
      <w:r>
        <w:t xml:space="preserve"> </w:t>
      </w:r>
      <w:r>
        <w:t xml:space="preserve">Attractiveness;</w:t>
      </w:r>
    </w:p>
    <w:p>
      <w:pPr>
        <w:numPr>
          <w:ilvl w:val="1"/>
          <w:numId w:val="1356"/>
        </w:numPr>
      </w:pPr>
      <w:r>
        <w:t xml:space="preserve">(5)</w:t>
      </w:r>
      <w:r>
        <w:t xml:space="preserve"> </w:t>
      </w:r>
      <w:r>
        <w:t xml:space="preserve">Material selection; and</w:t>
      </w:r>
    </w:p>
    <w:p>
      <w:pPr>
        <w:numPr>
          <w:ilvl w:val="1"/>
          <w:numId w:val="1356"/>
        </w:numPr>
      </w:pPr>
      <w:r>
        <w:t xml:space="preserve">(6)</w:t>
      </w:r>
      <w:r>
        <w:t xml:space="preserve"> </w:t>
      </w:r>
      <w:r>
        <w:t xml:space="preserve">Harmony and capability, including coloration.</w:t>
      </w:r>
    </w:p>
    <w:p>
      <w:pPr>
        <w:pStyle w:val="FirstParagraph"/>
      </w:pPr>
      <w:r>
        <w:rPr>
          <w:i/>
          <w:iCs/>
        </w:rPr>
        <w:t xml:space="preserve">(Ord. No. 94-14, § 1, 8-15-1994)</w:t>
      </w:r>
    </w:p>
    <w:bookmarkEnd w:id="136"/>
    <w:bookmarkStart w:id="137" w:name="violations-and-enforcement"/>
    <w:p>
      <w:pPr>
        <w:pStyle w:val="Heading2"/>
      </w:pPr>
      <w:r>
        <w:t xml:space="preserve">§ 21-252. Violations and enforcement</w:t>
      </w:r>
    </w:p>
    <w:p>
      <w:pPr>
        <w:numPr>
          <w:ilvl w:val="0"/>
          <w:numId w:val="1357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Violation and penalties.</w:t>
      </w:r>
      <w:r>
        <w:t xml:space="preserve"> </w:t>
      </w:r>
      <w:r>
        <w:t xml:space="preserve">For every violation of this article or of any requirement attached to the granting</w:t>
      </w:r>
      <w:r>
        <w:t xml:space="preserve"> </w:t>
      </w:r>
      <w:r>
        <w:t xml:space="preserve">of a special exception, the owner, lessor, lessee, occupant, sign erector or contractor</w:t>
      </w:r>
      <w:r>
        <w:t xml:space="preserve"> </w:t>
      </w:r>
      <w:r>
        <w:t xml:space="preserve">interested in the premises upon which the violation has been committed who refuses</w:t>
      </w:r>
      <w:r>
        <w:t xml:space="preserve"> </w:t>
      </w:r>
      <w:r>
        <w:t xml:space="preserve">to abate the violation within ten working days after written notice has been served</w:t>
      </w:r>
      <w:r>
        <w:t xml:space="preserve"> </w:t>
      </w:r>
      <w:r>
        <w:t xml:space="preserve">by certified mail or civil process shall, upon conviction, be subject to a fine of</w:t>
      </w:r>
      <w:r>
        <w:t xml:space="preserve"> </w:t>
      </w:r>
      <w:r>
        <w:t xml:space="preserve">not more than $100.00 per day, plus reasonable court costs. Each day of the existence</w:t>
      </w:r>
      <w:r>
        <w:t xml:space="preserve"> </w:t>
      </w:r>
      <w:r>
        <w:t xml:space="preserve">of the violation shall be deemed a separate offense. Immediately upon notification</w:t>
      </w:r>
      <w:r>
        <w:t xml:space="preserve"> </w:t>
      </w:r>
      <w:r>
        <w:t xml:space="preserve">of any violation, the town solicitor shall institute appropriate action to prevent,</w:t>
      </w:r>
      <w:r>
        <w:t xml:space="preserve"> </w:t>
      </w:r>
      <w:r>
        <w:t xml:space="preserve">enjoin, abate or remove such violation. Any sign which is installed contrary to the</w:t>
      </w:r>
      <w:r>
        <w:t xml:space="preserve"> </w:t>
      </w:r>
      <w:r>
        <w:t xml:space="preserve">requirements of this article or without a sign permit shall be a violation of this</w:t>
      </w:r>
      <w:r>
        <w:t xml:space="preserve"> </w:t>
      </w:r>
      <w:r>
        <w:t xml:space="preserve">article. The building official may order the removal of any sign not maintained in</w:t>
      </w:r>
      <w:r>
        <w:t xml:space="preserve"> </w:t>
      </w:r>
      <w:r>
        <w:t xml:space="preserve">accordance with this article or deemed to be unsafe or obsolete. Prior to ordering</w:t>
      </w:r>
      <w:r>
        <w:t xml:space="preserve"> </w:t>
      </w:r>
      <w:r>
        <w:t xml:space="preserve">such removal, the building official shall notify the applicant in accordance with</w:t>
      </w:r>
      <w:r>
        <w:t xml:space="preserve"> </w:t>
      </w:r>
      <w:r>
        <w:t xml:space="preserve">this subsection.</w:t>
      </w:r>
    </w:p>
    <w:p>
      <w:pPr>
        <w:numPr>
          <w:ilvl w:val="0"/>
          <w:numId w:val="135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Enforcement.</w:t>
      </w:r>
      <w:r>
        <w:t xml:space="preserve"> </w:t>
      </w:r>
      <w:r>
        <w:t xml:space="preserve">This article shall be administered and enforced by the building official.</w:t>
      </w:r>
    </w:p>
    <w:p>
      <w:pPr>
        <w:pStyle w:val="FirstParagraph"/>
      </w:pPr>
      <w:r>
        <w:rPr>
          <w:i/>
          <w:iCs/>
        </w:rPr>
        <w:t xml:space="preserve">(Ord. No. 94-14, § 1, 8-15-1994)</w:t>
      </w:r>
    </w:p>
    <w:bookmarkEnd w:id="137"/>
    <w:bookmarkStart w:id="138" w:name="reserved-12"/>
    <w:p>
      <w:pPr>
        <w:pStyle w:val="Heading2"/>
      </w:pPr>
      <w:r>
        <w:t xml:space="preserve">§ 21-253—21-267. Reserved</w:t>
      </w:r>
    </w:p>
    <w:bookmarkEnd w:id="138"/>
    <w:bookmarkStart w:id="139" w:name="xi.-development-plan"/>
    <w:p>
      <w:pPr>
        <w:pStyle w:val="Heading1"/>
      </w:pPr>
      <w:r>
        <w:t xml:space="preserve">§ XI. DEVELOPMENT PLAN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9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98-7, adopted May 11, 1998, amended the Code by repealing former article</w:t>
      </w:r>
      <w:r>
        <w:t xml:space="preserve"> </w:t>
      </w:r>
      <w:r>
        <w:t xml:space="preserve">XI, sections 21-276—21-283, and added a new article XI, sections 21-268—21-284. Former</w:t>
      </w:r>
      <w:r>
        <w:t xml:space="preserve"> </w:t>
      </w:r>
      <w:r>
        <w:t xml:space="preserve">article XI pertained to off-street parking and loading, and derived from the Revised</w:t>
      </w:r>
      <w:r>
        <w:t xml:space="preserve"> </w:t>
      </w:r>
      <w:r>
        <w:t xml:space="preserve">Ordinances of 1974, sections 17-11-1—17-11-8; Ord. No. 94-5, adopted March 14, 1994;</w:t>
      </w:r>
      <w:r>
        <w:t xml:space="preserve"> </w:t>
      </w:r>
      <w:r>
        <w:t xml:space="preserve">and Ord. No. 94-12, adopted June 27, 1994.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Subdivision and land development regulations, app. A.</w:t>
      </w:r>
    </w:p>
    <w:p>
      <w:pPr>
        <w:pStyle w:val="BodyText"/>
      </w:pPr>
      <w:r>
        <w:br/>
      </w:r>
    </w:p>
    <w:bookmarkEnd w:id="139"/>
    <w:bookmarkStart w:id="140" w:name="purpose-and-intent"/>
    <w:p>
      <w:pPr>
        <w:pStyle w:val="Heading2"/>
      </w:pPr>
      <w:r>
        <w:t xml:space="preserve">§ 21-268. Purpose and intent</w:t>
      </w:r>
    </w:p>
    <w:p>
      <w:pPr>
        <w:pStyle w:val="FirstParagraph"/>
      </w:pPr>
      <w:r>
        <w:t xml:space="preserve">The intent of the development plan review is to identify certain elements set forth,</w:t>
      </w:r>
      <w:r>
        <w:t xml:space="preserve"> </w:t>
      </w:r>
      <w:r>
        <w:t xml:space="preserve">the standards and requirements for commercial and industrial development and which</w:t>
      </w:r>
      <w:r>
        <w:t xml:space="preserve"> </w:t>
      </w:r>
      <w:r>
        <w:t xml:space="preserve">serve to carry out the goals, visions and policies of the town's comprehensive plan</w:t>
      </w:r>
      <w:r>
        <w:t xml:space="preserve"> </w:t>
      </w:r>
      <w:r>
        <w:t xml:space="preserve">and the policies and requirements of this chapter.</w:t>
      </w:r>
    </w:p>
    <w:p>
      <w:pPr>
        <w:pStyle w:val="BodyText"/>
      </w:pPr>
      <w:r>
        <w:rPr>
          <w:i/>
          <w:iCs/>
        </w:rPr>
        <w:t xml:space="preserve">(Ord. No. 98-7, 5-11-1998)</w:t>
      </w:r>
    </w:p>
    <w:bookmarkEnd w:id="140"/>
    <w:bookmarkStart w:id="141" w:name="village-character-design-guidelines"/>
    <w:p>
      <w:pPr>
        <w:pStyle w:val="Heading2"/>
      </w:pPr>
      <w:r>
        <w:t xml:space="preserve">§ 21-269. Village character design guidelines</w:t>
      </w:r>
    </w:p>
    <w:p>
      <w:pPr>
        <w:pStyle w:val="FirstParagraph"/>
      </w:pPr>
      <w:r>
        <w:t xml:space="preserve">The following design guidelines are intended for use by those developing and those</w:t>
      </w:r>
      <w:r>
        <w:t xml:space="preserve"> </w:t>
      </w:r>
      <w:r>
        <w:t xml:space="preserve">reviewing development located within village areas and within areas so delineated</w:t>
      </w:r>
      <w:r>
        <w:t xml:space="preserve"> </w:t>
      </w:r>
      <w:r>
        <w:t xml:space="preserve">by the town's comprehensive plan:</w:t>
      </w:r>
    </w:p>
    <w:p>
      <w:pPr>
        <w:pStyle w:val="Compact"/>
        <w:numPr>
          <w:ilvl w:val="0"/>
          <w:numId w:val="1358"/>
        </w:numPr>
      </w:pPr>
    </w:p>
    <w:p>
      <w:pPr>
        <w:numPr>
          <w:ilvl w:val="1"/>
          <w:numId w:val="1359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purpose of these design guidelines is to guide the applicant in the development</w:t>
      </w:r>
      <w:r>
        <w:t xml:space="preserve"> </w:t>
      </w:r>
      <w:r>
        <w:t xml:space="preserve">of site and building design and the reviewing authority in its review of proposed</w:t>
      </w:r>
      <w:r>
        <w:t xml:space="preserve"> </w:t>
      </w:r>
      <w:r>
        <w:t xml:space="preserve">actions. These guidelines shall not be regarded as inflexible requirements. Each guideline</w:t>
      </w:r>
      <w:r>
        <w:t xml:space="preserve"> </w:t>
      </w:r>
      <w:r>
        <w:t xml:space="preserve">could, in fact, generate numerous solutions; creative, imaginative and innovative</w:t>
      </w:r>
      <w:r>
        <w:t xml:space="preserve"> </w:t>
      </w:r>
      <w:r>
        <w:t xml:space="preserve">designs are encouraged. It is the intent that these guidelines will serve in the review</w:t>
      </w:r>
      <w:r>
        <w:t xml:space="preserve"> </w:t>
      </w:r>
      <w:r>
        <w:t xml:space="preserve">of all proposed development plan projects in the neighborhood/village zoning district,</w:t>
      </w:r>
      <w:r>
        <w:t xml:space="preserve"> </w:t>
      </w:r>
      <w:r>
        <w:t xml:space="preserve">and developers and the developers' architects in the design of projects by providing</w:t>
      </w:r>
      <w:r>
        <w:t xml:space="preserve"> </w:t>
      </w:r>
      <w:r>
        <w:t xml:space="preserve">development criteria consistent with the comprehensive plan.</w:t>
      </w:r>
    </w:p>
    <w:p>
      <w:pPr>
        <w:numPr>
          <w:ilvl w:val="1"/>
          <w:numId w:val="1359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Administration.</w:t>
      </w:r>
      <w:r>
        <w:t xml:space="preserve"> </w:t>
      </w:r>
      <w:r>
        <w:t xml:space="preserve">Building elevations and renderings addressing the stated guidelines shall be submitted</w:t>
      </w:r>
      <w:r>
        <w:t xml:space="preserve"> </w:t>
      </w:r>
      <w:r>
        <w:t xml:space="preserve">as part of an application for a proposed development plan.</w:t>
      </w:r>
    </w:p>
    <w:p>
      <w:pPr>
        <w:numPr>
          <w:ilvl w:val="1"/>
          <w:numId w:val="1359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Guidelines.</w:t>
      </w:r>
      <w:r>
        <w:t xml:space="preserve"> </w:t>
      </w:r>
      <w:r>
        <w:t xml:space="preserve">Guidelines shall be as follows:</w:t>
      </w:r>
    </w:p>
    <w:p>
      <w:pPr>
        <w:numPr>
          <w:ilvl w:val="2"/>
          <w:numId w:val="136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Scale.</w:t>
      </w:r>
      <w:r>
        <w:t xml:space="preserve"> </w:t>
      </w:r>
      <w:r>
        <w:t xml:space="preserve">The scale of a building shall be compatible with its architectural design style and</w:t>
      </w:r>
      <w:r>
        <w:t xml:space="preserve"> </w:t>
      </w:r>
      <w:r>
        <w:t xml:space="preserve">character and that of the surroundings. The scale of ground level design elements</w:t>
      </w:r>
      <w:r>
        <w:t xml:space="preserve"> </w:t>
      </w:r>
      <w:r>
        <w:t xml:space="preserve">such as building entryways, windows, porches, plazas, parks, pedestrian furniture,</w:t>
      </w:r>
      <w:r>
        <w:t xml:space="preserve"> </w:t>
      </w:r>
      <w:r>
        <w:t xml:space="preserve">signs, plantings and other street and site elements should be directed toward the</w:t>
      </w:r>
      <w:r>
        <w:t xml:space="preserve"> </w:t>
      </w:r>
      <w:r>
        <w:t xml:space="preserve">use, comprehension and enjoyment of pedestrians.</w:t>
      </w:r>
    </w:p>
    <w:p>
      <w:pPr>
        <w:numPr>
          <w:ilvl w:val="2"/>
          <w:numId w:val="136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Continuation of treatment.</w:t>
      </w:r>
      <w:r>
        <w:t xml:space="preserve"> </w:t>
      </w:r>
      <w:r>
        <w:t xml:space="preserve">As a general rule, buildings shall reflect a continuation of treatment found in surrounding</w:t>
      </w:r>
      <w:r>
        <w:t xml:space="preserve"> </w:t>
      </w:r>
      <w:r>
        <w:t xml:space="preserve">buildings by maintaining front yard setbacks at the build-to line, maintaining cornice</w:t>
      </w:r>
      <w:r>
        <w:t xml:space="preserve"> </w:t>
      </w:r>
      <w:r>
        <w:t xml:space="preserve">lines in buildings of the same height, and extending horizontal lines of windows and</w:t>
      </w:r>
      <w:r>
        <w:t xml:space="preserve"> </w:t>
      </w:r>
      <w:r>
        <w:t xml:space="preserve">doors.</w:t>
      </w:r>
    </w:p>
    <w:p>
      <w:pPr>
        <w:numPr>
          <w:ilvl w:val="2"/>
          <w:numId w:val="1360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Proportions.</w:t>
      </w:r>
      <w:r>
        <w:t xml:space="preserve"> </w:t>
      </w:r>
      <w:r>
        <w:t xml:space="preserve">The proportion, height to width relationship, between windows, doors, signs and other</w:t>
      </w:r>
      <w:r>
        <w:t xml:space="preserve"> </w:t>
      </w:r>
      <w:r>
        <w:t xml:space="preserve">architectural elements shall be compatible with the architectural style and character</w:t>
      </w:r>
      <w:r>
        <w:t xml:space="preserve"> </w:t>
      </w:r>
      <w:r>
        <w:t xml:space="preserve">of the building and that of the surroundings.</w:t>
      </w:r>
    </w:p>
    <w:p>
      <w:pPr>
        <w:numPr>
          <w:ilvl w:val="2"/>
          <w:numId w:val="1360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Shape.</w:t>
      </w:r>
      <w:r>
        <w:t xml:space="preserve"> </w:t>
      </w:r>
      <w:r>
        <w:t xml:space="preserve">The shape of windows, doors and other design elements shall be compatible with the</w:t>
      </w:r>
      <w:r>
        <w:t xml:space="preserve"> </w:t>
      </w:r>
      <w:r>
        <w:t xml:space="preserve">architectural style and character of the building and that of its surroundings.</w:t>
      </w:r>
    </w:p>
    <w:p>
      <w:pPr>
        <w:numPr>
          <w:ilvl w:val="2"/>
          <w:numId w:val="1360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Roof types.</w:t>
      </w:r>
      <w:r>
        <w:t xml:space="preserve"> </w:t>
      </w:r>
      <w:r>
        <w:t xml:space="preserve">A flat roof should be avoided on one-story buildings, but may be used on buildings</w:t>
      </w:r>
      <w:r>
        <w:t xml:space="preserve"> </w:t>
      </w:r>
      <w:r>
        <w:t xml:space="preserve">with a minimum of two stories, provided that all visibly exposed walls have an articulated</w:t>
      </w:r>
      <w:r>
        <w:t xml:space="preserve"> </w:t>
      </w:r>
      <w:r>
        <w:t xml:space="preserve">cornice that projects horizontally from the vertical building wall plane. Gable and</w:t>
      </w:r>
      <w:r>
        <w:t xml:space="preserve"> </w:t>
      </w:r>
      <w:r>
        <w:t xml:space="preserve">other roof types are permitted as appropriate to the building's architectural design</w:t>
      </w:r>
      <w:r>
        <w:t xml:space="preserve"> </w:t>
      </w:r>
      <w:r>
        <w:t xml:space="preserve">style. Architectural embellishments that add visual interest and that are compatible</w:t>
      </w:r>
      <w:r>
        <w:t xml:space="preserve"> </w:t>
      </w:r>
      <w:r>
        <w:t xml:space="preserve">with the surroundings such as dormers, belvederes, masonry chimneys, cupolas and other</w:t>
      </w:r>
      <w:r>
        <w:t xml:space="preserve"> </w:t>
      </w:r>
      <w:r>
        <w:t xml:space="preserve">similar elements are encouraged. Heating, ventilation and air conditioning systems</w:t>
      </w:r>
      <w:r>
        <w:t xml:space="preserve"> </w:t>
      </w:r>
      <w:r>
        <w:t xml:space="preserve">should be enclosed with an architectural feature consistent with the building design.</w:t>
      </w:r>
    </w:p>
    <w:p>
      <w:pPr>
        <w:numPr>
          <w:ilvl w:val="2"/>
          <w:numId w:val="1360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Offsets.</w:t>
      </w:r>
      <w:r>
        <w:t xml:space="preserve"> </w:t>
      </w:r>
      <w:r>
        <w:t xml:space="preserve">Building wall offsets including projections, recesses, changes in materials, colors</w:t>
      </w:r>
      <w:r>
        <w:t xml:space="preserve"> </w:t>
      </w:r>
      <w:r>
        <w:t xml:space="preserve">or textures or changes in floor level shall be used to avoid long, monotonous, uninterrupted</w:t>
      </w:r>
      <w:r>
        <w:t xml:space="preserve"> </w:t>
      </w:r>
      <w:r>
        <w:t xml:space="preserve">ground level walls. Similarly, roofline offsets shall be provided in order to relieve</w:t>
      </w:r>
      <w:r>
        <w:t xml:space="preserve"> </w:t>
      </w:r>
      <w:r>
        <w:t xml:space="preserve">the visual effect of a single, long roof.</w:t>
      </w:r>
    </w:p>
    <w:p>
      <w:pPr>
        <w:numPr>
          <w:ilvl w:val="2"/>
          <w:numId w:val="1360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Continuation of building façade.</w:t>
      </w:r>
      <w:r>
        <w:t xml:space="preserve"> </w:t>
      </w:r>
      <w:r>
        <w:t xml:space="preserve">The architectural treatment of the front façade shall be continued, in its major</w:t>
      </w:r>
      <w:r>
        <w:t xml:space="preserve"> </w:t>
      </w:r>
      <w:r>
        <w:t xml:space="preserve">features, around all visible sides of a building. Where construction of a blank wall</w:t>
      </w:r>
      <w:r>
        <w:t xml:space="preserve"> </w:t>
      </w:r>
      <w:r>
        <w:t xml:space="preserve">is necessitated by the building code, the wall should be articulated by the provision</w:t>
      </w:r>
      <w:r>
        <w:t xml:space="preserve"> </w:t>
      </w:r>
      <w:r>
        <w:t xml:space="preserve">of blank window openings trimmed with frames, sills and lintels or, if the building</w:t>
      </w:r>
      <w:r>
        <w:t xml:space="preserve"> </w:t>
      </w:r>
      <w:r>
        <w:t xml:space="preserve">is occupied by a commercial use, by using recessed or projecting display window cases.</w:t>
      </w:r>
    </w:p>
    <w:p>
      <w:pPr>
        <w:numPr>
          <w:ilvl w:val="2"/>
          <w:numId w:val="1360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Mixed-use buildings.</w:t>
      </w:r>
      <w:r>
        <w:t xml:space="preserve"> </w:t>
      </w:r>
      <w:r>
        <w:t xml:space="preserve">In mixed-use buildings, the difference between ground floor commercial uses and entrances</w:t>
      </w:r>
      <w:r>
        <w:t xml:space="preserve"> </w:t>
      </w:r>
      <w:r>
        <w:t xml:space="preserve">for upper level commercial or residential uses shall be reflected by distinct but</w:t>
      </w:r>
      <w:r>
        <w:t xml:space="preserve"> </w:t>
      </w:r>
      <w:r>
        <w:t xml:space="preserve">compatible differences in façade treatment. Storefronts are a necessary part of a</w:t>
      </w:r>
      <w:r>
        <w:t xml:space="preserve"> </w:t>
      </w:r>
      <w:r>
        <w:t xml:space="preserve">mixed-use building and shall be integrated in design with the upper floors to be compatible</w:t>
      </w:r>
      <w:r>
        <w:t xml:space="preserve"> </w:t>
      </w:r>
      <w:r>
        <w:t xml:space="preserve">with the building's overall façade character.</w:t>
      </w:r>
    </w:p>
    <w:p>
      <w:pPr>
        <w:numPr>
          <w:ilvl w:val="2"/>
          <w:numId w:val="1360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Relation of structures and spaces.</w:t>
      </w:r>
      <w:r>
        <w:t xml:space="preserve"> </w:t>
      </w:r>
      <w:r>
        <w:t xml:space="preserve">The relation of a building to the open space between it and adjoining structures</w:t>
      </w:r>
      <w:r>
        <w:t xml:space="preserve"> </w:t>
      </w:r>
      <w:r>
        <w:t xml:space="preserve">should be compatible with such relations in the surroundings.</w:t>
      </w:r>
    </w:p>
    <w:p>
      <w:pPr>
        <w:numPr>
          <w:ilvl w:val="2"/>
          <w:numId w:val="1360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Architectural and site details.</w:t>
      </w:r>
      <w:r>
        <w:t xml:space="preserve"> </w:t>
      </w:r>
      <w:r>
        <w:t xml:space="preserve">Architectural styles, design themes and site details including signs, lighting, pedestrian</w:t>
      </w:r>
      <w:r>
        <w:t xml:space="preserve"> </w:t>
      </w:r>
      <w:r>
        <w:t xml:space="preserve">furniture, planting and paving, along with building materials, colors, textures and</w:t>
      </w:r>
      <w:r>
        <w:t xml:space="preserve"> </w:t>
      </w:r>
      <w:r>
        <w:t xml:space="preserve">grade, shall be compatible within the overall site design and shall preserve and enhance</w:t>
      </w:r>
      <w:r>
        <w:t xml:space="preserve"> </w:t>
      </w:r>
      <w:r>
        <w:t xml:space="preserve">the character of the surrounding area. In the neighborhood/village district, these</w:t>
      </w:r>
      <w:r>
        <w:t xml:space="preserve"> </w:t>
      </w:r>
      <w:r>
        <w:t xml:space="preserve">details should blend with the details' own surroundings to create a diverse, yet unified,</w:t>
      </w:r>
      <w:r>
        <w:t xml:space="preserve"> </w:t>
      </w:r>
      <w:r>
        <w:t xml:space="preserve">street composition.</w:t>
      </w:r>
    </w:p>
    <w:p>
      <w:pPr>
        <w:numPr>
          <w:ilvl w:val="1"/>
          <w:numId w:val="1359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Guideline examples.</w:t>
      </w:r>
      <w:r>
        <w:t xml:space="preserve"> </w:t>
      </w:r>
      <w:r>
        <w:t xml:space="preserve">Guideline examples are shown in the figures that follow.</w:t>
      </w:r>
    </w:p>
    <w:p>
      <w:pPr>
        <w:pStyle w:val="FirstParagraph"/>
      </w:pPr>
      <w:r>
        <w:rPr>
          <w:i/>
          <w:iCs/>
        </w:rPr>
        <w:t xml:space="preserve">(Ord. No. 98-7, 5-11-1998)</w:t>
      </w:r>
    </w:p>
    <w:p>
      <w:pPr>
        <w:pStyle w:val="BodyText"/>
      </w:pPr>
      <w:r>
        <w:rPr>
          <w:b/>
          <w:bCs/>
        </w:rPr>
        <w:t xml:space="preserve">Horizontal Continuation of Elements</w:t>
      </w:r>
      <w:r>
        <w:br/>
      </w:r>
    </w:p>
    <w:p>
      <w:pPr>
        <w:pStyle w:val="BodyText"/>
      </w:pPr>
      <w:r>
        <w:rPr>
          <w:b/>
          <w:bCs/>
        </w:rPr>
        <w:t xml:space="preserve">Buildings that Relate to People</w:t>
      </w:r>
      <w:r>
        <w:br/>
      </w:r>
    </w:p>
    <w:p>
      <w:pPr>
        <w:pStyle w:val="BodyText"/>
      </w:pPr>
      <w:r>
        <w:rPr>
          <w:b/>
          <w:bCs/>
        </w:rPr>
        <w:t xml:space="preserve">Buildings that Relate to Each Other</w:t>
      </w:r>
      <w:r>
        <w:br/>
      </w:r>
    </w:p>
    <w:p>
      <w:pPr>
        <w:pStyle w:val="BodyText"/>
      </w:pPr>
      <w:r>
        <w:rPr>
          <w:b/>
          <w:bCs/>
        </w:rPr>
        <w:t xml:space="preserve">Wrap Architectural Features Around, Avoiding Blank Walls</w:t>
      </w:r>
      <w:r>
        <w:br/>
      </w:r>
    </w:p>
    <w:p>
      <w:pPr>
        <w:pStyle w:val="BodyText"/>
      </w:pPr>
      <w:r>
        <w:rPr>
          <w:b/>
          <w:bCs/>
        </w:rPr>
        <w:t xml:space="preserve">Relate Windows and Doors to Building Style</w:t>
      </w:r>
      <w:r>
        <w:br/>
      </w:r>
    </w:p>
    <w:p>
      <w:pPr>
        <w:pStyle w:val="BodyText"/>
      </w:pPr>
      <w:r>
        <w:rPr>
          <w:b/>
          <w:bCs/>
        </w:rPr>
        <w:t xml:space="preserve">Good Mixed Use Building Design</w:t>
      </w:r>
      <w:r>
        <w:br/>
      </w:r>
    </w:p>
    <w:bookmarkEnd w:id="141"/>
    <w:bookmarkStart w:id="142" w:name="X825c2ba001dd5a28f49878d7516f9c1fdc3f0b4"/>
    <w:p>
      <w:pPr>
        <w:pStyle w:val="Heading2"/>
      </w:pPr>
      <w:r>
        <w:t xml:space="preserve">§ 21-270. Off-street parking and truck loading generally</w:t>
      </w:r>
    </w:p>
    <w:p>
      <w:pPr>
        <w:pStyle w:val="FirstParagraph"/>
      </w:pPr>
      <w:r>
        <w:t xml:space="preserve">In order to minimize traffic congestion, air pollution and the risk of accidents and</w:t>
      </w:r>
      <w:r>
        <w:t xml:space="preserve"> </w:t>
      </w:r>
      <w:r>
        <w:t xml:space="preserve">to promote other elements of sound community planning, off-street parking and truck</w:t>
      </w:r>
      <w:r>
        <w:t xml:space="preserve"> </w:t>
      </w:r>
      <w:r>
        <w:t xml:space="preserve">loading spaces shall be provided and satisfactorily maintained for all permitted uses</w:t>
      </w:r>
      <w:r>
        <w:t xml:space="preserve"> </w:t>
      </w:r>
      <w:r>
        <w:t xml:space="preserve">of buildings, structures or lots as specified in this section. The requirements of</w:t>
      </w:r>
      <w:r>
        <w:t xml:space="preserve"> </w:t>
      </w:r>
      <w:r>
        <w:t xml:space="preserve">this section apply under the following circumstances:</w:t>
      </w:r>
    </w:p>
    <w:p>
      <w:pPr>
        <w:pStyle w:val="Compact"/>
        <w:numPr>
          <w:ilvl w:val="0"/>
          <w:numId w:val="1361"/>
        </w:numPr>
      </w:pPr>
    </w:p>
    <w:p>
      <w:pPr>
        <w:numPr>
          <w:ilvl w:val="1"/>
          <w:numId w:val="1362"/>
        </w:numPr>
      </w:pPr>
      <w:r>
        <w:t xml:space="preserve">(1)</w:t>
      </w:r>
      <w:r>
        <w:t xml:space="preserve"> </w:t>
      </w:r>
      <w:r>
        <w:t xml:space="preserve">All new buildings and structures erected for a use that requires off-street parking</w:t>
      </w:r>
      <w:r>
        <w:t xml:space="preserve"> </w:t>
      </w:r>
      <w:r>
        <w:t xml:space="preserve">or loading;</w:t>
      </w:r>
    </w:p>
    <w:p>
      <w:pPr>
        <w:numPr>
          <w:ilvl w:val="1"/>
          <w:numId w:val="1362"/>
        </w:numPr>
      </w:pPr>
      <w:r>
        <w:t xml:space="preserve">(2)</w:t>
      </w:r>
      <w:r>
        <w:t xml:space="preserve"> </w:t>
      </w:r>
      <w:r>
        <w:t xml:space="preserve">Any building and/or structure that is altered or enlarged; and</w:t>
      </w:r>
    </w:p>
    <w:p>
      <w:pPr>
        <w:numPr>
          <w:ilvl w:val="1"/>
          <w:numId w:val="1362"/>
        </w:numPr>
      </w:pPr>
      <w:r>
        <w:t xml:space="preserve">(3)</w:t>
      </w:r>
      <w:r>
        <w:t xml:space="preserve"> </w:t>
      </w:r>
      <w:r>
        <w:t xml:space="preserve">All new, additional or expanded uses of a property or any change in an existing use</w:t>
      </w:r>
      <w:r>
        <w:t xml:space="preserve"> </w:t>
      </w:r>
      <w:r>
        <w:t xml:space="preserve">which generates additional off-street parking or loading.</w:t>
      </w:r>
    </w:p>
    <w:p>
      <w:pPr>
        <w:pStyle w:val="FirstParagraph"/>
      </w:pPr>
      <w:r>
        <w:rPr>
          <w:i/>
          <w:iCs/>
        </w:rPr>
        <w:t xml:space="preserve">(Ord. No. 98-7, 5-11-1998; Ord. No. 08-18, § 7, 7-7-2008; Ord. No. 17-11, § 1, 6-26-2017)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Streets and sidewalks, ch. 17.</w:t>
      </w:r>
    </w:p>
    <w:bookmarkEnd w:id="142"/>
    <w:bookmarkStart w:id="143" w:name="X3b22889f5f37495aaa4e98763f233210897bd83"/>
    <w:p>
      <w:pPr>
        <w:pStyle w:val="Heading2"/>
      </w:pPr>
      <w:r>
        <w:t xml:space="preserve">§ 21-271. Methods of determining off-street parking requirements</w:t>
      </w:r>
    </w:p>
    <w:p>
      <w:pPr>
        <w:numPr>
          <w:ilvl w:val="0"/>
          <w:numId w:val="1363"/>
        </w:numPr>
      </w:pPr>
      <w:r>
        <w:t xml:space="preserve">(a)</w:t>
      </w:r>
      <w:r>
        <w:t xml:space="preserve"> </w:t>
      </w:r>
      <w:r>
        <w:t xml:space="preserve">Off-street parking requirements for a single use shall be determined from the schedule</w:t>
      </w:r>
      <w:r>
        <w:t xml:space="preserve"> </w:t>
      </w:r>
      <w:r>
        <w:t xml:space="preserve">of such requirements in section 21-272.</w:t>
      </w:r>
    </w:p>
    <w:p>
      <w:pPr>
        <w:numPr>
          <w:ilvl w:val="0"/>
          <w:numId w:val="1363"/>
        </w:numPr>
      </w:pPr>
      <w:r>
        <w:t xml:space="preserve">(b)</w:t>
      </w:r>
      <w:r>
        <w:t xml:space="preserve"> </w:t>
      </w:r>
      <w:r>
        <w:t xml:space="preserve">When the required number of spaces results in a fraction, the number shall be rounded</w:t>
      </w:r>
      <w:r>
        <w:t xml:space="preserve"> </w:t>
      </w:r>
      <w:r>
        <w:t xml:space="preserve">in a manner that ensures compliance with the minimum and/or maximum number provided</w:t>
      </w:r>
      <w:r>
        <w:t xml:space="preserve"> </w:t>
      </w:r>
      <w:r>
        <w:t xml:space="preserve">in the parking schedule as applicable.</w:t>
      </w:r>
    </w:p>
    <w:p>
      <w:pPr>
        <w:numPr>
          <w:ilvl w:val="0"/>
          <w:numId w:val="1363"/>
        </w:numPr>
      </w:pPr>
      <w:r>
        <w:t xml:space="preserve">(c)</w:t>
      </w:r>
      <w:r>
        <w:t xml:space="preserve"> </w:t>
      </w:r>
      <w:r>
        <w:t xml:space="preserve">If a use is not specifically listed in the schedule of off street parking requirements,</w:t>
      </w:r>
      <w:r>
        <w:t xml:space="preserve"> </w:t>
      </w:r>
      <w:r>
        <w:t xml:space="preserve">the requirements shall be the same as for the most similar use listed as determined</w:t>
      </w:r>
      <w:r>
        <w:t xml:space="preserve"> </w:t>
      </w:r>
      <w:r>
        <w:t xml:space="preserve">by the director of the department of planning and development referencing the Institute</w:t>
      </w:r>
      <w:r>
        <w:t xml:space="preserve"> </w:t>
      </w:r>
      <w:r>
        <w:t xml:space="preserve">of Traffic Engineers Parking Generation Report.</w:t>
      </w:r>
    </w:p>
    <w:p>
      <w:pPr>
        <w:numPr>
          <w:ilvl w:val="0"/>
          <w:numId w:val="1363"/>
        </w:numPr>
      </w:pPr>
      <w:r>
        <w:t xml:space="preserve">(d)</w:t>
      </w:r>
      <w:r>
        <w:t xml:space="preserve"> </w:t>
      </w:r>
      <w:r>
        <w:t xml:space="preserve">When the schedule requires the on-site number of spaces to be calculated per employee</w:t>
      </w:r>
      <w:r>
        <w:t xml:space="preserve"> </w:t>
      </w:r>
      <w:r>
        <w:t xml:space="preserve">and employees are on the site in shifts, the off street parking requirement shall</w:t>
      </w:r>
      <w:r>
        <w:t xml:space="preserve"> </w:t>
      </w:r>
      <w:r>
        <w:t xml:space="preserve">be based on the number of employees present during the largest shift (most employees).</w:t>
      </w:r>
      <w:r>
        <w:t xml:space="preserve"> </w:t>
      </w:r>
      <w:r>
        <w:t xml:space="preserve">The intent is to base the requirement on the total number of employees on the site</w:t>
      </w:r>
      <w:r>
        <w:t xml:space="preserve"> </w:t>
      </w:r>
      <w:r>
        <w:t xml:space="preserve">or who will use the site for parking at any one time.</w:t>
      </w:r>
    </w:p>
    <w:p>
      <w:pPr>
        <w:numPr>
          <w:ilvl w:val="0"/>
          <w:numId w:val="1363"/>
        </w:numPr>
      </w:pPr>
      <w:r>
        <w:t xml:space="preserve">(e)</w:t>
      </w:r>
      <w:r>
        <w:t xml:space="preserve"> </w:t>
      </w:r>
      <w:r>
        <w:t xml:space="preserve">A garage or carport may be used to meet the requirements of this section. A driveway</w:t>
      </w:r>
      <w:r>
        <w:t xml:space="preserve"> </w:t>
      </w:r>
      <w:r>
        <w:t xml:space="preserve">may only be used to meet the requirements of this section where it serves a one-family</w:t>
      </w:r>
      <w:r>
        <w:t xml:space="preserve"> </w:t>
      </w:r>
      <w:r>
        <w:t xml:space="preserve">or two-family dwelling.</w:t>
      </w:r>
    </w:p>
    <w:p>
      <w:pPr>
        <w:numPr>
          <w:ilvl w:val="0"/>
          <w:numId w:val="1363"/>
        </w:numPr>
      </w:pPr>
      <w:r>
        <w:t xml:space="preserve">(f)</w:t>
      </w:r>
      <w:r>
        <w:t xml:space="preserve"> </w:t>
      </w:r>
      <w:r>
        <w:t xml:space="preserve">When any lot contains two or more non-residential uses, the sum of the individual</w:t>
      </w:r>
      <w:r>
        <w:t xml:space="preserve"> </w:t>
      </w:r>
      <w:r>
        <w:t xml:space="preserve">parking demand values shall serve as the baseline parking demand. When deemed appropriate</w:t>
      </w:r>
      <w:r>
        <w:t xml:space="preserve"> </w:t>
      </w:r>
      <w:r>
        <w:t xml:space="preserve">by the director of planning, applicants shall submit a peak use demand analysis to</w:t>
      </w:r>
      <w:r>
        <w:t xml:space="preserve"> </w:t>
      </w:r>
      <w:r>
        <w:t xml:space="preserve">the planning department illustrating the relationship between peak parking demands</w:t>
      </w:r>
      <w:r>
        <w:t xml:space="preserve"> </w:t>
      </w:r>
      <w:r>
        <w:t xml:space="preserve">for the different non-residential uses.</w:t>
      </w:r>
    </w:p>
    <w:p>
      <w:pPr>
        <w:numPr>
          <w:ilvl w:val="0"/>
          <w:numId w:val="1363"/>
        </w:numPr>
      </w:pPr>
      <w:r>
        <w:t xml:space="preserve">(g)</w:t>
      </w:r>
      <w:r>
        <w:t xml:space="preserve"> </w:t>
      </w:r>
      <w:r>
        <w:t xml:space="preserve">Where it can be demonstrated, to the satisfaction of the planning department or the</w:t>
      </w:r>
      <w:r>
        <w:t xml:space="preserve"> </w:t>
      </w:r>
      <w:r>
        <w:t xml:space="preserve">planning commission, that less parking would be needed than the minimum requirements</w:t>
      </w:r>
      <w:r>
        <w:t xml:space="preserve"> </w:t>
      </w:r>
      <w:r>
        <w:t xml:space="preserve">and adequate land is available should future uses warrant additional parking, fewer</w:t>
      </w:r>
      <w:r>
        <w:t xml:space="preserve"> </w:t>
      </w:r>
      <w:r>
        <w:t xml:space="preserve">parking spaces may be allowed.</w:t>
      </w:r>
    </w:p>
    <w:p>
      <w:pPr>
        <w:numPr>
          <w:ilvl w:val="0"/>
          <w:numId w:val="1363"/>
        </w:numPr>
      </w:pPr>
      <w:r>
        <w:t xml:space="preserve">(h)</w:t>
      </w:r>
      <w:r>
        <w:t xml:space="preserve"> </w:t>
      </w:r>
      <w:r>
        <w:t xml:space="preserve">Where it can be demonstrated that the parking demand may be accommodated, up to 100</w:t>
      </w:r>
      <w:r>
        <w:t xml:space="preserve"> </w:t>
      </w:r>
      <w:r>
        <w:t xml:space="preserve">percent of on-site parking requirements may be provided off-site provided that parking</w:t>
      </w:r>
      <w:r>
        <w:t xml:space="preserve"> </w:t>
      </w:r>
      <w:r>
        <w:t xml:space="preserve">is located within 500 feet of the property boundary in a walkable route from one property</w:t>
      </w:r>
      <w:r>
        <w:t xml:space="preserve"> </w:t>
      </w:r>
      <w:r>
        <w:t xml:space="preserve">boundary to another and safe, well-lit pedestrian access can be demonstrated by the</w:t>
      </w:r>
      <w:r>
        <w:t xml:space="preserve"> </w:t>
      </w:r>
      <w:r>
        <w:t xml:space="preserve">applicant. In such cases, appropriate legal documentation, as approved by the town</w:t>
      </w:r>
      <w:r>
        <w:t xml:space="preserve"> </w:t>
      </w:r>
      <w:r>
        <w:t xml:space="preserve">solicitor and the town planner, shall be recorded to ensure the permanent use of such</w:t>
      </w:r>
      <w:r>
        <w:t xml:space="preserve"> </w:t>
      </w:r>
      <w:r>
        <w:t xml:space="preserve">parking spaces.</w:t>
      </w:r>
    </w:p>
    <w:p>
      <w:pPr>
        <w:numPr>
          <w:ilvl w:val="0"/>
          <w:numId w:val="1363"/>
        </w:numPr>
      </w:pPr>
      <w:r>
        <w:t xml:space="preserve">(i)</w:t>
      </w:r>
      <w:r>
        <w:t xml:space="preserve"> </w:t>
      </w:r>
      <w:r>
        <w:t xml:space="preserve">Delineated on-street parking located directly abutting a lot on which a business use</w:t>
      </w:r>
      <w:r>
        <w:t xml:space="preserve"> </w:t>
      </w:r>
      <w:r>
        <w:t xml:space="preserve">operates may be counted towards fulfilling the off-street parking space requirements</w:t>
      </w:r>
      <w:r>
        <w:t xml:space="preserve"> </w:t>
      </w:r>
      <w:r>
        <w:t xml:space="preserve">of that use.</w:t>
      </w:r>
    </w:p>
    <w:p>
      <w:pPr>
        <w:pStyle w:val="FirstParagraph"/>
      </w:pPr>
      <w:r>
        <w:t xml:space="preserve">Wickford Village Center District—Off-street parking shall be located, to the maximum</w:t>
      </w:r>
      <w:r>
        <w:t xml:space="preserve"> </w:t>
      </w:r>
      <w:r>
        <w:t xml:space="preserve">extent feasible, at the rear of the building. No new off-street parking shall be located</w:t>
      </w:r>
      <w:r>
        <w:t xml:space="preserve"> </w:t>
      </w:r>
      <w:r>
        <w:t xml:space="preserve">between the street line and the building face containing the principal entrance.</w:t>
      </w:r>
    </w:p>
    <w:p>
      <w:pPr>
        <w:pStyle w:val="BodyText"/>
      </w:pPr>
      <w:r>
        <w:rPr>
          <w:i/>
          <w:iCs/>
        </w:rPr>
        <w:t xml:space="preserve">(Ord. No. 98-7, 5-11-1998; Ord. No. 02-20, § 9, 11-18-2002; Ord. No. 07-02, § 13,</w:t>
      </w:r>
      <w:r>
        <w:rPr>
          <w:i/>
          <w:iCs/>
        </w:rPr>
        <w:t xml:space="preserve"> </w:t>
      </w:r>
      <w:r>
        <w:rPr>
          <w:i/>
          <w:iCs/>
        </w:rPr>
        <w:t xml:space="preserve">2-5-2007; Ord. No. 08-18, § 7, 7-7-2008; Ord. No. 17-11, § 2, 6-26-2017)</w:t>
      </w:r>
    </w:p>
    <w:bookmarkEnd w:id="143"/>
    <w:bookmarkStart w:id="144" w:name="parking-schedule"/>
    <w:p>
      <w:pPr>
        <w:pStyle w:val="Heading2"/>
      </w:pPr>
      <w:r>
        <w:t xml:space="preserve">§ 21-272. Parking schedule</w:t>
      </w:r>
    </w:p>
    <w:p>
      <w:pPr>
        <w:pStyle w:val="FirstParagraph"/>
      </w:pPr>
      <w:r>
        <w:t xml:space="preserve">The schedule of off-street parking space requirements shall be as follows: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Parking Space Requirement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Retail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1. Retail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per 500 square feet of total retail sales area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Residential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2. One-family and two-family dwellings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 per dwelling unit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3. Multifamily dwellings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per efficiency studio and one-bedroom unit and two per two-bedroom unit. For accessory</w:t>
            </w:r>
            <w:r>
              <w:t xml:space="preserve"> </w:t>
            </w:r>
            <w:r>
              <w:t xml:space="preserve">dwellings, one per bedroom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Office and Personal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4. Offices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One per 500 square feet of gross floor area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  Banks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  Personal services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  Municipal offices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  Any commercial or business use not otherwise provided for in this section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Industrial, Wholesale, R and D and Storage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5. Industrial or manufacturing operations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One for every two employees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  R and D facilities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  Wholesalers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  Material equipment storage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6. Storage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for every 5,000 square feet of storage space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Public Assembly and Education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7. Churches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One per four seats provided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  Theaters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  Auditoriums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  Trade school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  Educational or training centers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8. Assembly hall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One per 100 square feet of gross floor area, but not less than 20 based on seating</w:t>
            </w:r>
            <w:r>
              <w:t xml:space="preserve"> </w:t>
            </w:r>
            <w:r>
              <w:t xml:space="preserve">capacity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  Social hall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  Mortuary or funeral home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9. Day care centers or nursery 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per four children of the facility's maximum licensed capacity, plus sufficient</w:t>
            </w:r>
            <w:r>
              <w:t xml:space="preserve"> </w:t>
            </w:r>
            <w:r>
              <w:t xml:space="preserve">off-street space for pick-up and drop-off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Arts, Culture and Media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10. Museums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One per 750 square feet of gross floor area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  Art galleries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  Libraries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  Communications services and broadcasting offices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Restaurants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11. Sit-down restaurants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One per 100 square feet of gross floor area but no less than ten parking spaces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  Fast-food restaurants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Commercial Recreation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12. Bowling alleys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For bowling alleys and golf courses, four spaces for every alley or hole. For driving</w:t>
            </w:r>
            <w:r>
              <w:t xml:space="preserve"> </w:t>
            </w:r>
            <w:r>
              <w:t xml:space="preserve">ranges, one space for each tee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  Golf courses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  Driving ranges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13. Health and fitness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per 28 square feet devoted to physical activity, excluding locker rooms,</w:t>
            </w:r>
            <w:r>
              <w:t xml:space="preserve"> </w:t>
            </w:r>
            <w:r>
              <w:t xml:space="preserve">restrooms, showers, or utility or ancillary public 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14. Other indoor sports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per 200 square feet of floor area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Lodging and Overnight Care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15. Hotels and motels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One for each guest room, patient room or suite, camping or trailer site, plus ten</w:t>
            </w:r>
            <w:r>
              <w:t xml:space="preserve"> </w:t>
            </w:r>
            <w:r>
              <w:t xml:space="preserve">percent for staff (where applicable)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  Tourist homes and cabins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  Room and boarding houses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  Camping areas and trailer parks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  Hospitals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  Nursing or Convalescent homes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Automotive and Marine 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16. Automatic carwash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Five stacked spaces, plus two spaces for each vacuum machine and non-automatic wash</w:t>
            </w:r>
            <w:r>
              <w:t xml:space="preserve"> </w:t>
            </w:r>
            <w:r>
              <w:t xml:space="preserve">bay, plus one parking space for each 1,000 square feet of total floor area, plus two</w:t>
            </w:r>
            <w:r>
              <w:t xml:space="preserve"> </w:t>
            </w:r>
            <w:r>
              <w:t xml:space="preserve">per wash bay for employees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17. Gas stations and motor vehicle repair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space for every 200 square feet of floor area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18. Marinas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for each boat slip or mooring station, either water or land based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19. Freight and materials</w:t>
            </w:r>
            <w:r>
              <w:br/>
            </w:r>
            <w:r>
              <w:t xml:space="preserve">Trucking and shipping 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for every two employees plus adequate spaces for each company vehicle operating</w:t>
            </w:r>
            <w:r>
              <w:t xml:space="preserve"> </w:t>
            </w:r>
            <w:r>
              <w:t xml:space="preserve">from the premises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Passenger Terminal 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20. Railroad passenger stations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Parking spaces as deemed appropriate by the planning commission for employees, loading</w:t>
            </w:r>
            <w:r>
              <w:t xml:space="preserve"> </w:t>
            </w:r>
            <w:r>
              <w:t xml:space="preserve">and unloading of passengers, or visitors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  Bus depots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  Airports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  Other passenger terminal stations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Drive-In Windows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21. Fast food restaurants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Six stacked spaces for each drive-in window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22. Banks, pharmacies or retail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Three stacked spaces for each drive-in window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No. 98-7, 5-11-1998; Ord. No. 98-13, § 3, 9-14-1998; Ord. No. 08-18, § 7, 7-7-2008;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12-13, § 6, 10-22-2012; Ord. No. 17-11, § 3, 6-26-2017)</w:t>
      </w:r>
    </w:p>
    <w:bookmarkEnd w:id="144"/>
    <w:bookmarkStart w:id="145" w:name="off-street-loading-spaces"/>
    <w:p>
      <w:pPr>
        <w:pStyle w:val="Heading2"/>
      </w:pPr>
      <w:r>
        <w:t xml:space="preserve">§ 21-273. Off-street loading spaces</w:t>
      </w:r>
    </w:p>
    <w:p>
      <w:pPr>
        <w:numPr>
          <w:ilvl w:val="0"/>
          <w:numId w:val="136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Number required.</w:t>
      </w:r>
      <w:r>
        <w:t xml:space="preserve"> </w:t>
      </w:r>
      <w:r>
        <w:t xml:space="preserve">Off-street loading spaces shall be provided and maintained by the owner of the property</w:t>
      </w:r>
      <w:r>
        <w:t xml:space="preserve"> </w:t>
      </w:r>
      <w:r>
        <w:t xml:space="preserve">for each building, structure or use which shall be established, erected or enlarged</w:t>
      </w:r>
      <w:r>
        <w:t xml:space="preserve"> </w:t>
      </w:r>
      <w:r>
        <w:t xml:space="preserve">for any business or industrial purpose in accordance with the following schedule: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Floor Area</w:t>
            </w:r>
            <w:r>
              <w:br/>
            </w:r>
            <w:r>
              <w:t xml:space="preserve">(square 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Loading Spaces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 to 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8,000 to 25,000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25,000 to 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40,000 to 100,000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100,000 to 250,000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Each additional 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Where it can be demonstrated and with the approval of the planning commission or the</w:t>
      </w:r>
      <w:r>
        <w:t xml:space="preserve"> </w:t>
      </w:r>
      <w:r>
        <w:t xml:space="preserve">department of planning and development that one or more uses may be generating a demand</w:t>
      </w:r>
      <w:r>
        <w:t xml:space="preserve"> </w:t>
      </w:r>
      <w:r>
        <w:t xml:space="preserve">for loading spaces primarily during periods when other uses are not in peak operation,</w:t>
      </w:r>
      <w:r>
        <w:t xml:space="preserve"> </w:t>
      </w:r>
      <w:r>
        <w:t xml:space="preserve">the total number of required loading spaces may be reduced to equal the peak loading</w:t>
      </w:r>
      <w:r>
        <w:t xml:space="preserve"> </w:t>
      </w:r>
      <w:r>
        <w:t xml:space="preserve">number of spaces.</w:t>
      </w:r>
    </w:p>
    <w:p>
      <w:pPr>
        <w:numPr>
          <w:ilvl w:val="0"/>
          <w:numId w:val="136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Exemption.</w:t>
      </w:r>
      <w:r>
        <w:t xml:space="preserve"> </w:t>
      </w:r>
      <w:r>
        <w:t xml:space="preserve">No off-street loading spaces shall be required for any building or structure used</w:t>
      </w:r>
      <w:r>
        <w:t xml:space="preserve"> </w:t>
      </w:r>
      <w:r>
        <w:t xml:space="preserve">exclusively for office occupancy.</w:t>
      </w:r>
    </w:p>
    <w:p>
      <w:pPr>
        <w:numPr>
          <w:ilvl w:val="0"/>
          <w:numId w:val="1365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Dimensional requirements.</w:t>
      </w:r>
      <w:r>
        <w:t xml:space="preserve"> </w:t>
      </w:r>
      <w:r>
        <w:t xml:space="preserve">An accessory off-street truck loading space shall have a minimum width of 12 feet,</w:t>
      </w:r>
      <w:r>
        <w:t xml:space="preserve"> </w:t>
      </w:r>
      <w:r>
        <w:t xml:space="preserve">a minimum length of 25 feet and minimum clear height of 16 feet. Aisles and driveways</w:t>
      </w:r>
      <w:r>
        <w:t xml:space="preserve"> </w:t>
      </w:r>
      <w:r>
        <w:t xml:space="preserve">serving access to loading areas shall have the same minimum width and clear height.</w:t>
      </w:r>
      <w:r>
        <w:t xml:space="preserve"> </w:t>
      </w:r>
      <w:r>
        <w:t xml:space="preserve">Where large vehicles (i.e., tractor trailers) are anticipated delivering to the site,</w:t>
      </w:r>
      <w:r>
        <w:t xml:space="preserve"> </w:t>
      </w:r>
      <w:r>
        <w:t xml:space="preserve">the department of planning and development may require larger spaces and on-site turning</w:t>
      </w:r>
      <w:r>
        <w:t xml:space="preserve"> </w:t>
      </w:r>
      <w:r>
        <w:t xml:space="preserve">areas to accommodate the trucks as per the latest standard promulgated by the institute</w:t>
      </w:r>
      <w:r>
        <w:t xml:space="preserve"> </w:t>
      </w:r>
      <w:r>
        <w:t xml:space="preserve">of traffic engineers.</w:t>
      </w:r>
    </w:p>
    <w:p>
      <w:pPr>
        <w:pStyle w:val="FirstParagraph"/>
      </w:pPr>
      <w:r>
        <w:rPr>
          <w:i/>
          <w:iCs/>
        </w:rPr>
        <w:t xml:space="preserve">(Ord. No. 98-7, 5-11-1998; Ord. No. 17-11, § 4, 6-26-2017)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Streets and sidewalks, ch. 17.</w:t>
      </w:r>
    </w:p>
    <w:bookmarkEnd w:id="145"/>
    <w:bookmarkStart w:id="146" w:name="access-to-parking-and-loading"/>
    <w:p>
      <w:pPr>
        <w:pStyle w:val="Heading2"/>
      </w:pPr>
      <w:r>
        <w:t xml:space="preserve">§ 21-274. Access to parking and loading</w:t>
      </w:r>
    </w:p>
    <w:p>
      <w:pPr>
        <w:numPr>
          <w:ilvl w:val="0"/>
          <w:numId w:val="136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Joint access.</w:t>
      </w:r>
      <w:r>
        <w:t xml:space="preserve"> </w:t>
      </w:r>
      <w:r>
        <w:t xml:space="preserve">The sharing of driveway access by two or more properties is encouraged. Such driveways</w:t>
      </w:r>
      <w:r>
        <w:t xml:space="preserve"> </w:t>
      </w:r>
      <w:r>
        <w:t xml:space="preserve">should be located on joint property lines or should be accessible via cross access</w:t>
      </w:r>
      <w:r>
        <w:t xml:space="preserve"> </w:t>
      </w:r>
      <w:r>
        <w:t xml:space="preserve">easements on the private property being served by the joint driveway. The planning</w:t>
      </w:r>
      <w:r>
        <w:t xml:space="preserve"> </w:t>
      </w:r>
      <w:r>
        <w:t xml:space="preserve">commission may waive the setback requirements in subsection 21-275(a) where it finds</w:t>
      </w:r>
      <w:r>
        <w:t xml:space="preserve"> </w:t>
      </w:r>
      <w:r>
        <w:t xml:space="preserve">that such waiver facilitates the coordination of joint access or jointly shared parking</w:t>
      </w:r>
      <w:r>
        <w:t xml:space="preserve"> </w:t>
      </w:r>
      <w:r>
        <w:t xml:space="preserve">areas.</w:t>
      </w:r>
    </w:p>
    <w:p>
      <w:pPr>
        <w:numPr>
          <w:ilvl w:val="0"/>
          <w:numId w:val="136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Access to state roads.</w:t>
      </w:r>
      <w:r>
        <w:t xml:space="preserve"> </w:t>
      </w:r>
      <w:r>
        <w:t xml:space="preserve">All entrance and/or exit driveways onto a state road shall be in accordance with</w:t>
      </w:r>
      <w:r>
        <w:t xml:space="preserve"> </w:t>
      </w:r>
      <w:r>
        <w:t xml:space="preserve">the requirements of the state department of transportation, and all entrance and exit</w:t>
      </w:r>
      <w:r>
        <w:t xml:space="preserve"> </w:t>
      </w:r>
      <w:r>
        <w:t xml:space="preserve">driveways onto a town road shall be in accordance with the requirements of the department</w:t>
      </w:r>
      <w:r>
        <w:t xml:space="preserve"> </w:t>
      </w:r>
      <w:r>
        <w:t xml:space="preserve">of public works.</w:t>
      </w:r>
    </w:p>
    <w:p>
      <w:pPr>
        <w:numPr>
          <w:ilvl w:val="0"/>
          <w:numId w:val="1366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Vision clearance.</w:t>
      </w:r>
      <w:r>
        <w:t xml:space="preserve"> </w:t>
      </w:r>
      <w:r>
        <w:t xml:space="preserve">A 30-foot line of sight shall be maintained where a driveway or street intersects</w:t>
      </w:r>
      <w:r>
        <w:t xml:space="preserve"> </w:t>
      </w:r>
      <w:r>
        <w:t xml:space="preserve">with a public street.</w:t>
      </w:r>
    </w:p>
    <w:p>
      <w:pPr>
        <w:pStyle w:val="FirstParagraph"/>
      </w:pPr>
      <w:r>
        <w:rPr>
          <w:b/>
          <w:bCs/>
        </w:rPr>
        <w:t xml:space="preserve">Figure 1. Vision Clearance</w:t>
      </w:r>
      <w:r>
        <w:br/>
      </w:r>
    </w:p>
    <w:p>
      <w:pPr>
        <w:numPr>
          <w:ilvl w:val="0"/>
          <w:numId w:val="1367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Maximum driveway grade.</w:t>
      </w:r>
      <w:r>
        <w:t xml:space="preserve"> </w:t>
      </w:r>
      <w:r>
        <w:t xml:space="preserve">The gradient of driveways shall have a slope no greater than three percent for the</w:t>
      </w:r>
      <w:r>
        <w:t xml:space="preserve"> </w:t>
      </w:r>
      <w:r>
        <w:t xml:space="preserve">first 100 feet. Driveways that accommodate below-grade loading docks shall be exempt</w:t>
      </w:r>
      <w:r>
        <w:t xml:space="preserve"> </w:t>
      </w:r>
      <w:r>
        <w:t xml:space="preserve">from this subsection.</w:t>
      </w:r>
    </w:p>
    <w:p>
      <w:pPr>
        <w:numPr>
          <w:ilvl w:val="0"/>
          <w:numId w:val="1367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Driveway placement.</w:t>
      </w:r>
      <w:r>
        <w:t xml:space="preserve"> </w:t>
      </w:r>
      <w:r>
        <w:t xml:space="preserve">Driveways must be placed such that an exiting vehicle has an unobstructed sight distance</w:t>
      </w:r>
      <w:r>
        <w:t xml:space="preserve"> </w:t>
      </w:r>
      <w:r>
        <w:t xml:space="preserve">according to the following schedule: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Street Speed Limit</w:t>
            </w:r>
            <w:r>
              <w:br/>
            </w:r>
            <w:r>
              <w:t xml:space="preserve">(mph)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Sight Distance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350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368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Driveway spacing.</w:t>
      </w:r>
      <w:r>
        <w:t xml:space="preserve"> </w:t>
      </w:r>
      <w:r>
        <w:t xml:space="preserve">At least one curb cut shall be permitted per site. Where it is demonstrated that</w:t>
      </w:r>
      <w:r>
        <w:t xml:space="preserve"> </w:t>
      </w:r>
      <w:r>
        <w:t xml:space="preserve">an additional curb cut is warranted, it may be allowed subject to the approval of</w:t>
      </w:r>
      <w:r>
        <w:t xml:space="preserve"> </w:t>
      </w:r>
      <w:r>
        <w:t xml:space="preserve">the town engineer or state department of transportation. Notwithstanding the limits</w:t>
      </w:r>
      <w:r>
        <w:t xml:space="preserve"> </w:t>
      </w:r>
      <w:r>
        <w:t xml:space="preserve">of lot frontage, driveway spacing, both on site and to a driveway on an adjacent site,</w:t>
      </w:r>
      <w:r>
        <w:t xml:space="preserve"> </w:t>
      </w:r>
      <w:r>
        <w:t xml:space="preserve">should be determined as a function of street speed limit according to the following</w:t>
      </w:r>
      <w:r>
        <w:t xml:space="preserve"> </w:t>
      </w:r>
      <w:r>
        <w:t xml:space="preserve">schedule: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Street Speed Limit</w:t>
            </w:r>
            <w:r>
              <w:br/>
            </w:r>
            <w:r>
              <w:t xml:space="preserve">(mph)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Spacing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275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These spacings are based on average vehicle acceleration and deceleration rates and</w:t>
      </w:r>
      <w:r>
        <w:t xml:space="preserve"> </w:t>
      </w:r>
      <w:r>
        <w:t xml:space="preserve">are considered necessary to maintain safe traffic operation. Spacing will be measured</w:t>
      </w:r>
      <w:r>
        <w:t xml:space="preserve"> </w:t>
      </w:r>
      <w:r>
        <w:t xml:space="preserve">from the centerline of each driveway.</w:t>
      </w:r>
    </w:p>
    <w:p>
      <w:pPr>
        <w:pStyle w:val="BodyText"/>
      </w:pPr>
      <w:r>
        <w:rPr>
          <w:i/>
          <w:iCs/>
        </w:rPr>
        <w:t xml:space="preserve">(Ord. No. 98-7, 5-11-1998; Ord. No. 17-11, § 5, 6-26-2017)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Stopping, standing and parking, § 11-31 et seq.</w:t>
      </w:r>
    </w:p>
    <w:bookmarkEnd w:id="146"/>
    <w:bookmarkStart w:id="147" w:name="Xf1921fe9c1b7a3e259a77c998f1f3fb90ae6055"/>
    <w:p>
      <w:pPr>
        <w:pStyle w:val="Heading2"/>
      </w:pPr>
      <w:r>
        <w:t xml:space="preserve">§ 21-275. Design requirements for parking and truck loading areas</w:t>
      </w:r>
    </w:p>
    <w:p>
      <w:pPr>
        <w:numPr>
          <w:ilvl w:val="0"/>
          <w:numId w:val="136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Minimum setbacks and buffers.</w:t>
      </w:r>
      <w:r>
        <w:t xml:space="preserve"> </w:t>
      </w:r>
      <w:r>
        <w:t xml:space="preserve">Accessory off-street parking areas for parking and truck loading may be located in</w:t>
      </w:r>
      <w:r>
        <w:t xml:space="preserve"> </w:t>
      </w:r>
      <w:r>
        <w:t xml:space="preserve">required side or rear yards, provided that the side or rear yards are set back at</w:t>
      </w:r>
      <w:r>
        <w:t xml:space="preserve"> </w:t>
      </w:r>
      <w:r>
        <w:t xml:space="preserve">least ten feet from all boundaries abutting commercially or industrially zoned land,</w:t>
      </w:r>
      <w:r>
        <w:t xml:space="preserve"> </w:t>
      </w:r>
      <w:r>
        <w:t xml:space="preserve">and further provided that such yards do not encroach on required buffers established</w:t>
      </w:r>
      <w:r>
        <w:t xml:space="preserve"> </w:t>
      </w:r>
      <w:r>
        <w:t xml:space="preserve">in accordance with the landscaping sections of this article.</w:t>
      </w:r>
    </w:p>
    <w:p>
      <w:pPr>
        <w:numPr>
          <w:ilvl w:val="0"/>
          <w:numId w:val="136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Parking amenities.</w:t>
      </w:r>
      <w:r>
        <w:t xml:space="preserve"> </w:t>
      </w:r>
      <w:r>
        <w:t xml:space="preserve">The physical improvements of off-street parking and truck loading areas shall include</w:t>
      </w:r>
      <w:r>
        <w:t xml:space="preserve"> </w:t>
      </w:r>
      <w:r>
        <w:t xml:space="preserve">the following, except as may be specifically exempted by the planning commission:</w:t>
      </w:r>
    </w:p>
    <w:p>
      <w:pPr>
        <w:numPr>
          <w:ilvl w:val="1"/>
          <w:numId w:val="1370"/>
        </w:numPr>
      </w:pPr>
      <w:r>
        <w:t xml:space="preserve">(1)</w:t>
      </w:r>
      <w:r>
        <w:t xml:space="preserve"> </w:t>
      </w:r>
      <w:r>
        <w:t xml:space="preserve">Curbs.</w:t>
      </w:r>
    </w:p>
    <w:p>
      <w:pPr>
        <w:numPr>
          <w:ilvl w:val="1"/>
          <w:numId w:val="1370"/>
        </w:numPr>
      </w:pPr>
      <w:r>
        <w:t xml:space="preserve">(2)</w:t>
      </w:r>
      <w:r>
        <w:t xml:space="preserve"> </w:t>
      </w:r>
      <w:r>
        <w:t xml:space="preserve">Asphaltic, concrete, or gravel paving. The planning commission or planning director,</w:t>
      </w:r>
      <w:r>
        <w:t xml:space="preserve"> </w:t>
      </w:r>
      <w:r>
        <w:t xml:space="preserve">as appropriate, may allow gravel parking or pervious materials in parking areas where</w:t>
      </w:r>
      <w:r>
        <w:t xml:space="preserve"> </w:t>
      </w:r>
      <w:r>
        <w:t xml:space="preserve">the applicant demonstrates such pervious material will have a positive impact on the</w:t>
      </w:r>
      <w:r>
        <w:t xml:space="preserve"> </w:t>
      </w:r>
      <w:r>
        <w:t xml:space="preserve">recharge of the underlying aquifer, provide for a better site design or better handle</w:t>
      </w:r>
      <w:r>
        <w:t xml:space="preserve"> </w:t>
      </w:r>
      <w:r>
        <w:t xml:space="preserve">stormwater run-off. Pervious material in the groundwater recharge and wellhead protection</w:t>
      </w:r>
      <w:r>
        <w:t xml:space="preserve"> </w:t>
      </w:r>
      <w:r>
        <w:t xml:space="preserve">overlay districts shall have the approval of the town director of water supply. In</w:t>
      </w:r>
      <w:r>
        <w:t xml:space="preserve"> </w:t>
      </w:r>
      <w:r>
        <w:t xml:space="preserve">addition, gravel parking may be allowed by the planning commission or administrative</w:t>
      </w:r>
      <w:r>
        <w:t xml:space="preserve"> </w:t>
      </w:r>
      <w:r>
        <w:t xml:space="preserve">officer in the Wickford Village Center District where less than ten parking spaces</w:t>
      </w:r>
      <w:r>
        <w:t xml:space="preserve"> </w:t>
      </w:r>
      <w:r>
        <w:t xml:space="preserve">are required and where adequate provision is demonstrated for compliance with the</w:t>
      </w:r>
      <w:r>
        <w:t xml:space="preserve"> </w:t>
      </w:r>
      <w:r>
        <w:t xml:space="preserve">Americans with Disabilities Act (ADA).</w:t>
      </w:r>
    </w:p>
    <w:p>
      <w:pPr>
        <w:pStyle w:val="FirstParagraph"/>
      </w:pPr>
      <w:r>
        <w:t xml:space="preserve">Gravel parking areas shall have drainage facilities as approved by the town engineer</w:t>
      </w:r>
      <w:r>
        <w:t xml:space="preserve"> </w:t>
      </w:r>
      <w:r>
        <w:t xml:space="preserve">and shall provide a means to prevent gravel from spilling onto any state or town roadway</w:t>
      </w:r>
      <w:r>
        <w:t xml:space="preserve"> </w:t>
      </w:r>
      <w:r>
        <w:t xml:space="preserve">or bikeway.</w:t>
      </w:r>
    </w:p>
    <w:p>
      <w:pPr>
        <w:pStyle w:val="Compact"/>
        <w:numPr>
          <w:ilvl w:val="0"/>
          <w:numId w:val="1371"/>
        </w:numPr>
      </w:pPr>
    </w:p>
    <w:p>
      <w:pPr>
        <w:numPr>
          <w:ilvl w:val="1"/>
          <w:numId w:val="1372"/>
        </w:numPr>
      </w:pPr>
      <w:r>
        <w:t xml:space="preserve">(3)</w:t>
      </w:r>
      <w:r>
        <w:t xml:space="preserve"> </w:t>
      </w:r>
      <w:r>
        <w:t xml:space="preserve">Sidewalks.</w:t>
      </w:r>
    </w:p>
    <w:p>
      <w:pPr>
        <w:numPr>
          <w:ilvl w:val="1"/>
          <w:numId w:val="1372"/>
        </w:numPr>
      </w:pPr>
      <w:r>
        <w:t xml:space="preserve">(4)</w:t>
      </w:r>
      <w:r>
        <w:t xml:space="preserve"> </w:t>
      </w:r>
      <w:r>
        <w:t xml:space="preserve">Provision for drainage facilities.</w:t>
      </w:r>
    </w:p>
    <w:p>
      <w:pPr>
        <w:numPr>
          <w:ilvl w:val="1"/>
          <w:numId w:val="1372"/>
        </w:numPr>
      </w:pPr>
      <w:r>
        <w:t xml:space="preserve">(5)</w:t>
      </w:r>
      <w:r>
        <w:t xml:space="preserve"> </w:t>
      </w:r>
      <w:r>
        <w:t xml:space="preserve">Lighting.</w:t>
      </w:r>
    </w:p>
    <w:p>
      <w:pPr>
        <w:numPr>
          <w:ilvl w:val="1"/>
          <w:numId w:val="1372"/>
        </w:numPr>
      </w:pPr>
      <w:r>
        <w:t xml:space="preserve">(6)</w:t>
      </w:r>
      <w:r>
        <w:t xml:space="preserve"> </w:t>
      </w:r>
      <w:r>
        <w:t xml:space="preserve">Landscaping and buffering.</w:t>
      </w:r>
    </w:p>
    <w:p>
      <w:pPr>
        <w:numPr>
          <w:ilvl w:val="1"/>
          <w:numId w:val="1372"/>
        </w:numPr>
      </w:pPr>
      <w:r>
        <w:t xml:space="preserve">(7)</w:t>
      </w:r>
      <w:r>
        <w:t xml:space="preserve"> </w:t>
      </w:r>
      <w:r>
        <w:t xml:space="preserve">Traffic pavement markings and signs:</w:t>
      </w:r>
    </w:p>
    <w:p>
      <w:pPr>
        <w:numPr>
          <w:ilvl w:val="2"/>
          <w:numId w:val="1373"/>
        </w:numPr>
      </w:pPr>
      <w:r>
        <w:t xml:space="preserve">a.</w:t>
      </w:r>
      <w:r>
        <w:t xml:space="preserve"> </w:t>
      </w:r>
      <w:r>
        <w:t xml:space="preserve">All parking spaces shall be striped in accordance with the approved plan, except where</w:t>
      </w:r>
      <w:r>
        <w:t xml:space="preserve"> </w:t>
      </w:r>
      <w:r>
        <w:t xml:space="preserve">relief has been provided for gravel parking lots. All striping shall be four-inch</w:t>
      </w:r>
      <w:r>
        <w:t xml:space="preserve"> </w:t>
      </w:r>
      <w:r>
        <w:t xml:space="preserve">white lines, except handicapped spaces, which shall be four-inch blue lines.</w:t>
      </w:r>
    </w:p>
    <w:p>
      <w:pPr>
        <w:numPr>
          <w:ilvl w:val="2"/>
          <w:numId w:val="1373"/>
        </w:numPr>
      </w:pPr>
      <w:r>
        <w:t xml:space="preserve">b.</w:t>
      </w:r>
      <w:r>
        <w:t xml:space="preserve"> </w:t>
      </w:r>
      <w:r>
        <w:t xml:space="preserve">Traffic islands shall be bordered by two four-inch-wide yellow lines and shall be</w:t>
      </w:r>
      <w:r>
        <w:t xml:space="preserve"> </w:t>
      </w:r>
      <w:r>
        <w:t xml:space="preserve">crosshatched with 12-inch-wide yellow bars.</w:t>
      </w:r>
    </w:p>
    <w:p>
      <w:pPr>
        <w:numPr>
          <w:ilvl w:val="2"/>
          <w:numId w:val="1373"/>
        </w:numPr>
      </w:pPr>
      <w:r>
        <w:t xml:space="preserve">c.</w:t>
      </w:r>
      <w:r>
        <w:t xml:space="preserve"> </w:t>
      </w:r>
      <w:r>
        <w:t xml:space="preserve">Fire lanes shall be installed in accordance with the requirements of the town fire</w:t>
      </w:r>
      <w:r>
        <w:t xml:space="preserve"> </w:t>
      </w:r>
      <w:r>
        <w:t xml:space="preserve">department.</w:t>
      </w:r>
    </w:p>
    <w:p>
      <w:pPr>
        <w:numPr>
          <w:ilvl w:val="2"/>
          <w:numId w:val="1373"/>
        </w:numPr>
      </w:pPr>
      <w:r>
        <w:t xml:space="preserve">d.</w:t>
      </w:r>
      <w:r>
        <w:t xml:space="preserve"> </w:t>
      </w:r>
      <w:r>
        <w:t xml:space="preserve">Snow storage areas shall not encroach upon sidewalks or public areas.</w:t>
      </w:r>
    </w:p>
    <w:p>
      <w:pPr>
        <w:numPr>
          <w:ilvl w:val="2"/>
          <w:numId w:val="1373"/>
        </w:numPr>
      </w:pPr>
      <w:r>
        <w:t xml:space="preserve">e.</w:t>
      </w:r>
      <w:r>
        <w:t xml:space="preserve"> </w:t>
      </w:r>
      <w:r>
        <w:t xml:space="preserve">For all gravel or pervious parking areas, spaces shall be marked using stone or other</w:t>
      </w:r>
      <w:r>
        <w:t xml:space="preserve"> </w:t>
      </w:r>
      <w:r>
        <w:t xml:space="preserve">appropriate markings to delineate the individual spaces.</w:t>
      </w:r>
    </w:p>
    <w:p>
      <w:pPr>
        <w:numPr>
          <w:ilvl w:val="0"/>
          <w:numId w:val="137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Minimum aisle width.</w:t>
      </w:r>
      <w:r>
        <w:t xml:space="preserve"> </w:t>
      </w:r>
      <w:r>
        <w:t xml:space="preserve">Minimum aisle width shall be in compliance with the Institute of Traffic Engineers</w:t>
      </w:r>
      <w:r>
        <w:t xml:space="preserve"> </w:t>
      </w:r>
      <w:r>
        <w:t xml:space="preserve">(ITE) standards as indicated on figure 3 and table 1 in this section. Aisles adjoining</w:t>
      </w:r>
      <w:r>
        <w:t xml:space="preserve"> </w:t>
      </w:r>
      <w:r>
        <w:t xml:space="preserve">a building shall be wide enough to accommodate fire lanes/zones as required by the</w:t>
      </w:r>
      <w:r>
        <w:t xml:space="preserve"> </w:t>
      </w:r>
      <w:r>
        <w:t xml:space="preserve">town fire department.</w:t>
      </w:r>
    </w:p>
    <w:p>
      <w:pPr>
        <w:pStyle w:val="FirstParagraph"/>
      </w:pPr>
      <w:r>
        <w:rPr>
          <w:b/>
          <w:bCs/>
        </w:rPr>
        <w:t xml:space="preserve">TABLE 1. STALL LAYOUT ELEMENTS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Angle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Dimension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</w:t>
            </w:r>
            <w:r>
              <w:br/>
            </w:r>
            <w:r>
              <w:t xml:space="preserve">Diagram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Stall width, parallel to aisle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Stall length of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Stall depth to wall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Aisle width between stall lines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Stall depth, interlock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Module, wall to interlock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Module, interlocking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Module, interlocking to curb face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Bumper overhang (typical)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Offset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Setback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Cross aisle, one-way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Cross aisle, two-way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24.0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(Source: Parking Principles, Highway Research Board, Special Report No. 125, 1971,</w:t>
      </w:r>
      <w:r>
        <w:t xml:space="preserve"> </w:t>
      </w:r>
      <w:r>
        <w:t xml:space="preserve">p. 99)</w:t>
      </w:r>
    </w:p>
    <w:p>
      <w:pPr>
        <w:pStyle w:val="BodyText"/>
      </w:pPr>
      <w:r>
        <w:rPr>
          <w:b/>
          <w:bCs/>
        </w:rPr>
        <w:t xml:space="preserve">Figure 3. Parking Lot Standards</w:t>
      </w:r>
      <w:r>
        <w:br/>
      </w:r>
    </w:p>
    <w:p>
      <w:pPr>
        <w:numPr>
          <w:ilvl w:val="0"/>
          <w:numId w:val="1374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Aisles and turning areas.</w:t>
      </w:r>
      <w:r>
        <w:t xml:space="preserve"> </w:t>
      </w:r>
      <w:r>
        <w:t xml:space="preserve">Aisles and turning areas should provide good internal circulation with adequate radii</w:t>
      </w:r>
      <w:r>
        <w:t xml:space="preserve"> </w:t>
      </w:r>
      <w:r>
        <w:t xml:space="preserve">to ensure pedestrian safety, ample clearance and convenient access and egress, in</w:t>
      </w:r>
      <w:r>
        <w:t xml:space="preserve"> </w:t>
      </w:r>
      <w:r>
        <w:t xml:space="preserve">addition to the design requirements enumerated in this section and required by the</w:t>
      </w:r>
      <w:r>
        <w:t xml:space="preserve"> </w:t>
      </w:r>
      <w:r>
        <w:t xml:space="preserve">planning commission. Sufficient area for maneuvering into and out of all parking spaces</w:t>
      </w:r>
      <w:r>
        <w:t xml:space="preserve"> </w:t>
      </w:r>
      <w:r>
        <w:t xml:space="preserve">shall be provided on site.</w:t>
      </w:r>
    </w:p>
    <w:p>
      <w:pPr>
        <w:numPr>
          <w:ilvl w:val="0"/>
          <w:numId w:val="1374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Minimum parking space size.</w:t>
      </w:r>
      <w:r>
        <w:t xml:space="preserve"> </w:t>
      </w:r>
      <w:r>
        <w:t xml:space="preserve">Accessory off-street parking areas shall be marked off into spaces with minimum dimensions</w:t>
      </w:r>
      <w:r>
        <w:t xml:space="preserve"> </w:t>
      </w:r>
      <w:r>
        <w:t xml:space="preserve">in accordance with the ITE standards as indicated in table 1 and figure 3 in this</w:t>
      </w:r>
      <w:r>
        <w:t xml:space="preserve"> </w:t>
      </w:r>
      <w:r>
        <w:t xml:space="preserve">section. For parking spaces for trucks or special equipment, the minimum size of the</w:t>
      </w:r>
      <w:r>
        <w:t xml:space="preserve"> </w:t>
      </w:r>
      <w:r>
        <w:t xml:space="preserve">spaces shall be approved by the department of planning and development based on the</w:t>
      </w:r>
      <w:r>
        <w:t xml:space="preserve"> </w:t>
      </w:r>
      <w:r>
        <w:t xml:space="preserve">nature of the parked vehicles.</w:t>
      </w:r>
    </w:p>
    <w:p>
      <w:pPr>
        <w:numPr>
          <w:ilvl w:val="0"/>
          <w:numId w:val="1374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Centerline gradients.</w:t>
      </w:r>
      <w:r>
        <w:t xml:space="preserve"> </w:t>
      </w:r>
      <w:r>
        <w:t xml:space="preserve">Centerline gradients of aisles shall not exceed three percent.</w:t>
      </w:r>
    </w:p>
    <w:p>
      <w:pPr>
        <w:numPr>
          <w:ilvl w:val="0"/>
          <w:numId w:val="1374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Handicapped parking spaces required.</w:t>
      </w:r>
      <w:r>
        <w:t xml:space="preserve"> </w:t>
      </w:r>
      <w:r>
        <w:t xml:space="preserve">The number, size, location and identification of handicapped spaces shall comply</w:t>
      </w:r>
      <w:r>
        <w:t xml:space="preserve"> </w:t>
      </w:r>
      <w:r>
        <w:t xml:space="preserve">with the standards of title III of the Americans with Disabilities Act (ADA).</w:t>
      </w:r>
    </w:p>
    <w:p>
      <w:pPr>
        <w:numPr>
          <w:ilvl w:val="0"/>
          <w:numId w:val="1374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Screening and Landscaping.</w:t>
      </w:r>
      <w:r>
        <w:t xml:space="preserve"> </w:t>
      </w:r>
      <w:r>
        <w:t xml:space="preserve">All open parking areas which abut a public street right-of-way shall provide landscaping</w:t>
      </w:r>
      <w:r>
        <w:t xml:space="preserve"> </w:t>
      </w:r>
      <w:r>
        <w:t xml:space="preserve">as prescribed in subsection 21-277(5) of the zoning ordinance.</w:t>
      </w:r>
    </w:p>
    <w:p>
      <w:pPr>
        <w:numPr>
          <w:ilvl w:val="0"/>
          <w:numId w:val="1374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Lighting.</w:t>
      </w:r>
      <w:r>
        <w:t xml:space="preserve"> </w:t>
      </w:r>
      <w:r>
        <w:t xml:space="preserve">Lighting used to illuminate off-street parking areas shall be directed and maintained</w:t>
      </w:r>
      <w:r>
        <w:t xml:space="preserve"> </w:t>
      </w:r>
      <w:r>
        <w:t xml:space="preserve">so as not to interfere with persons using any public street or improvement or to unnecessarily</w:t>
      </w:r>
      <w:r>
        <w:t xml:space="preserve"> </w:t>
      </w:r>
      <w:r>
        <w:t xml:space="preserve">interfere with the use and enjoyment of property of any person. Lighting shall comply</w:t>
      </w:r>
      <w:r>
        <w:t xml:space="preserve"> </w:t>
      </w:r>
      <w:r>
        <w:t xml:space="preserve">with section 21-278 of the zoning ordinance.</w:t>
      </w:r>
    </w:p>
    <w:p>
      <w:pPr>
        <w:numPr>
          <w:ilvl w:val="0"/>
          <w:numId w:val="1374"/>
        </w:numPr>
      </w:pPr>
      <w:r>
        <w:t xml:space="preserve">(j)</w:t>
      </w:r>
      <w:r>
        <w:t xml:space="preserve"> </w:t>
      </w:r>
      <w:r>
        <w:rPr>
          <w:i/>
          <w:iCs/>
        </w:rPr>
        <w:t xml:space="preserve">Fencing.</w:t>
      </w:r>
      <w:r>
        <w:t xml:space="preserve"> </w:t>
      </w:r>
      <w:r>
        <w:t xml:space="preserve">A solid fence at least six feet in height shall be required on all common property</w:t>
      </w:r>
      <w:r>
        <w:t xml:space="preserve"> </w:t>
      </w:r>
      <w:r>
        <w:t xml:space="preserve">lines when any nonresidential parking facility abuts a residentially zoned property.</w:t>
      </w:r>
    </w:p>
    <w:p>
      <w:pPr>
        <w:numPr>
          <w:ilvl w:val="0"/>
          <w:numId w:val="1374"/>
        </w:numPr>
      </w:pPr>
      <w:r>
        <w:t xml:space="preserve">(k)</w:t>
      </w:r>
      <w:r>
        <w:t xml:space="preserve"> </w:t>
      </w:r>
      <w:r>
        <w:rPr>
          <w:i/>
          <w:iCs/>
        </w:rPr>
        <w:t xml:space="preserve">[Bicycle racks and bus passenger shelters.</w:t>
      </w:r>
      <w:r>
        <w:t xml:space="preserve">] Bicycle racks and bus passenger shelters shall be as required by the department</w:t>
      </w:r>
      <w:r>
        <w:t xml:space="preserve"> </w:t>
      </w:r>
      <w:r>
        <w:t xml:space="preserve">of planning and development.</w:t>
      </w:r>
    </w:p>
    <w:p>
      <w:pPr>
        <w:numPr>
          <w:ilvl w:val="0"/>
          <w:numId w:val="1374"/>
        </w:numPr>
      </w:pPr>
      <w:r>
        <w:t xml:space="preserve">(l)</w:t>
      </w:r>
      <w:r>
        <w:t xml:space="preserve"> </w:t>
      </w:r>
      <w:r>
        <w:rPr>
          <w:i/>
          <w:iCs/>
        </w:rPr>
        <w:t xml:space="preserve">Prohibited uses.</w:t>
      </w:r>
      <w:r>
        <w:t xml:space="preserve"> </w:t>
      </w:r>
      <w:r>
        <w:t xml:space="preserve">No part of any required setback distance from a public road, other than a driveway</w:t>
      </w:r>
      <w:r>
        <w:t xml:space="preserve"> </w:t>
      </w:r>
      <w:r>
        <w:t xml:space="preserve">in a residential district, shall be used for loading and unloading operations. No</w:t>
      </w:r>
      <w:r>
        <w:t xml:space="preserve"> </w:t>
      </w:r>
      <w:r>
        <w:t xml:space="preserve">part of any parking or loading area shall be used for sales, dead storage, repair</w:t>
      </w:r>
      <w:r>
        <w:t xml:space="preserve"> </w:t>
      </w:r>
      <w:r>
        <w:t xml:space="preserve">work, dismantling or servicing of any kind.</w:t>
      </w:r>
    </w:p>
    <w:p>
      <w:pPr>
        <w:pStyle w:val="FirstParagraph"/>
      </w:pPr>
      <w:r>
        <w:rPr>
          <w:i/>
          <w:iCs/>
        </w:rPr>
        <w:t xml:space="preserve">(Ord. No. 98-7, 5-11-1998; Ord. No. 01-14, § 2, 8-6-2001; Ord. No. 02-20, § 10, 11-18-2002;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10-06, § 4, 4-26-2010; Ord. No. 17-11, § 6, 6-26-2017)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Stopping, standing and parking, § 11-31 et seq.</w:t>
      </w:r>
    </w:p>
    <w:bookmarkEnd w:id="147"/>
    <w:bookmarkStart w:id="148" w:name="general-landscaping-requirements"/>
    <w:p>
      <w:pPr>
        <w:pStyle w:val="Heading2"/>
      </w:pPr>
      <w:r>
        <w:t xml:space="preserve">§ 21-276. General landscaping requirements</w:t>
      </w:r>
    </w:p>
    <w:p>
      <w:pPr>
        <w:numPr>
          <w:ilvl w:val="0"/>
          <w:numId w:val="1375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Purpose.</w:t>
      </w:r>
    </w:p>
    <w:p>
      <w:pPr>
        <w:numPr>
          <w:ilvl w:val="1"/>
          <w:numId w:val="1376"/>
        </w:numPr>
      </w:pPr>
      <w:r>
        <w:t xml:space="preserve">(a)</w:t>
      </w:r>
      <w:r>
        <w:t xml:space="preserve"> </w:t>
      </w:r>
      <w:r>
        <w:t xml:space="preserve">To improve the physical environment through the provision of open space, street trees</w:t>
      </w:r>
      <w:r>
        <w:t xml:space="preserve"> </w:t>
      </w:r>
      <w:r>
        <w:t xml:space="preserve">and vegetation;</w:t>
      </w:r>
    </w:p>
    <w:p>
      <w:pPr>
        <w:numPr>
          <w:ilvl w:val="1"/>
          <w:numId w:val="1376"/>
        </w:numPr>
      </w:pPr>
      <w:r>
        <w:t xml:space="preserve">(b)</w:t>
      </w:r>
      <w:r>
        <w:t xml:space="preserve"> </w:t>
      </w:r>
      <w:r>
        <w:t xml:space="preserve">To provide a transition between land uses through the use of well designed landscaping</w:t>
      </w:r>
      <w:r>
        <w:t xml:space="preserve"> </w:t>
      </w:r>
      <w:r>
        <w:t xml:space="preserve">and/or buffers;</w:t>
      </w:r>
    </w:p>
    <w:p>
      <w:pPr>
        <w:numPr>
          <w:ilvl w:val="1"/>
          <w:numId w:val="1376"/>
        </w:numPr>
      </w:pPr>
      <w:r>
        <w:t xml:space="preserve">(c)</w:t>
      </w:r>
      <w:r>
        <w:t xml:space="preserve"> </w:t>
      </w:r>
      <w:r>
        <w:t xml:space="preserve">To reduce noise, dust pollution and glare.</w:t>
      </w:r>
    </w:p>
    <w:p>
      <w:pPr>
        <w:numPr>
          <w:ilvl w:val="1"/>
          <w:numId w:val="1376"/>
        </w:numPr>
      </w:pPr>
      <w:r>
        <w:t xml:space="preserve">(d)</w:t>
      </w:r>
      <w:r>
        <w:t xml:space="preserve"> </w:t>
      </w:r>
      <w:r>
        <w:t xml:space="preserve">To reduce impacts from impervious surfaces including heat island effect and disruption</w:t>
      </w:r>
      <w:r>
        <w:t xml:space="preserve"> </w:t>
      </w:r>
      <w:r>
        <w:t xml:space="preserve">to the hydrologic cycle;</w:t>
      </w:r>
    </w:p>
    <w:p>
      <w:pPr>
        <w:numPr>
          <w:ilvl w:val="1"/>
          <w:numId w:val="1376"/>
        </w:numPr>
      </w:pPr>
      <w:r>
        <w:t xml:space="preserve">(e)</w:t>
      </w:r>
      <w:r>
        <w:t xml:space="preserve"> </w:t>
      </w:r>
      <w:r>
        <w:t xml:space="preserve">To improve air quality;</w:t>
      </w:r>
    </w:p>
    <w:p>
      <w:pPr>
        <w:numPr>
          <w:ilvl w:val="1"/>
          <w:numId w:val="1376"/>
        </w:numPr>
      </w:pPr>
      <w:r>
        <w:t xml:space="preserve">(f)</w:t>
      </w:r>
      <w:r>
        <w:t xml:space="preserve"> </w:t>
      </w:r>
      <w:r>
        <w:t xml:space="preserve">To provide shade for pedestrians and automobiles, and pavement;</w:t>
      </w:r>
    </w:p>
    <w:p>
      <w:pPr>
        <w:numPr>
          <w:ilvl w:val="1"/>
          <w:numId w:val="1376"/>
        </w:numPr>
      </w:pPr>
      <w:r>
        <w:t xml:space="preserve">(g)</w:t>
      </w:r>
      <w:r>
        <w:t xml:space="preserve"> </w:t>
      </w:r>
      <w:r>
        <w:t xml:space="preserve">To provide privacy in residential settings;</w:t>
      </w:r>
    </w:p>
    <w:p>
      <w:pPr>
        <w:numPr>
          <w:ilvl w:val="1"/>
          <w:numId w:val="1376"/>
        </w:numPr>
      </w:pPr>
      <w:r>
        <w:t xml:space="preserve">(h)</w:t>
      </w:r>
      <w:r>
        <w:t xml:space="preserve"> </w:t>
      </w:r>
      <w:r>
        <w:t xml:space="preserve">Provide for soil conservation, erosion control, flood control and pollutant mitigation;</w:t>
      </w:r>
      <w:r>
        <w:t xml:space="preserve"> </w:t>
      </w:r>
      <w:r>
        <w:t xml:space="preserve">and</w:t>
      </w:r>
    </w:p>
    <w:p>
      <w:pPr>
        <w:numPr>
          <w:ilvl w:val="1"/>
          <w:numId w:val="1376"/>
        </w:numPr>
      </w:pPr>
      <w:r>
        <w:t xml:space="preserve">(i)</w:t>
      </w:r>
      <w:r>
        <w:t xml:space="preserve"> </w:t>
      </w:r>
      <w:r>
        <w:t xml:space="preserve">To eliminate or reduce the need for irrigation by providing landscapes that are developed</w:t>
      </w:r>
      <w:r>
        <w:t xml:space="preserve"> </w:t>
      </w:r>
      <w:r>
        <w:t xml:space="preserve">in accordance with best practices and are well-suited to the regional environment</w:t>
      </w:r>
      <w:r>
        <w:t xml:space="preserve"> </w:t>
      </w:r>
      <w:r>
        <w:t xml:space="preserve">and climate.</w:t>
      </w:r>
    </w:p>
    <w:p>
      <w:pPr>
        <w:numPr>
          <w:ilvl w:val="0"/>
          <w:numId w:val="1375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General standards.</w:t>
      </w:r>
    </w:p>
    <w:p>
      <w:pPr>
        <w:numPr>
          <w:ilvl w:val="1"/>
          <w:numId w:val="1377"/>
        </w:numPr>
      </w:pPr>
      <w:r>
        <w:t xml:space="preserve">(a)</w:t>
      </w:r>
      <w:r>
        <w:t xml:space="preserve"> </w:t>
      </w:r>
      <w:r>
        <w:t xml:space="preserve">In residential developments, applicants shall provide plantings or landscaping elements</w:t>
      </w:r>
      <w:r>
        <w:t xml:space="preserve"> </w:t>
      </w:r>
      <w:r>
        <w:t xml:space="preserve">throughout the development to promote the purposes of this ordinance in addition to</w:t>
      </w:r>
      <w:r>
        <w:t xml:space="preserve"> </w:t>
      </w:r>
      <w:r>
        <w:t xml:space="preserve">the screening and street trees required;</w:t>
      </w:r>
    </w:p>
    <w:p>
      <w:pPr>
        <w:numPr>
          <w:ilvl w:val="1"/>
          <w:numId w:val="1377"/>
        </w:numPr>
      </w:pPr>
      <w:r>
        <w:t xml:space="preserve">(b)</w:t>
      </w:r>
      <w:r>
        <w:t xml:space="preserve"> </w:t>
      </w:r>
      <w:r>
        <w:t xml:space="preserve">In nonresidential developments, all areas of the site not occupied by buildings and</w:t>
      </w:r>
      <w:r>
        <w:t xml:space="preserve"> </w:t>
      </w:r>
      <w:r>
        <w:t xml:space="preserve">required improvements shall have been retained in their natural state as part of the</w:t>
      </w:r>
      <w:r>
        <w:t xml:space="preserve"> </w:t>
      </w:r>
      <w:r>
        <w:t xml:space="preserve">site design process. If the property was cleared in the past and the current state</w:t>
      </w:r>
      <w:r>
        <w:t xml:space="preserve"> </w:t>
      </w:r>
      <w:r>
        <w:t xml:space="preserve">of the property does not serve as an adequate buffer or natural area, a planting plan</w:t>
      </w:r>
      <w:r>
        <w:t xml:space="preserve"> </w:t>
      </w:r>
      <w:r>
        <w:t xml:space="preserve">shall be submitted for this area of the site;</w:t>
      </w:r>
    </w:p>
    <w:p>
      <w:pPr>
        <w:numPr>
          <w:ilvl w:val="1"/>
          <w:numId w:val="1377"/>
        </w:numPr>
      </w:pPr>
      <w:r>
        <w:t xml:space="preserve">(c)</w:t>
      </w:r>
      <w:r>
        <w:t xml:space="preserve"> </w:t>
      </w:r>
      <w:r>
        <w:t xml:space="preserve">Plant varieties shall be selected for long term resistance to drought, moisture, salt,</w:t>
      </w:r>
      <w:r>
        <w:t xml:space="preserve"> </w:t>
      </w:r>
      <w:r>
        <w:t xml:space="preserve">urban conditions, or insects and other pests depending on the location of landscaping</w:t>
      </w:r>
      <w:r>
        <w:t xml:space="preserve"> </w:t>
      </w:r>
      <w:r>
        <w:t xml:space="preserve">and the specific stressors anticipated for different areas of the site. Plants should</w:t>
      </w:r>
      <w:r>
        <w:t xml:space="preserve"> </w:t>
      </w:r>
      <w:r>
        <w:t xml:space="preserve">be selected so that landscaping can be maintained with minimal care and the need for</w:t>
      </w:r>
      <w:r>
        <w:t xml:space="preserve"> </w:t>
      </w:r>
      <w:r>
        <w:t xml:space="preserve">watering, pesticides, or fertilizers is minimized or eliminated;</w:t>
      </w:r>
    </w:p>
    <w:p>
      <w:pPr>
        <w:numPr>
          <w:ilvl w:val="1"/>
          <w:numId w:val="1377"/>
        </w:numPr>
      </w:pPr>
      <w:r>
        <w:t xml:space="preserve">(d)</w:t>
      </w:r>
      <w:r>
        <w:t xml:space="preserve"> </w:t>
      </w:r>
      <w:r>
        <w:t xml:space="preserve">Landscape professionals are encouraged to reference</w:t>
      </w:r>
      <w:r>
        <w:t xml:space="preserve"> </w:t>
      </w:r>
      <w:r>
        <w:rPr>
          <w:i/>
          <w:iCs/>
        </w:rPr>
        <w:t xml:space="preserve">Sustainable Trees and Shrubs, 3</w:t>
      </w:r>
      <w:r>
        <w:rPr>
          <w:i/>
          <w:iCs/>
          <w:vertAlign w:val="superscript"/>
        </w:rPr>
        <w:t xml:space="preserve">rd</w:t>
      </w:r>
      <w:r>
        <w:rPr>
          <w:i/>
          <w:iCs/>
        </w:rPr>
        <w:t xml:space="preserve">ed</w:t>
      </w:r>
      <w:r>
        <w:t xml:space="preserve">., 1999 as amended, URI Cooperative Extension - Landscape Horticulture, URI Sustainable</w:t>
      </w:r>
      <w:r>
        <w:t xml:space="preserve"> </w:t>
      </w:r>
      <w:r>
        <w:t xml:space="preserve">Coastal Plant List 2007, URI Cooperative Extension, and Coastal Buffer Zone Planting</w:t>
      </w:r>
      <w:r>
        <w:t xml:space="preserve"> </w:t>
      </w:r>
      <w:r>
        <w:t xml:space="preserve">Guide (CRMC 2008), as amended, Exhibit A in the</w:t>
      </w:r>
      <w:r>
        <w:t xml:space="preserve"> </w:t>
      </w:r>
      <w:r>
        <w:rPr>
          <w:i/>
          <w:iCs/>
        </w:rPr>
        <w:t xml:space="preserve">Subdivisions and Land Development Regulations</w:t>
      </w:r>
      <w:r>
        <w:t xml:space="preserve"> </w:t>
      </w:r>
      <w:r>
        <w:t xml:space="preserve">as well as other current standards for nursery stock/species when selecting plan</w:t>
      </w:r>
      <w:r>
        <w:t xml:space="preserve"> </w:t>
      </w:r>
      <w:r>
        <w:t xml:space="preserve">varieties for landscaping to meet the intent of 21-276 (2) (c);</w:t>
      </w:r>
    </w:p>
    <w:p>
      <w:pPr>
        <w:numPr>
          <w:ilvl w:val="1"/>
          <w:numId w:val="1377"/>
        </w:numPr>
      </w:pPr>
      <w:r>
        <w:t xml:space="preserve">(e)</w:t>
      </w:r>
      <w:r>
        <w:t xml:space="preserve"> </w:t>
      </w:r>
      <w:r>
        <w:t xml:space="preserve">Under no circumstances shall any plant be selected that appears on the most recent</w:t>
      </w:r>
      <w:r>
        <w:t xml:space="preserve"> </w:t>
      </w:r>
      <w:r>
        <w:t xml:space="preserve">listing of invasive species as published by the Rhode Island Invasive Species Council.</w:t>
      </w:r>
    </w:p>
    <w:p>
      <w:pPr>
        <w:pStyle w:val="FirstParagraph"/>
      </w:pPr>
      <w:r>
        <w:rPr>
          <w:i/>
          <w:iCs/>
        </w:rPr>
        <w:t xml:space="preserve">(Ord. No. 98-7, 5-11-1998; Ord. No. 2010-06, § 5, 4-26-2010)</w:t>
      </w:r>
    </w:p>
    <w:bookmarkEnd w:id="148"/>
    <w:bookmarkStart w:id="149" w:name="plan-requirements-and-specific-standards"/>
    <w:p>
      <w:pPr>
        <w:pStyle w:val="Heading2"/>
      </w:pPr>
      <w:r>
        <w:t xml:space="preserve">§ 21-277. Plan requirements and specific standards</w:t>
      </w:r>
    </w:p>
    <w:p>
      <w:pPr>
        <w:numPr>
          <w:ilvl w:val="0"/>
          <w:numId w:val="1378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Landscape plan required.</w:t>
      </w:r>
      <w:r>
        <w:t xml:space="preserve"> </w:t>
      </w:r>
      <w:r>
        <w:t xml:space="preserve">A landscape plan prepared by a Rhode Island registered landscape architect shall</w:t>
      </w:r>
      <w:r>
        <w:t xml:space="preserve"> </w:t>
      </w:r>
      <w:r>
        <w:t xml:space="preserve">be submitted for all projects requiring development plan review, subdivision, or land</w:t>
      </w:r>
      <w:r>
        <w:t xml:space="preserve"> </w:t>
      </w:r>
      <w:r>
        <w:t xml:space="preserve">development approval as specified in the subdivisions and land development regulations.</w:t>
      </w:r>
      <w:r>
        <w:t xml:space="preserve"> </w:t>
      </w:r>
      <w:r>
        <w:t xml:space="preserve">A landscape plan shall contain the elements listed below:</w:t>
      </w:r>
    </w:p>
    <w:p>
      <w:pPr>
        <w:numPr>
          <w:ilvl w:val="1"/>
          <w:numId w:val="137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Existing conditions plan.</w:t>
      </w:r>
    </w:p>
    <w:p>
      <w:pPr>
        <w:numPr>
          <w:ilvl w:val="2"/>
          <w:numId w:val="1380"/>
        </w:numPr>
      </w:pPr>
      <w:r>
        <w:t xml:space="preserve">(i)</w:t>
      </w:r>
      <w:r>
        <w:t xml:space="preserve"> </w:t>
      </w:r>
      <w:r>
        <w:t xml:space="preserve">The general extent and types of vegetation, including notable or unique plant communities</w:t>
      </w:r>
      <w:r>
        <w:t xml:space="preserve"> </w:t>
      </w:r>
      <w:r>
        <w:t xml:space="preserve">and mature unfragmented forests or areas of vegetation;</w:t>
      </w:r>
    </w:p>
    <w:p>
      <w:pPr>
        <w:numPr>
          <w:ilvl w:val="2"/>
          <w:numId w:val="1380"/>
        </w:numPr>
      </w:pPr>
      <w:r>
        <w:t xml:space="preserve">(ii)</w:t>
      </w:r>
      <w:r>
        <w:t xml:space="preserve"> </w:t>
      </w:r>
      <w:r>
        <w:t xml:space="preserve">Notable natural features such as rock outcrops, and trees having a ten-inch caliper</w:t>
      </w:r>
      <w:r>
        <w:t xml:space="preserve"> </w:t>
      </w:r>
      <w:r>
        <w:t xml:space="preserve">dbh or more;</w:t>
      </w:r>
    </w:p>
    <w:p>
      <w:pPr>
        <w:numPr>
          <w:ilvl w:val="2"/>
          <w:numId w:val="1380"/>
        </w:numPr>
      </w:pPr>
      <w:r>
        <w:t xml:space="preserve">(iii)</w:t>
      </w:r>
      <w:r>
        <w:t xml:space="preserve"> </w:t>
      </w:r>
      <w:r>
        <w:t xml:space="preserve">General drainage paths throughout the site;</w:t>
      </w:r>
    </w:p>
    <w:p>
      <w:pPr>
        <w:numPr>
          <w:ilvl w:val="2"/>
          <w:numId w:val="1380"/>
        </w:numPr>
      </w:pPr>
      <w:r>
        <w:t xml:space="preserve">(iv)</w:t>
      </w:r>
      <w:r>
        <w:t xml:space="preserve"> </w:t>
      </w:r>
      <w:r>
        <w:t xml:space="preserve">The location of any notable human-made features such as structures, stone walls, fences,</w:t>
      </w:r>
      <w:r>
        <w:t xml:space="preserve"> </w:t>
      </w:r>
      <w:r>
        <w:t xml:space="preserve">utilities, etc.; and</w:t>
      </w:r>
    </w:p>
    <w:p>
      <w:pPr>
        <w:numPr>
          <w:ilvl w:val="2"/>
          <w:numId w:val="1380"/>
        </w:numPr>
      </w:pPr>
      <w:r>
        <w:t xml:space="preserve">(v)</w:t>
      </w:r>
      <w:r>
        <w:t xml:space="preserve"> </w:t>
      </w:r>
      <w:r>
        <w:t xml:space="preserve">Planting details and specifications.</w:t>
      </w:r>
    </w:p>
    <w:p>
      <w:pPr>
        <w:numPr>
          <w:ilvl w:val="1"/>
          <w:numId w:val="137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Proposed landscaping.</w:t>
      </w:r>
    </w:p>
    <w:p>
      <w:pPr>
        <w:numPr>
          <w:ilvl w:val="2"/>
          <w:numId w:val="1381"/>
        </w:numPr>
      </w:pPr>
      <w:r>
        <w:t xml:space="preserve">(i)</w:t>
      </w:r>
      <w:r>
        <w:t xml:space="preserve"> </w:t>
      </w:r>
      <w:r>
        <w:t xml:space="preserve">Proposed grading at two-foot contour intervals. The director of planning and development</w:t>
      </w:r>
      <w:r>
        <w:t xml:space="preserve"> </w:t>
      </w:r>
      <w:r>
        <w:t xml:space="preserve">or planning commission may waive this requirement if the proposal will clearly not</w:t>
      </w:r>
      <w:r>
        <w:t xml:space="preserve"> </w:t>
      </w:r>
      <w:r>
        <w:t xml:space="preserve">alter on site drainage patterns in a manner that affects adjacent properties or may</w:t>
      </w:r>
      <w:r>
        <w:t xml:space="preserve"> </w:t>
      </w:r>
      <w:r>
        <w:t xml:space="preserve">compromise the performance of on-site stormwater or wastewater infrastructure;</w:t>
      </w:r>
    </w:p>
    <w:p>
      <w:pPr>
        <w:numPr>
          <w:ilvl w:val="2"/>
          <w:numId w:val="1381"/>
        </w:numPr>
      </w:pPr>
      <w:r>
        <w:t xml:space="preserve">(ii)</w:t>
      </w:r>
      <w:r>
        <w:t xml:space="preserve"> </w:t>
      </w:r>
      <w:r>
        <w:t xml:space="preserve">Proposed location of retained vegetation;</w:t>
      </w:r>
    </w:p>
    <w:p>
      <w:pPr>
        <w:numPr>
          <w:ilvl w:val="2"/>
          <w:numId w:val="1381"/>
        </w:numPr>
      </w:pPr>
      <w:r>
        <w:t xml:space="preserve">(iii)</w:t>
      </w:r>
      <w:r>
        <w:t xml:space="preserve"> </w:t>
      </w:r>
      <w:r>
        <w:t xml:space="preserve">Methods of protection for retained vegetation during the construction phase (limits</w:t>
      </w:r>
      <w:r>
        <w:t xml:space="preserve"> </w:t>
      </w:r>
      <w:r>
        <w:t xml:space="preserve">of disturbance should be clearly shown on plans and delineated in the field using</w:t>
      </w:r>
      <w:r>
        <w:t xml:space="preserve"> </w:t>
      </w:r>
      <w:r>
        <w:t xml:space="preserve">fencing, hay bales, silt fencing, or other means installed prior to land disturbance</w:t>
      </w:r>
      <w:r>
        <w:t xml:space="preserve"> </w:t>
      </w:r>
      <w:r>
        <w:t xml:space="preserve">and maintained throughout the construction period);</w:t>
      </w:r>
    </w:p>
    <w:p>
      <w:pPr>
        <w:numPr>
          <w:ilvl w:val="2"/>
          <w:numId w:val="1381"/>
        </w:numPr>
      </w:pPr>
      <w:r>
        <w:t xml:space="preserve">(iv)</w:t>
      </w:r>
      <w:r>
        <w:t xml:space="preserve"> </w:t>
      </w:r>
      <w:r>
        <w:t xml:space="preserve">List of proposed plantings and general locations;</w:t>
      </w:r>
    </w:p>
    <w:p>
      <w:pPr>
        <w:numPr>
          <w:ilvl w:val="2"/>
          <w:numId w:val="1381"/>
        </w:numPr>
      </w:pPr>
      <w:r>
        <w:t xml:space="preserve">(v)</w:t>
      </w:r>
      <w:r>
        <w:t xml:space="preserve"> </w:t>
      </w:r>
      <w:r>
        <w:t xml:space="preserve">Identification of any landscaped areas that will be used for stormwater management</w:t>
      </w:r>
      <w:r>
        <w:t xml:space="preserve"> </w:t>
      </w:r>
      <w:r>
        <w:t xml:space="preserve">including details and specifications vegetated practices such as swales, constructed</w:t>
      </w:r>
      <w:r>
        <w:t xml:space="preserve"> </w:t>
      </w:r>
      <w:r>
        <w:t xml:space="preserve">wetlands, rain gardens, etc. (landscaping for rain gardens and other stormwater controls</w:t>
      </w:r>
      <w:r>
        <w:t xml:space="preserve"> </w:t>
      </w:r>
      <w:r>
        <w:t xml:space="preserve">and revegetation of disturbed wetland buffers may be beyond scope of this provision</w:t>
      </w:r>
      <w:r>
        <w:t xml:space="preserve"> </w:t>
      </w:r>
      <w:r>
        <w:t xml:space="preserve">and addressed separately in stormwater management plan and wetland protection standards,</w:t>
      </w:r>
      <w:r>
        <w:t xml:space="preserve"> </w:t>
      </w:r>
      <w:r>
        <w:t xml:space="preserve">respectively);</w:t>
      </w:r>
    </w:p>
    <w:p>
      <w:pPr>
        <w:numPr>
          <w:ilvl w:val="2"/>
          <w:numId w:val="1381"/>
        </w:numPr>
      </w:pPr>
      <w:r>
        <w:t xml:space="preserve">(vi)</w:t>
      </w:r>
      <w:r>
        <w:t xml:space="preserve"> </w:t>
      </w:r>
      <w:r>
        <w:t xml:space="preserve">Specifications for cultivation, loaming, seeding, and fertilization that demonstrate</w:t>
      </w:r>
      <w:r>
        <w:t xml:space="preserve"> </w:t>
      </w:r>
      <w:r>
        <w:t xml:space="preserve">compliance with subsections (3) and (4) as applicable;</w:t>
      </w:r>
    </w:p>
    <w:p>
      <w:pPr>
        <w:numPr>
          <w:ilvl w:val="0"/>
          <w:numId w:val="1378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Site protection.</w:t>
      </w:r>
      <w:r>
        <w:t xml:space="preserve"> </w:t>
      </w:r>
      <w:r>
        <w:t xml:space="preserve">Protection of the site shall be in accordance with the following:</w:t>
      </w:r>
    </w:p>
    <w:p>
      <w:pPr>
        <w:numPr>
          <w:ilvl w:val="1"/>
          <w:numId w:val="1382"/>
        </w:numPr>
      </w:pPr>
      <w:r>
        <w:t xml:space="preserve">(a)</w:t>
      </w:r>
      <w:r>
        <w:t xml:space="preserve"> </w:t>
      </w:r>
      <w:r>
        <w:t xml:space="preserve">Sediment and erosion control shall be addressed as part of the landscaping plan unless</w:t>
      </w:r>
      <w:r>
        <w:t xml:space="preserve"> </w:t>
      </w:r>
      <w:r>
        <w:t xml:space="preserve">a separate soil and erosion control plan is prepared.</w:t>
      </w:r>
    </w:p>
    <w:p>
      <w:pPr>
        <w:numPr>
          <w:ilvl w:val="1"/>
          <w:numId w:val="1382"/>
        </w:numPr>
      </w:pPr>
      <w:r>
        <w:t xml:space="preserve">(b)</w:t>
      </w:r>
      <w:r>
        <w:t xml:space="preserve"> </w:t>
      </w:r>
      <w:r>
        <w:t xml:space="preserve">Topsoil suitable for landscaping shall be retained on site in an amount as determined</w:t>
      </w:r>
      <w:r>
        <w:t xml:space="preserve"> </w:t>
      </w:r>
      <w:r>
        <w:t xml:space="preserve">as part of the required landscape plan. To the maximum extent practicable, the developer</w:t>
      </w:r>
      <w:r>
        <w:t xml:space="preserve"> </w:t>
      </w:r>
      <w:r>
        <w:t xml:space="preserve">shall minimize the areas of the site to be regraded or disturbed. Topsoil exposed</w:t>
      </w:r>
      <w:r>
        <w:t xml:space="preserve"> </w:t>
      </w:r>
      <w:r>
        <w:t xml:space="preserve">during construction shall be protected through stabilization measures consistent with</w:t>
      </w:r>
      <w:r>
        <w:t xml:space="preserve"> </w:t>
      </w:r>
      <w:r>
        <w:t xml:space="preserve">the Rhode Island Sediment Control Handbook and approved by the director of planning</w:t>
      </w:r>
      <w:r>
        <w:t xml:space="preserve"> </w:t>
      </w:r>
      <w:r>
        <w:t xml:space="preserve">and development or the planning commission as applicable;</w:t>
      </w:r>
    </w:p>
    <w:p>
      <w:pPr>
        <w:numPr>
          <w:ilvl w:val="1"/>
          <w:numId w:val="1382"/>
        </w:numPr>
      </w:pPr>
      <w:r>
        <w:t xml:space="preserve">(c)</w:t>
      </w:r>
      <w:r>
        <w:t xml:space="preserve"> </w:t>
      </w:r>
      <w:r>
        <w:t xml:space="preserve">All organic material, rubbish, potentially harmful materials or debris shall be removed</w:t>
      </w:r>
      <w:r>
        <w:t xml:space="preserve"> </w:t>
      </w:r>
      <w:r>
        <w:t xml:space="preserve">from the site in a timely fashion. Disposal of cleared, grubbed and stripped materials</w:t>
      </w:r>
      <w:r>
        <w:t xml:space="preserve"> </w:t>
      </w:r>
      <w:r>
        <w:t xml:space="preserve">shall be the responsibility of the developer. All roots, stumps, brush, foliage and</w:t>
      </w:r>
      <w:r>
        <w:t xml:space="preserve"> </w:t>
      </w:r>
      <w:r>
        <w:t xml:space="preserve">other vegetation that have been cleared or excavated shall be removed and disposed</w:t>
      </w:r>
      <w:r>
        <w:t xml:space="preserve"> </w:t>
      </w:r>
      <w:r>
        <w:t xml:space="preserve">of by the developer off the project site. This requirement may be modified for the</w:t>
      </w:r>
      <w:r>
        <w:t xml:space="preserve"> </w:t>
      </w:r>
      <w:r>
        <w:t xml:space="preserve">dumping and landfilling of tree stumps as regulated by the subdivisions and land development</w:t>
      </w:r>
      <w:r>
        <w:t xml:space="preserve"> </w:t>
      </w:r>
      <w:r>
        <w:t xml:space="preserve">regulations.</w:t>
      </w:r>
    </w:p>
    <w:p>
      <w:pPr>
        <w:numPr>
          <w:ilvl w:val="1"/>
          <w:numId w:val="1382"/>
        </w:numPr>
      </w:pPr>
      <w:r>
        <w:t xml:space="preserve">(d)</w:t>
      </w:r>
      <w:r>
        <w:t xml:space="preserve"> </w:t>
      </w:r>
      <w:r>
        <w:t xml:space="preserve">No filling, excavation, or material storage shall occur within four (4) feet of any</w:t>
      </w:r>
      <w:r>
        <w:t xml:space="preserve"> </w:t>
      </w:r>
      <w:r>
        <w:t xml:space="preserve">shrub or the dripline of any tree that will be retained. Protective barriers shall</w:t>
      </w:r>
      <w:r>
        <w:t xml:space="preserve"> </w:t>
      </w:r>
      <w:r>
        <w:t xml:space="preserve">be installed to protect this area surrounding retained vegetation and shall be a minimum</w:t>
      </w:r>
      <w:r>
        <w:t xml:space="preserve"> </w:t>
      </w:r>
      <w:r>
        <w:t xml:space="preserve">of three (3) feet high and constructed of durable material. Snow fences and silt fences</w:t>
      </w:r>
      <w:r>
        <w:t xml:space="preserve"> </w:t>
      </w:r>
      <w:r>
        <w:t xml:space="preserve">are examples of acceptable barriers.</w:t>
      </w:r>
    </w:p>
    <w:p>
      <w:pPr>
        <w:numPr>
          <w:ilvl w:val="1"/>
          <w:numId w:val="1382"/>
        </w:numPr>
      </w:pPr>
      <w:r>
        <w:t xml:space="preserve">(e)</w:t>
      </w:r>
      <w:r>
        <w:t xml:space="preserve"> </w:t>
      </w:r>
      <w:r>
        <w:t xml:space="preserve">Parking of construction vehicles, offices/trailers, stockpiling of equipment/materials,</w:t>
      </w:r>
      <w:r>
        <w:t xml:space="preserve"> </w:t>
      </w:r>
      <w:r>
        <w:t xml:space="preserve">etc. shall take place in areas designated for permanent structures or other impervious</w:t>
      </w:r>
      <w:r>
        <w:t xml:space="preserve"> </w:t>
      </w:r>
      <w:r>
        <w:t xml:space="preserve">surfaces and clearly shown on plans.</w:t>
      </w:r>
    </w:p>
    <w:p>
      <w:pPr>
        <w:numPr>
          <w:ilvl w:val="1"/>
          <w:numId w:val="1382"/>
        </w:numPr>
      </w:pPr>
      <w:r>
        <w:t xml:space="preserve">(f)</w:t>
      </w:r>
      <w:r>
        <w:t xml:space="preserve"> </w:t>
      </w:r>
      <w:r>
        <w:t xml:space="preserve">Existing stone walls shall be retained and incorporated into the site design to the</w:t>
      </w:r>
      <w:r>
        <w:t xml:space="preserve"> </w:t>
      </w:r>
      <w:r>
        <w:t xml:space="preserve">maximum extent possible. Where possible, they shall be used as property lines for</w:t>
      </w:r>
      <w:r>
        <w:t xml:space="preserve"> </w:t>
      </w:r>
      <w:r>
        <w:t xml:space="preserve">proposed new interior lots, perimeter property lines or to delineate open space areas</w:t>
      </w:r>
      <w:r>
        <w:t xml:space="preserve"> </w:t>
      </w:r>
      <w:r>
        <w:t xml:space="preserve">from development areas. If existing stone walls are to be moved or disassembled, the</w:t>
      </w:r>
      <w:r>
        <w:t xml:space="preserve"> </w:t>
      </w:r>
      <w:r>
        <w:t xml:space="preserve">director of planning and development or the planning commission may require the stone</w:t>
      </w:r>
      <w:r>
        <w:t xml:space="preserve"> </w:t>
      </w:r>
      <w:r>
        <w:t xml:space="preserve">wall to be reconstructed elsewhere within the proposed development site.</w:t>
      </w:r>
    </w:p>
    <w:p>
      <w:pPr>
        <w:numPr>
          <w:ilvl w:val="1"/>
          <w:numId w:val="1382"/>
        </w:numPr>
      </w:pPr>
      <w:r>
        <w:t xml:space="preserve">(g)</w:t>
      </w:r>
      <w:r>
        <w:t xml:space="preserve"> </w:t>
      </w:r>
      <w:r>
        <w:t xml:space="preserve">Landscaping of all cut and fill areas and/or terraces shall be sufficient to prevent</w:t>
      </w:r>
      <w:r>
        <w:t xml:space="preserve"> </w:t>
      </w:r>
      <w:r>
        <w:t xml:space="preserve">erosion, and all roadway side slopes greater than 1:3 shall be planted with vegetated</w:t>
      </w:r>
      <w:r>
        <w:t xml:space="preserve"> </w:t>
      </w:r>
      <w:r>
        <w:t xml:space="preserve">ground cover appropriate for the purpose of erosion control and for the soil conditions</w:t>
      </w:r>
      <w:r>
        <w:t xml:space="preserve"> </w:t>
      </w:r>
      <w:r>
        <w:t xml:space="preserve">and environment. The use of erosion control fabric or mats shall be utilized when</w:t>
      </w:r>
      <w:r>
        <w:t xml:space="preserve"> </w:t>
      </w:r>
      <w:r>
        <w:t xml:space="preserve">appropriate.</w:t>
      </w:r>
    </w:p>
    <w:p>
      <w:pPr>
        <w:numPr>
          <w:ilvl w:val="1"/>
          <w:numId w:val="1382"/>
        </w:numPr>
      </w:pPr>
      <w:r>
        <w:t xml:space="preserve">(h)</w:t>
      </w:r>
      <w:r>
        <w:t xml:space="preserve"> </w:t>
      </w:r>
      <w:r>
        <w:t xml:space="preserve">Disturbed areas intended for natural re-growth should be, at a minimum, graded, loamed,</w:t>
      </w:r>
      <w:r>
        <w:t xml:space="preserve"> </w:t>
      </w:r>
      <w:r>
        <w:t xml:space="preserve">and seeded with wildflowers, perennial rye grass, a meadow or "conservation" native</w:t>
      </w:r>
      <w:r>
        <w:t xml:space="preserve"> </w:t>
      </w:r>
      <w:r>
        <w:t xml:space="preserve">grass mix or similar varieties.</w:t>
      </w:r>
    </w:p>
    <w:p>
      <w:pPr>
        <w:numPr>
          <w:ilvl w:val="0"/>
          <w:numId w:val="1378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Plant specifications.</w:t>
      </w:r>
    </w:p>
    <w:p>
      <w:pPr>
        <w:numPr>
          <w:ilvl w:val="1"/>
          <w:numId w:val="1383"/>
        </w:numPr>
      </w:pPr>
      <w:r>
        <w:t xml:space="preserve">(a)</w:t>
      </w:r>
      <w:r>
        <w:t xml:space="preserve"> </w:t>
      </w:r>
      <w:r>
        <w:t xml:space="preserve">Caliper and height measurements as well as root ball specifications for all trees</w:t>
      </w:r>
      <w:r>
        <w:t xml:space="preserve"> </w:t>
      </w:r>
      <w:r>
        <w:t xml:space="preserve">and shrubs shall conform to the American Standard For Nursery Stock ANSI Z60.1-2004.</w:t>
      </w:r>
    </w:p>
    <w:p>
      <w:pPr>
        <w:numPr>
          <w:ilvl w:val="1"/>
          <w:numId w:val="1383"/>
        </w:numPr>
      </w:pPr>
      <w:r>
        <w:t xml:space="preserve">(b)</w:t>
      </w:r>
      <w:r>
        <w:t xml:space="preserve"> </w:t>
      </w:r>
      <w:r>
        <w:t xml:space="preserve">Shade or canopy trees shall not be less than twelve (12) feet in planted height above</w:t>
      </w:r>
      <w:r>
        <w:t xml:space="preserve"> </w:t>
      </w:r>
      <w:r>
        <w:t xml:space="preserve">grade;</w:t>
      </w:r>
    </w:p>
    <w:p>
      <w:pPr>
        <w:numPr>
          <w:ilvl w:val="1"/>
          <w:numId w:val="1383"/>
        </w:numPr>
      </w:pPr>
      <w:r>
        <w:t xml:space="preserve">(c)</w:t>
      </w:r>
      <w:r>
        <w:t xml:space="preserve"> </w:t>
      </w:r>
      <w:r>
        <w:t xml:space="preserve">Small or minor shade trees shall not be less than ten (10) feet in planted height</w:t>
      </w:r>
      <w:r>
        <w:t xml:space="preserve"> </w:t>
      </w:r>
      <w:r>
        <w:t xml:space="preserve">above grade;</w:t>
      </w:r>
    </w:p>
    <w:p>
      <w:pPr>
        <w:numPr>
          <w:ilvl w:val="1"/>
          <w:numId w:val="1383"/>
        </w:numPr>
      </w:pPr>
      <w:r>
        <w:t xml:space="preserve">(d)</w:t>
      </w:r>
      <w:r>
        <w:t xml:space="preserve"> </w:t>
      </w:r>
      <w:r>
        <w:t xml:space="preserve">Flowering fruit trees shall not be less than ten (10) feet in planted height above</w:t>
      </w:r>
      <w:r>
        <w:t xml:space="preserve"> </w:t>
      </w:r>
      <w:r>
        <w:t xml:space="preserve">grade;</w:t>
      </w:r>
    </w:p>
    <w:p>
      <w:pPr>
        <w:numPr>
          <w:ilvl w:val="1"/>
          <w:numId w:val="1383"/>
        </w:numPr>
      </w:pPr>
      <w:r>
        <w:t xml:space="preserve">(e)</w:t>
      </w:r>
      <w:r>
        <w:t xml:space="preserve"> </w:t>
      </w:r>
      <w:r>
        <w:t xml:space="preserve">Evergreen trees used for screening shall not be les than six (6) feet in planted height</w:t>
      </w:r>
      <w:r>
        <w:t xml:space="preserve"> </w:t>
      </w:r>
      <w:r>
        <w:t xml:space="preserve">above grade;</w:t>
      </w:r>
    </w:p>
    <w:p>
      <w:pPr>
        <w:numPr>
          <w:ilvl w:val="1"/>
          <w:numId w:val="1383"/>
        </w:numPr>
      </w:pPr>
      <w:r>
        <w:t xml:space="preserve">(f)</w:t>
      </w:r>
      <w:r>
        <w:t xml:space="preserve"> </w:t>
      </w:r>
      <w:r>
        <w:t xml:space="preserve">Lawn seed mixes shall be drought resistant. To achieve a high level of drought tolerance,</w:t>
      </w:r>
      <w:r>
        <w:t xml:space="preserve"> </w:t>
      </w:r>
      <w:r>
        <w:t xml:space="preserve">lawn mixes shall include, but shall not be limited to, a predominance of fine fescues.</w:t>
      </w:r>
    </w:p>
    <w:p>
      <w:pPr>
        <w:numPr>
          <w:ilvl w:val="0"/>
          <w:numId w:val="1378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Planting and cultivation.</w:t>
      </w:r>
    </w:p>
    <w:p>
      <w:pPr>
        <w:numPr>
          <w:ilvl w:val="1"/>
          <w:numId w:val="1384"/>
        </w:numPr>
      </w:pPr>
      <w:r>
        <w:t xml:space="preserve">(a)</w:t>
      </w:r>
      <w:r>
        <w:t xml:space="preserve"> </w:t>
      </w:r>
      <w:r>
        <w:t xml:space="preserve">Soil.</w:t>
      </w:r>
    </w:p>
    <w:p>
      <w:pPr>
        <w:numPr>
          <w:ilvl w:val="2"/>
          <w:numId w:val="1385"/>
        </w:numPr>
      </w:pPr>
      <w:r>
        <w:t xml:space="preserve">(i)</w:t>
      </w:r>
      <w:r>
        <w:t xml:space="preserve"> </w:t>
      </w:r>
      <w:r>
        <w:t xml:space="preserve">In all areas where landscaping is to be provided and topsoil is to be removed for</w:t>
      </w:r>
      <w:r>
        <w:t xml:space="preserve"> </w:t>
      </w:r>
      <w:r>
        <w:t xml:space="preserve">the purposes of site development and/or grading, topsoil shall be restored and shall</w:t>
      </w:r>
      <w:r>
        <w:t xml:space="preserve"> </w:t>
      </w:r>
      <w:r>
        <w:t xml:space="preserve">contain a minimum of five percent organic matter for turf areas and ten percent for</w:t>
      </w:r>
      <w:r>
        <w:t xml:space="preserve"> </w:t>
      </w:r>
      <w:r>
        <w:t xml:space="preserve">trees and shrubs. The minimum depth of any restored topsoil shall be six inches.</w:t>
      </w:r>
    </w:p>
    <w:p>
      <w:pPr>
        <w:numPr>
          <w:ilvl w:val="2"/>
          <w:numId w:val="1385"/>
        </w:numPr>
      </w:pPr>
      <w:r>
        <w:t xml:space="preserve">(ii)</w:t>
      </w:r>
      <w:r>
        <w:t xml:space="preserve"> </w:t>
      </w:r>
      <w:r>
        <w:t xml:space="preserve">Where pre-existing topsoil will be used for landscaping, such soil shall be cultivated</w:t>
      </w:r>
      <w:r>
        <w:t xml:space="preserve"> </w:t>
      </w:r>
      <w:r>
        <w:t xml:space="preserve">to a depth of six inches. All areas subject to compaction by vehicles, heavy equipment,</w:t>
      </w:r>
      <w:r>
        <w:t xml:space="preserve"> </w:t>
      </w:r>
      <w:r>
        <w:t xml:space="preserve">materials storage or other activities shall be restored by tilling or plowing before</w:t>
      </w:r>
      <w:r>
        <w:t xml:space="preserve"> </w:t>
      </w:r>
      <w:r>
        <w:t xml:space="preserve">replanting.</w:t>
      </w:r>
    </w:p>
    <w:p>
      <w:pPr>
        <w:numPr>
          <w:ilvl w:val="2"/>
          <w:numId w:val="1385"/>
        </w:numPr>
      </w:pPr>
      <w:r>
        <w:t xml:space="preserve">(iii)</w:t>
      </w:r>
      <w:r>
        <w:t xml:space="preserve"> </w:t>
      </w:r>
      <w:r>
        <w:t xml:space="preserve">Cultivated areas shall be covered with not less than a two-inch deep layer of mulch</w:t>
      </w:r>
      <w:r>
        <w:t xml:space="preserve"> </w:t>
      </w:r>
      <w:r>
        <w:t xml:space="preserve">after planting where weed control is required. Mulch should be natural, unpainted,</w:t>
      </w:r>
      <w:r>
        <w:t xml:space="preserve"> </w:t>
      </w:r>
      <w:r>
        <w:t xml:space="preserve">unstained, and designed to retain moisture where applied. Mulching around plantings</w:t>
      </w:r>
      <w:r>
        <w:t xml:space="preserve"> </w:t>
      </w:r>
      <w:r>
        <w:t xml:space="preserve">shall not be done in a manner that encourages damage from excessive moisture. Wood</w:t>
      </w:r>
      <w:r>
        <w:t xml:space="preserve"> </w:t>
      </w:r>
      <w:r>
        <w:t xml:space="preserve">chip mulch shall not be allowed.</w:t>
      </w:r>
    </w:p>
    <w:p>
      <w:pPr>
        <w:numPr>
          <w:ilvl w:val="1"/>
          <w:numId w:val="1384"/>
        </w:numPr>
      </w:pPr>
      <w:r>
        <w:t xml:space="preserve">(b)</w:t>
      </w:r>
      <w:r>
        <w:t xml:space="preserve"> </w:t>
      </w:r>
      <w:r>
        <w:t xml:space="preserve">Lawns.</w:t>
      </w:r>
    </w:p>
    <w:p>
      <w:pPr>
        <w:numPr>
          <w:ilvl w:val="2"/>
          <w:numId w:val="1386"/>
        </w:numPr>
      </w:pPr>
      <w:r>
        <w:t xml:space="preserve">(i)</w:t>
      </w:r>
      <w:r>
        <w:t xml:space="preserve"> </w:t>
      </w:r>
      <w:r>
        <w:t xml:space="preserve">Lawn area for ornamental purposes in commercial or industrial development shall be</w:t>
      </w:r>
      <w:r>
        <w:t xml:space="preserve"> </w:t>
      </w:r>
      <w:r>
        <w:t xml:space="preserve">limited to yards with frontage and ornamental turf shall be limited to areas within</w:t>
      </w:r>
      <w:r>
        <w:t xml:space="preserve"> </w:t>
      </w:r>
      <w:r>
        <w:t xml:space="preserve">the front yard setback. The use of turf in yards without frontage shall be limited</w:t>
      </w:r>
      <w:r>
        <w:t xml:space="preserve"> </w:t>
      </w:r>
      <w:r>
        <w:t xml:space="preserve">to areas reserved for utilities, grass swales, or alternative parking surfaces.</w:t>
      </w:r>
    </w:p>
    <w:p>
      <w:pPr>
        <w:numPr>
          <w:ilvl w:val="2"/>
          <w:numId w:val="1386"/>
        </w:numPr>
      </w:pPr>
      <w:r>
        <w:t xml:space="preserve">(ii)</w:t>
      </w:r>
      <w:r>
        <w:t xml:space="preserve"> </w:t>
      </w:r>
      <w:r>
        <w:t xml:space="preserve">Lawn or turf areas shall not be planted in strips that are less than six feet in width.</w:t>
      </w:r>
    </w:p>
    <w:p>
      <w:pPr>
        <w:numPr>
          <w:ilvl w:val="1"/>
          <w:numId w:val="1384"/>
        </w:numPr>
      </w:pPr>
      <w:r>
        <w:t xml:space="preserve">(c)</w:t>
      </w:r>
      <w:r>
        <w:t xml:space="preserve"> </w:t>
      </w:r>
      <w:r>
        <w:t xml:space="preserve">Trees.</w:t>
      </w:r>
    </w:p>
    <w:p>
      <w:pPr>
        <w:numPr>
          <w:ilvl w:val="2"/>
          <w:numId w:val="1387"/>
        </w:numPr>
      </w:pPr>
      <w:r>
        <w:t xml:space="preserve">(i)</w:t>
      </w:r>
      <w:r>
        <w:t xml:space="preserve"> </w:t>
      </w:r>
      <w:r>
        <w:t xml:space="preserve">Deciduous shade trees along streets are required as part of all development activity</w:t>
      </w:r>
      <w:r>
        <w:t xml:space="preserve"> </w:t>
      </w:r>
      <w:r>
        <w:t xml:space="preserve">in accordance with the zoning ordinance.</w:t>
      </w:r>
    </w:p>
    <w:p>
      <w:pPr>
        <w:numPr>
          <w:ilvl w:val="2"/>
          <w:numId w:val="1387"/>
        </w:numPr>
      </w:pPr>
      <w:r>
        <w:t xml:space="preserve">(ii)</w:t>
      </w:r>
      <w:r>
        <w:t xml:space="preserve"> </w:t>
      </w:r>
      <w:r>
        <w:t xml:space="preserve">Trees shall be spaced approximately 30 to 40 feet on center along streets, but shall</w:t>
      </w:r>
      <w:r>
        <w:t xml:space="preserve"> </w:t>
      </w:r>
      <w:r>
        <w:t xml:space="preserve">not be located within 30 feet of intersecting right-of-way lines.</w:t>
      </w:r>
    </w:p>
    <w:p>
      <w:pPr>
        <w:numPr>
          <w:ilvl w:val="2"/>
          <w:numId w:val="1387"/>
        </w:numPr>
      </w:pPr>
      <w:r>
        <w:t xml:space="preserve">(iii)</w:t>
      </w:r>
      <w:r>
        <w:t xml:space="preserve"> </w:t>
      </w:r>
      <w:r>
        <w:t xml:space="preserve">Pits cultivations for all trees shall be 2.5 times the diameter of the root ball and</w:t>
      </w:r>
      <w:r>
        <w:t xml:space="preserve"> </w:t>
      </w:r>
      <w:r>
        <w:t xml:space="preserve">a depth equal to the same. Holes for trees shall be prepared in a manner that facilitates</w:t>
      </w:r>
      <w:r>
        <w:t xml:space="preserve"> </w:t>
      </w:r>
      <w:r>
        <w:t xml:space="preserve">grow-in of new trees through the use of best practices.</w:t>
      </w:r>
    </w:p>
    <w:p>
      <w:pPr>
        <w:numPr>
          <w:ilvl w:val="2"/>
          <w:numId w:val="1387"/>
        </w:numPr>
      </w:pPr>
      <w:r>
        <w:t xml:space="preserve">(iv)</w:t>
      </w:r>
      <w:r>
        <w:t xml:space="preserve"> </w:t>
      </w:r>
      <w:r>
        <w:t xml:space="preserve">Trees and other landscaping shall be staked as necessary and provisions shall be made</w:t>
      </w:r>
      <w:r>
        <w:t xml:space="preserve"> </w:t>
      </w:r>
      <w:r>
        <w:t xml:space="preserve">by the developer for adequate watering and maintenance until the plantings are established.</w:t>
      </w:r>
    </w:p>
    <w:p>
      <w:pPr>
        <w:numPr>
          <w:ilvl w:val="2"/>
          <w:numId w:val="1387"/>
        </w:numPr>
      </w:pPr>
      <w:r>
        <w:t xml:space="preserve">(v)</w:t>
      </w:r>
      <w:r>
        <w:t xml:space="preserve"> </w:t>
      </w:r>
      <w:r>
        <w:t xml:space="preserve">No street trees shall be located in a manner that interferes with overhead or underground</w:t>
      </w:r>
      <w:r>
        <w:t xml:space="preserve"> </w:t>
      </w:r>
      <w:r>
        <w:t xml:space="preserve">utility lines.</w:t>
      </w:r>
    </w:p>
    <w:p>
      <w:pPr>
        <w:numPr>
          <w:ilvl w:val="2"/>
          <w:numId w:val="1387"/>
        </w:numPr>
      </w:pPr>
      <w:r>
        <w:t xml:space="preserve">(vi)</w:t>
      </w:r>
      <w:r>
        <w:t xml:space="preserve"> </w:t>
      </w:r>
      <w:r>
        <w:t xml:space="preserve">When planted closer than seven (7) feet from the edge of any pavement, vertical barriers</w:t>
      </w:r>
      <w:r>
        <w:t xml:space="preserve"> </w:t>
      </w:r>
      <w:r>
        <w:t xml:space="preserve">shall be installed to discourage the growth of tree roots into and immediately under</w:t>
      </w:r>
      <w:r>
        <w:t xml:space="preserve"> </w:t>
      </w:r>
      <w:r>
        <w:t xml:space="preserve">the pavement area. Alternative tree planting methods such as the use of "CU-structural</w:t>
      </w:r>
      <w:r>
        <w:t xml:space="preserve"> </w:t>
      </w:r>
      <w:r>
        <w:t xml:space="preserve">soil TM" to prevent damage to pavements and enhance tree growth are encouraged.</w:t>
      </w:r>
    </w:p>
    <w:p>
      <w:pPr>
        <w:numPr>
          <w:ilvl w:val="0"/>
          <w:numId w:val="1378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Landscaping for buffers, parking lots, and loading areas.</w:t>
      </w:r>
    </w:p>
    <w:p>
      <w:pPr>
        <w:numPr>
          <w:ilvl w:val="1"/>
          <w:numId w:val="1388"/>
        </w:numPr>
      </w:pPr>
      <w:r>
        <w:t xml:space="preserve">(a)</w:t>
      </w:r>
      <w:r>
        <w:t xml:space="preserve"> </w:t>
      </w:r>
      <w:r>
        <w:t xml:space="preserve">Every development that has a potentially adverse effect on adjacent property or streets</w:t>
      </w:r>
      <w:r>
        <w:t xml:space="preserve"> </w:t>
      </w:r>
      <w:r>
        <w:t xml:space="preserve">due to noise, size or any conditions shall provide sufficient buffering when topography,</w:t>
      </w:r>
      <w:r>
        <w:t xml:space="preserve"> </w:t>
      </w:r>
      <w:r>
        <w:t xml:space="preserve">existing vegetation or other barriers do not provide reasonable screening to shield</w:t>
      </w:r>
      <w:r>
        <w:t xml:space="preserve"> </w:t>
      </w:r>
      <w:r>
        <w:t xml:space="preserve">neighboring properties.</w:t>
      </w:r>
    </w:p>
    <w:p>
      <w:pPr>
        <w:numPr>
          <w:ilvl w:val="1"/>
          <w:numId w:val="1388"/>
        </w:numPr>
      </w:pPr>
      <w:r>
        <w:t xml:space="preserve">(b)</w:t>
      </w:r>
      <w:r>
        <w:t xml:space="preserve"> </w:t>
      </w:r>
      <w:r>
        <w:t xml:space="preserve">No building, structure, storage of materials, trash receptacles, or parking shall</w:t>
      </w:r>
      <w:r>
        <w:t xml:space="preserve"> </w:t>
      </w:r>
      <w:r>
        <w:t xml:space="preserve">be permitted within the buffer area unless specifically allowed as an exception elsewhere</w:t>
      </w:r>
      <w:r>
        <w:t xml:space="preserve"> </w:t>
      </w:r>
      <w:r>
        <w:t xml:space="preserve">within the Zoning Ordinance. Buffer areas shall be maintained in a manner commensurate</w:t>
      </w:r>
      <w:r>
        <w:t xml:space="preserve"> </w:t>
      </w:r>
      <w:r>
        <w:t xml:space="preserve">with the approved landscape plan and kept free of all debris, rubbish, and weeds and</w:t>
      </w:r>
      <w:r>
        <w:t xml:space="preserve"> </w:t>
      </w:r>
      <w:r>
        <w:t xml:space="preserve">tall grasses unless they were specifically identified in the planting/landscape plan.</w:t>
      </w:r>
      <w:r>
        <w:t xml:space="preserve"> </w:t>
      </w:r>
      <w:r>
        <w:t xml:space="preserve">A buffer may be intersected by a sidewalk, a driveway, a shared driveway, a driveway</w:t>
      </w:r>
      <w:r>
        <w:t xml:space="preserve"> </w:t>
      </w:r>
      <w:r>
        <w:t xml:space="preserve">used to connect adjacent properties with complementary uses, a pedestrian path, bike</w:t>
      </w:r>
      <w:r>
        <w:t xml:space="preserve"> </w:t>
      </w:r>
      <w:r>
        <w:t xml:space="preserve">path, or utility easement.</w:t>
      </w:r>
    </w:p>
    <w:p>
      <w:pPr>
        <w:numPr>
          <w:ilvl w:val="1"/>
          <w:numId w:val="1388"/>
        </w:numPr>
      </w:pPr>
      <w:r>
        <w:t xml:space="preserve">(c)</w:t>
      </w:r>
      <w:r>
        <w:t xml:space="preserve"> </w:t>
      </w:r>
      <w:r>
        <w:t xml:space="preserve">The minimum standards for buffering are provided below. The director of planning and</w:t>
      </w:r>
      <w:r>
        <w:t xml:space="preserve"> </w:t>
      </w:r>
      <w:r>
        <w:t xml:space="preserve">development or the planning commission, as part of development plan review, land development</w:t>
      </w:r>
      <w:r>
        <w:t xml:space="preserve"> </w:t>
      </w:r>
      <w:r>
        <w:t xml:space="preserve">projects or subdivisions, may require applicants to comply with stricter buffer requirements</w:t>
      </w:r>
      <w:r>
        <w:t xml:space="preserve"> </w:t>
      </w:r>
      <w:r>
        <w:t xml:space="preserve">if the project would otherwise create large-scale negative impacts to abutting or</w:t>
      </w:r>
      <w:r>
        <w:t xml:space="preserve"> </w:t>
      </w:r>
      <w:r>
        <w:t xml:space="preserve">adjacent properties such as dust, noise, and glare. The director of planning and development</w:t>
      </w:r>
      <w:r>
        <w:t xml:space="preserve"> </w:t>
      </w:r>
      <w:r>
        <w:t xml:space="preserve">or the planning commission may also reduce these requirements along non-residential</w:t>
      </w:r>
      <w:r>
        <w:t xml:space="preserve"> </w:t>
      </w:r>
      <w:r>
        <w:t xml:space="preserve">property lines within the same zoning district.:</w:t>
      </w:r>
    </w:p>
    <w:p>
      <w:pPr>
        <w:numPr>
          <w:ilvl w:val="2"/>
          <w:numId w:val="1389"/>
        </w:numPr>
      </w:pPr>
      <w:r>
        <w:t xml:space="preserve">(i)</w:t>
      </w:r>
      <w:r>
        <w:t xml:space="preserve"> </w:t>
      </w:r>
      <w:r>
        <w:t xml:space="preserve">Unless otherwise specified, a minimum ten-foot wide landscaped strip of vegetation</w:t>
      </w:r>
      <w:r>
        <w:t xml:space="preserve"> </w:t>
      </w:r>
      <w:r>
        <w:t xml:space="preserve">is required around the entire perimeter of a site, except for development in the neighborhood</w:t>
      </w:r>
      <w:r>
        <w:t xml:space="preserve"> </w:t>
      </w:r>
      <w:r>
        <w:t xml:space="preserve">business district, the Wickford Village Center district, and the Post Road district.</w:t>
      </w:r>
    </w:p>
    <w:p>
      <w:pPr>
        <w:numPr>
          <w:ilvl w:val="2"/>
          <w:numId w:val="1389"/>
        </w:numPr>
      </w:pPr>
      <w:r>
        <w:t xml:space="preserve">(ii)</w:t>
      </w:r>
      <w:r>
        <w:t xml:space="preserve"> </w:t>
      </w:r>
      <w:r>
        <w:t xml:space="preserve">Where a property zoned or used as a business, commercial or institutional use abuts</w:t>
      </w:r>
      <w:r>
        <w:t xml:space="preserve"> </w:t>
      </w:r>
      <w:r>
        <w:t xml:space="preserve">a property which is zoned or used as a residential, educational, recreational or religious</w:t>
      </w:r>
      <w:r>
        <w:t xml:space="preserve"> </w:t>
      </w:r>
      <w:r>
        <w:t xml:space="preserve">use, a 25-foot wide buffer strip shall be required on the property zoned or used for</w:t>
      </w:r>
      <w:r>
        <w:t xml:space="preserve"> </w:t>
      </w:r>
      <w:r>
        <w:t xml:space="preserve">business, commercial, mixed use or institutional use. This requirement shall not apply</w:t>
      </w:r>
      <w:r>
        <w:t xml:space="preserve"> </w:t>
      </w:r>
      <w:r>
        <w:t xml:space="preserve">to development in the Post Road, neighborhood business, or Wickford Village districts.</w:t>
      </w:r>
    </w:p>
    <w:p>
      <w:pPr>
        <w:numPr>
          <w:ilvl w:val="2"/>
          <w:numId w:val="1389"/>
        </w:numPr>
      </w:pPr>
      <w:r>
        <w:t xml:space="preserve">(iii)</w:t>
      </w:r>
      <w:r>
        <w:t xml:space="preserve"> </w:t>
      </w:r>
      <w:r>
        <w:t xml:space="preserve">Buffering shall provide a year-round, dense, and virtually opaque screen of not less</w:t>
      </w:r>
      <w:r>
        <w:t xml:space="preserve"> </w:t>
      </w:r>
      <w:r>
        <w:t xml:space="preserve">than six feet in height in order to minimize adverse impacts and limit visibility</w:t>
      </w:r>
      <w:r>
        <w:t xml:space="preserve"> </w:t>
      </w:r>
      <w:r>
        <w:t xml:space="preserve">and noise. The buffer shall be comprised of a mix of plantings and site elements which</w:t>
      </w:r>
      <w:r>
        <w:t xml:space="preserve"> </w:t>
      </w:r>
      <w:r>
        <w:t xml:space="preserve">may include a mixture of groundcover, understory vegetation and canopy trees, evergreens,</w:t>
      </w:r>
      <w:r>
        <w:t xml:space="preserve"> </w:t>
      </w:r>
      <w:r>
        <w:t xml:space="preserve">berms, walls and/or fences to effectively achieve screening objectives. Earthen berms</w:t>
      </w:r>
      <w:r>
        <w:t xml:space="preserve"> </w:t>
      </w:r>
      <w:r>
        <w:t xml:space="preserve">may be used in the buffer design, provided such side slopes are adequately stabilized</w:t>
      </w:r>
      <w:r>
        <w:t xml:space="preserve"> </w:t>
      </w:r>
      <w:r>
        <w:t xml:space="preserve">by vegetation. Such berms may be used to calculate effective buffer height. The use</w:t>
      </w:r>
      <w:r>
        <w:t xml:space="preserve"> </w:t>
      </w:r>
      <w:r>
        <w:t xml:space="preserve">of tall, monoculture, and uniformly planted rows of evergreens or other similar species</w:t>
      </w:r>
      <w:r>
        <w:t xml:space="preserve"> </w:t>
      </w:r>
      <w:r>
        <w:t xml:space="preserve">shall be discouraged.</w:t>
      </w:r>
    </w:p>
    <w:p>
      <w:pPr>
        <w:pStyle w:val="FirstParagraph"/>
      </w:pPr>
      <w:r>
        <w:rPr>
          <w:b/>
          <w:bCs/>
        </w:rPr>
        <w:t xml:space="preserve">Figure 4. Buffering</w:t>
      </w:r>
      <w:r>
        <w:br/>
      </w:r>
    </w:p>
    <w:p>
      <w:pPr>
        <w:pStyle w:val="Compact"/>
        <w:numPr>
          <w:ilvl w:val="0"/>
          <w:numId w:val="1390"/>
        </w:numPr>
      </w:pPr>
    </w:p>
    <w:p>
      <w:pPr>
        <w:pStyle w:val="Compact"/>
        <w:numPr>
          <w:ilvl w:val="1"/>
          <w:numId w:val="1391"/>
        </w:numPr>
      </w:pPr>
    </w:p>
    <w:p>
      <w:pPr>
        <w:numPr>
          <w:ilvl w:val="2"/>
          <w:numId w:val="1392"/>
        </w:numPr>
      </w:pPr>
      <w:r>
        <w:t xml:space="preserve">(iii)</w:t>
      </w:r>
      <w:r>
        <w:t xml:space="preserve"> </w:t>
      </w:r>
      <w:r>
        <w:t xml:space="preserve">Plantings shall provide adequate screening but shall not be overcrowded and shall</w:t>
      </w:r>
      <w:r>
        <w:t xml:space="preserve"> </w:t>
      </w:r>
      <w:r>
        <w:t xml:space="preserve">be installed in a manner that provides enough space for shrubs and trees to remain</w:t>
      </w:r>
      <w:r>
        <w:t xml:space="preserve"> </w:t>
      </w:r>
      <w:r>
        <w:t xml:space="preserve">viable at maturity.</w:t>
      </w:r>
    </w:p>
    <w:p>
      <w:pPr>
        <w:numPr>
          <w:ilvl w:val="2"/>
          <w:numId w:val="1392"/>
        </w:numPr>
      </w:pPr>
      <w:r>
        <w:t xml:space="preserve">(iv)</w:t>
      </w:r>
      <w:r>
        <w:t xml:space="preserve"> </w:t>
      </w:r>
      <w:r>
        <w:t xml:space="preserve">Where a property contains a stand-alone parking lot and abuts a property zoned or</w:t>
      </w:r>
      <w:r>
        <w:t xml:space="preserve"> </w:t>
      </w:r>
      <w:r>
        <w:t xml:space="preserve">used exclusively as a residential, educational, recreational or religious use, a 25-foot</w:t>
      </w:r>
      <w:r>
        <w:t xml:space="preserve"> </w:t>
      </w:r>
      <w:r>
        <w:t xml:space="preserve">wide buffer shall be required on the property line(s) that abut the residential, educational,</w:t>
      </w:r>
      <w:r>
        <w:t xml:space="preserve"> </w:t>
      </w:r>
      <w:r>
        <w:t xml:space="preserve">recreational or religious use on the property zoned or used for business, commercial,</w:t>
      </w:r>
      <w:r>
        <w:t xml:space="preserve"> </w:t>
      </w:r>
      <w:r>
        <w:t xml:space="preserve">mixed use, or institutional use. This requirement shall not apply to development in</w:t>
      </w:r>
      <w:r>
        <w:t xml:space="preserve"> </w:t>
      </w:r>
      <w:r>
        <w:t xml:space="preserve">the Post Road, neighborhood business, or Wickford Village districts.</w:t>
      </w:r>
    </w:p>
    <w:p>
      <w:pPr>
        <w:numPr>
          <w:ilvl w:val="2"/>
          <w:numId w:val="1392"/>
        </w:numPr>
      </w:pPr>
      <w:r>
        <w:t xml:space="preserve">(v)</w:t>
      </w:r>
      <w:r>
        <w:t xml:space="preserve"> </w:t>
      </w:r>
      <w:r>
        <w:t xml:space="preserve">Where a property zoned or used for an industrial use abuts a property zoned for residential,</w:t>
      </w:r>
      <w:r>
        <w:t xml:space="preserve"> </w:t>
      </w:r>
      <w:r>
        <w:t xml:space="preserve">educational, or religious use, a vegetated buffer of 50 feet in width shall be installed</w:t>
      </w:r>
      <w:r>
        <w:t xml:space="preserve"> </w:t>
      </w:r>
      <w:r>
        <w:t xml:space="preserve">and maintained on the industrial use.</w:t>
      </w:r>
    </w:p>
    <w:p>
      <w:pPr>
        <w:numPr>
          <w:ilvl w:val="2"/>
          <w:numId w:val="1392"/>
        </w:numPr>
      </w:pPr>
      <w:r>
        <w:t xml:space="preserve">(vi)</w:t>
      </w:r>
      <w:r>
        <w:t xml:space="preserve"> </w:t>
      </w:r>
      <w:r>
        <w:t xml:space="preserve">Where residential development is located on the corner of streets with two different</w:t>
      </w:r>
      <w:r>
        <w:t xml:space="preserve"> </w:t>
      </w:r>
      <w:r>
        <w:t xml:space="preserve">size classifications as defined in the subdivisions and land development regulations</w:t>
      </w:r>
      <w:r>
        <w:t xml:space="preserve"> </w:t>
      </w:r>
      <w:r>
        <w:t xml:space="preserve">(i.e., "local" vs. "collector" vs. "arterial" roads), frontage shall be located along</w:t>
      </w:r>
      <w:r>
        <w:t xml:space="preserve"> </w:t>
      </w:r>
      <w:r>
        <w:t xml:space="preserve">the road with the smaller classification to the extent practicable. A buffer shall</w:t>
      </w:r>
      <w:r>
        <w:t xml:space="preserve"> </w:t>
      </w:r>
      <w:r>
        <w:t xml:space="preserve">be provided between the residential development and the road with the larger street</w:t>
      </w:r>
      <w:r>
        <w:t xml:space="preserve"> </w:t>
      </w:r>
      <w:r>
        <w:t xml:space="preserve">classification. The buffer strip shall be a minimum of 20 feet wide. Additional width</w:t>
      </w:r>
      <w:r>
        <w:t xml:space="preserve"> </w:t>
      </w:r>
      <w:r>
        <w:t xml:space="preserve">may be required where necessary to ensure the health, safety, and welfare of the residents.</w:t>
      </w:r>
      <w:r>
        <w:t xml:space="preserve"> </w:t>
      </w:r>
      <w:r>
        <w:t xml:space="preserve">The director of planning and development or the planning commission may waive these</w:t>
      </w:r>
      <w:r>
        <w:t xml:space="preserve"> </w:t>
      </w:r>
      <w:r>
        <w:t xml:space="preserve">requirements in the Post Road, neighborhood business, or Wickford Village districts</w:t>
      </w:r>
      <w:r>
        <w:t xml:space="preserve"> </w:t>
      </w:r>
      <w:r>
        <w:t xml:space="preserve">in order to further the goals of these districts.</w:t>
      </w:r>
    </w:p>
    <w:p>
      <w:pPr>
        <w:numPr>
          <w:ilvl w:val="2"/>
          <w:numId w:val="1392"/>
        </w:numPr>
      </w:pPr>
      <w:r>
        <w:t xml:space="preserve">(vii)</w:t>
      </w:r>
      <w:r>
        <w:t xml:space="preserve"> </w:t>
      </w:r>
      <w:r>
        <w:t xml:space="preserve">Garbage collection, recycling areas, utility areas and any other outside storage areas</w:t>
      </w:r>
      <w:r>
        <w:t xml:space="preserve"> </w:t>
      </w:r>
      <w:r>
        <w:t xml:space="preserve">designated for discarded items shall be screened by a buffer strip with a minimum</w:t>
      </w:r>
      <w:r>
        <w:t xml:space="preserve"> </w:t>
      </w:r>
      <w:r>
        <w:t xml:space="preserve">width of three (3) feet along the sides and back of the area and shall be planted</w:t>
      </w:r>
      <w:r>
        <w:t xml:space="preserve"> </w:t>
      </w:r>
      <w:r>
        <w:t xml:space="preserve">with evergreen trees and shrubs. Where the location of a garbage collection or similar</w:t>
      </w:r>
      <w:r>
        <w:t xml:space="preserve"> </w:t>
      </w:r>
      <w:r>
        <w:t xml:space="preserve">area is effectively screened on any side by another structure such as a building,</w:t>
      </w:r>
      <w:r>
        <w:t xml:space="preserve"> </w:t>
      </w:r>
      <w:r>
        <w:t xml:space="preserve">fence, or retaining wall, the director or the planning commission may waive or reduce</w:t>
      </w:r>
      <w:r>
        <w:t xml:space="preserve"> </w:t>
      </w:r>
      <w:r>
        <w:t xml:space="preserve">this buffering requirement. The director of planning and development or the planning</w:t>
      </w:r>
      <w:r>
        <w:t xml:space="preserve"> </w:t>
      </w:r>
      <w:r>
        <w:t xml:space="preserve">commission may waive these requirements in the Post Road, neighborhood business or</w:t>
      </w:r>
      <w:r>
        <w:t xml:space="preserve"> </w:t>
      </w:r>
      <w:r>
        <w:t xml:space="preserve">Wickford Village districts in order to further the goals of that district. Dumpsters</w:t>
      </w:r>
      <w:r>
        <w:t xml:space="preserve"> </w:t>
      </w:r>
      <w:r>
        <w:t xml:space="preserve">shall not be located in front yards as defined by this zoning ordinance.</w:t>
      </w:r>
    </w:p>
    <w:p>
      <w:pPr>
        <w:numPr>
          <w:ilvl w:val="1"/>
          <w:numId w:val="1391"/>
        </w:numPr>
      </w:pPr>
      <w:r>
        <w:t xml:space="preserve">(d)</w:t>
      </w:r>
      <w:r>
        <w:t xml:space="preserve"> </w:t>
      </w:r>
      <w:r>
        <w:t xml:space="preserve">Parking lot and loading area landscaping shall be provided, in addition to the required</w:t>
      </w:r>
      <w:r>
        <w:t xml:space="preserve"> </w:t>
      </w:r>
      <w:r>
        <w:t xml:space="preserve">buffer, to minimize direct views of parked vehicles from streets and public sidewalks,</w:t>
      </w:r>
      <w:r>
        <w:t xml:space="preserve"> </w:t>
      </w:r>
      <w:r>
        <w:t xml:space="preserve">provide the parking area with a reasonable measure of shade and avoid spillover light,</w:t>
      </w:r>
      <w:r>
        <w:t xml:space="preserve"> </w:t>
      </w:r>
      <w:r>
        <w:t xml:space="preserve">glare, noise or exhaust onto adjacent properties. The planning commission and director</w:t>
      </w:r>
      <w:r>
        <w:t xml:space="preserve"> </w:t>
      </w:r>
      <w:r>
        <w:t xml:space="preserve">of planning and development may modify any of the minimum standards associated with</w:t>
      </w:r>
      <w:r>
        <w:t xml:space="preserve"> </w:t>
      </w:r>
      <w:r>
        <w:t xml:space="preserve">parking lot landscaping where deviating from these standards would facilitate an effective</w:t>
      </w:r>
      <w:r>
        <w:t xml:space="preserve"> </w:t>
      </w:r>
      <w:r>
        <w:t xml:space="preserve">use of landscaping to manage stormwater runoff. The following minimum standards shall</w:t>
      </w:r>
      <w:r>
        <w:t xml:space="preserve"> </w:t>
      </w:r>
      <w:r>
        <w:t xml:space="preserve">apply:</w:t>
      </w:r>
    </w:p>
    <w:p>
      <w:pPr>
        <w:numPr>
          <w:ilvl w:val="2"/>
          <w:numId w:val="1393"/>
        </w:numPr>
      </w:pPr>
      <w:r>
        <w:t xml:space="preserve">(i)</w:t>
      </w:r>
      <w:r>
        <w:t xml:space="preserve"> </w:t>
      </w:r>
      <w:r>
        <w:t xml:space="preserve">Interior landscaping shall be provided as follows:</w:t>
      </w:r>
    </w:p>
    <w:p>
      <w:pPr>
        <w:numPr>
          <w:ilvl w:val="3"/>
          <w:numId w:val="1394"/>
        </w:numPr>
      </w:pPr>
      <w:r>
        <w:t xml:space="preserve">i.</w:t>
      </w:r>
      <w:r>
        <w:t xml:space="preserve"> </w:t>
      </w:r>
      <w:r>
        <w:t xml:space="preserve">The minimum required amount of interior landscaping shall be ten percent of the parking</w:t>
      </w:r>
      <w:r>
        <w:t xml:space="preserve"> </w:t>
      </w:r>
      <w:r>
        <w:t xml:space="preserve">area, which includes driveways, borders, sidewalks, parking stalls, and travel lanes.</w:t>
      </w:r>
    </w:p>
    <w:p>
      <w:pPr>
        <w:pStyle w:val="FirstParagraph"/>
      </w:pPr>
      <w:r>
        <w:t xml:space="preserve">Parking lots with 20 or fewer spaces may not require interior landscaping if the planning</w:t>
      </w:r>
      <w:r>
        <w:t xml:space="preserve"> </w:t>
      </w:r>
      <w:r>
        <w:t xml:space="preserve">commission or director of planning and development determines that there is adequate</w:t>
      </w:r>
      <w:r>
        <w:t xml:space="preserve"> </w:t>
      </w:r>
      <w:r>
        <w:t xml:space="preserve">perimeter landscaping and that the objectives of this article have been met.</w:t>
      </w:r>
    </w:p>
    <w:p>
      <w:pPr>
        <w:pStyle w:val="Compact"/>
        <w:numPr>
          <w:ilvl w:val="0"/>
          <w:numId w:val="1395"/>
        </w:numPr>
      </w:pPr>
    </w:p>
    <w:p>
      <w:pPr>
        <w:pStyle w:val="Compact"/>
        <w:numPr>
          <w:ilvl w:val="1"/>
          <w:numId w:val="1396"/>
        </w:numPr>
      </w:pPr>
    </w:p>
    <w:p>
      <w:pPr>
        <w:pStyle w:val="Compact"/>
        <w:numPr>
          <w:ilvl w:val="2"/>
          <w:numId w:val="1397"/>
        </w:numPr>
      </w:pPr>
    </w:p>
    <w:p>
      <w:pPr>
        <w:numPr>
          <w:ilvl w:val="3"/>
          <w:numId w:val="1398"/>
        </w:numPr>
      </w:pPr>
      <w:r>
        <w:t xml:space="preserve">ii.</w:t>
      </w:r>
      <w:r>
        <w:t xml:space="preserve"> </w:t>
      </w:r>
      <w:r>
        <w:t xml:space="preserve">Each double row of parking spaces shall be terminated by landscaped islands which</w:t>
      </w:r>
      <w:r>
        <w:t xml:space="preserve"> </w:t>
      </w:r>
      <w:r>
        <w:t xml:space="preserve">measure not less than ten feet in width. For islands with a tapered design, the width</w:t>
      </w:r>
      <w:r>
        <w:t xml:space="preserve"> </w:t>
      </w:r>
      <w:r>
        <w:t xml:space="preserve">shall be measured at the island's widest point. The island shall be designed to border</w:t>
      </w:r>
      <w:r>
        <w:t xml:space="preserve"> </w:t>
      </w:r>
      <w:r>
        <w:t xml:space="preserve">the entire length of the adjacent parking stall.</w:t>
      </w:r>
    </w:p>
    <w:p>
      <w:pPr>
        <w:pStyle w:val="FirstParagraph"/>
      </w:pPr>
      <w:r>
        <w:rPr>
          <w:b/>
          <w:bCs/>
        </w:rPr>
        <w:t xml:space="preserve">Figure 8. Typical Landscaped Islands</w:t>
      </w:r>
      <w:r>
        <w:br/>
      </w:r>
    </w:p>
    <w:p>
      <w:pPr>
        <w:pStyle w:val="Compact"/>
        <w:numPr>
          <w:ilvl w:val="0"/>
          <w:numId w:val="1399"/>
        </w:numPr>
      </w:pPr>
    </w:p>
    <w:p>
      <w:pPr>
        <w:pStyle w:val="Compact"/>
        <w:numPr>
          <w:ilvl w:val="1"/>
          <w:numId w:val="1400"/>
        </w:numPr>
      </w:pPr>
    </w:p>
    <w:p>
      <w:pPr>
        <w:pStyle w:val="Compact"/>
        <w:numPr>
          <w:ilvl w:val="2"/>
          <w:numId w:val="1401"/>
        </w:numPr>
      </w:pPr>
    </w:p>
    <w:p>
      <w:pPr>
        <w:numPr>
          <w:ilvl w:val="3"/>
          <w:numId w:val="1402"/>
        </w:numPr>
      </w:pPr>
      <w:r>
        <w:t xml:space="preserve">iii.</w:t>
      </w:r>
      <w:r>
        <w:t xml:space="preserve"> </w:t>
      </w:r>
      <w:r>
        <w:t xml:space="preserve">The interior of parking lots shall have, at a minimum, landscaped center islands at</w:t>
      </w:r>
      <w:r>
        <w:t xml:space="preserve"> </w:t>
      </w:r>
      <w:r>
        <w:t xml:space="preserve">every other double row. Pedestrian paths may be incorporated within center islands</w:t>
      </w:r>
      <w:r>
        <w:t xml:space="preserve"> </w:t>
      </w:r>
      <w:r>
        <w:t xml:space="preserve">provided a minimum width of four feet is maintained for vegetated areas.</w:t>
      </w:r>
    </w:p>
    <w:p>
      <w:pPr>
        <w:numPr>
          <w:ilvl w:val="3"/>
          <w:numId w:val="1402"/>
        </w:numPr>
      </w:pPr>
      <w:r>
        <w:t xml:space="preserve">iv.</w:t>
      </w:r>
      <w:r>
        <w:t xml:space="preserve"> </w:t>
      </w:r>
      <w:r>
        <w:t xml:space="preserve">The interior of parking areas and all internal circulation areas to the site shall</w:t>
      </w:r>
      <w:r>
        <w:t xml:space="preserve"> </w:t>
      </w:r>
      <w:r>
        <w:t xml:space="preserve">be shaded by deciduous trees either retained or planted by the developer. At maturity,</w:t>
      </w:r>
      <w:r>
        <w:t xml:space="preserve"> </w:t>
      </w:r>
      <w:r>
        <w:t xml:space="preserve">each tree shall provide a canopy with a radius of at least 15 feet. There shall be</w:t>
      </w:r>
      <w:r>
        <w:t xml:space="preserve"> </w:t>
      </w:r>
      <w:r>
        <w:t xml:space="preserve">a sufficient tree canopy to cover 30 percent of the parking area.</w:t>
      </w:r>
    </w:p>
    <w:p>
      <w:pPr>
        <w:pStyle w:val="FirstParagraph"/>
      </w:pPr>
      <w:r>
        <w:rPr>
          <w:b/>
          <w:bCs/>
        </w:rPr>
        <w:t xml:space="preserve">Figure 9. Shade Trees in Commercial Developments</w:t>
      </w:r>
      <w:r>
        <w:br/>
      </w:r>
    </w:p>
    <w:p>
      <w:pPr>
        <w:pStyle w:val="Compact"/>
        <w:numPr>
          <w:ilvl w:val="0"/>
          <w:numId w:val="1403"/>
        </w:numPr>
      </w:pPr>
    </w:p>
    <w:p>
      <w:pPr>
        <w:pStyle w:val="Compact"/>
        <w:numPr>
          <w:ilvl w:val="1"/>
          <w:numId w:val="1404"/>
        </w:numPr>
      </w:pPr>
    </w:p>
    <w:p>
      <w:pPr>
        <w:pStyle w:val="Compact"/>
        <w:numPr>
          <w:ilvl w:val="2"/>
          <w:numId w:val="1405"/>
        </w:numPr>
      </w:pPr>
    </w:p>
    <w:p>
      <w:pPr>
        <w:numPr>
          <w:ilvl w:val="3"/>
          <w:numId w:val="1406"/>
        </w:numPr>
      </w:pPr>
      <w:r>
        <w:t xml:space="preserve">v.</w:t>
      </w:r>
      <w:r>
        <w:t xml:space="preserve"> </w:t>
      </w:r>
      <w:r>
        <w:t xml:space="preserve">Shade trees shall be located so that they are surrounded by at least 25 square feet</w:t>
      </w:r>
      <w:r>
        <w:t xml:space="preserve"> </w:t>
      </w:r>
      <w:r>
        <w:t xml:space="preserve">of evenly distributed unpaved area, which may be counted towards calculating the required</w:t>
      </w:r>
      <w:r>
        <w:t xml:space="preserve"> </w:t>
      </w:r>
      <w:r>
        <w:t xml:space="preserve">landscaped area. Trees located in sidewalks shall be located in a protected enclosure</w:t>
      </w:r>
      <w:r>
        <w:t xml:space="preserve"> </w:t>
      </w:r>
      <w:r>
        <w:t xml:space="preserve">level with the sidewalk capable of allowing the trunk to grow to maturity.</w:t>
      </w:r>
    </w:p>
    <w:p>
      <w:pPr>
        <w:pStyle w:val="FirstParagraph"/>
      </w:pPr>
      <w:r>
        <w:rPr>
          <w:i/>
          <w:iCs/>
        </w:rPr>
        <w:t xml:space="preserve">(Ord. No. 98-7, 5-11-1998; Ord. No. 02-20, §§ 11, 12, 11-18-2002; Ord. No. 03-8, §</w:t>
      </w:r>
      <w:r>
        <w:rPr>
          <w:i/>
          <w:iCs/>
        </w:rPr>
        <w:t xml:space="preserve"> </w:t>
      </w:r>
      <w:r>
        <w:rPr>
          <w:i/>
          <w:iCs/>
        </w:rPr>
        <w:t xml:space="preserve">10, 6-9-03; Ord. No. 08-18, § 7, 7-7-2008; Ord. No. 10-06, § 6, 4-26-2010)</w:t>
      </w:r>
    </w:p>
    <w:bookmarkEnd w:id="149"/>
    <w:bookmarkStart w:id="150" w:name="lighting-requirements"/>
    <w:p>
      <w:pPr>
        <w:pStyle w:val="Heading2"/>
      </w:pPr>
      <w:r>
        <w:t xml:space="preserve">§ 21-278. Lighting requirements</w:t>
      </w:r>
    </w:p>
    <w:p>
      <w:pPr>
        <w:numPr>
          <w:ilvl w:val="0"/>
          <w:numId w:val="1407"/>
        </w:numPr>
      </w:pPr>
      <w:r>
        <w:t xml:space="preserve">(a)</w:t>
      </w:r>
      <w:r>
        <w:t xml:space="preserve"> </w:t>
      </w:r>
      <w:r>
        <w:t xml:space="preserve">For the purposes of this chapter, lighting for safety shall be provided at intersections,</w:t>
      </w:r>
      <w:r>
        <w:t xml:space="preserve"> </w:t>
      </w:r>
      <w:r>
        <w:t xml:space="preserve">along walkways, at entryways, between buildings and in parking areas and shall be</w:t>
      </w:r>
      <w:r>
        <w:t xml:space="preserve"> </w:t>
      </w:r>
      <w:r>
        <w:t xml:space="preserve">coordinated with stall and aisle layouts.</w:t>
      </w:r>
    </w:p>
    <w:p>
      <w:pPr>
        <w:numPr>
          <w:ilvl w:val="0"/>
          <w:numId w:val="1407"/>
        </w:numPr>
      </w:pPr>
      <w:r>
        <w:t xml:space="preserve">(b)</w:t>
      </w:r>
      <w:r>
        <w:t xml:space="preserve"> </w:t>
      </w:r>
      <w:r>
        <w:t xml:space="preserve">The maximum height of standards in commercial and industrial districts shall not exceed</w:t>
      </w:r>
      <w:r>
        <w:t xml:space="preserve"> </w:t>
      </w:r>
      <w:r>
        <w:t xml:space="preserve">25 feet.</w:t>
      </w:r>
    </w:p>
    <w:p>
      <w:pPr>
        <w:numPr>
          <w:ilvl w:val="0"/>
          <w:numId w:val="1407"/>
        </w:numPr>
      </w:pPr>
      <w:r>
        <w:t xml:space="preserve">(c)</w:t>
      </w:r>
      <w:r>
        <w:t xml:space="preserve"> </w:t>
      </w:r>
      <w:r>
        <w:t xml:space="preserve">Where there is a mix of residential and commercial uses, light standards shall not</w:t>
      </w:r>
      <w:r>
        <w:t xml:space="preserve"> </w:t>
      </w:r>
      <w:r>
        <w:t xml:space="preserve">exceed 20 feet in height.</w:t>
      </w:r>
    </w:p>
    <w:p>
      <w:pPr>
        <w:numPr>
          <w:ilvl w:val="0"/>
          <w:numId w:val="1407"/>
        </w:numPr>
      </w:pPr>
      <w:r>
        <w:t xml:space="preserve">(d)</w:t>
      </w:r>
      <w:r>
        <w:t xml:space="preserve"> </w:t>
      </w:r>
      <w:r>
        <w:t xml:space="preserve">The height and shielding of lighting standards shall provide proper lighting without</w:t>
      </w:r>
      <w:r>
        <w:t xml:space="preserve"> </w:t>
      </w:r>
      <w:r>
        <w:t xml:space="preserve">hazard to drivers or nuisance to residents.</w:t>
      </w:r>
    </w:p>
    <w:p>
      <w:pPr>
        <w:numPr>
          <w:ilvl w:val="0"/>
          <w:numId w:val="1407"/>
        </w:numPr>
      </w:pPr>
      <w:r>
        <w:t xml:space="preserve">(e)</w:t>
      </w:r>
      <w:r>
        <w:t xml:space="preserve"> </w:t>
      </w:r>
      <w:r>
        <w:t xml:space="preserve">The design of lighting standards shall be of a type appropriate to the development</w:t>
      </w:r>
      <w:r>
        <w:t xml:space="preserve"> </w:t>
      </w:r>
      <w:r>
        <w:t xml:space="preserve">and the town.</w:t>
      </w:r>
    </w:p>
    <w:p>
      <w:pPr>
        <w:numPr>
          <w:ilvl w:val="1"/>
          <w:numId w:val="1408"/>
        </w:numPr>
      </w:pPr>
      <w:r>
        <w:t xml:space="preserve">(1)</w:t>
      </w:r>
      <w:r>
        <w:t xml:space="preserve"> </w:t>
      </w:r>
      <w:r>
        <w:t xml:space="preserve">Illumination levels within parking lots and on pedestrian walkways should generally</w:t>
      </w:r>
      <w:r>
        <w:t xml:space="preserve"> </w:t>
      </w:r>
      <w:r>
        <w:t xml:space="preserve">not exceed one footcandle. Higher levels should be maintained at vehicular entrances</w:t>
      </w:r>
      <w:r>
        <w:t xml:space="preserve"> </w:t>
      </w:r>
      <w:r>
        <w:t xml:space="preserve">and exits, but typically shall not exceed two footcandles.</w:t>
      </w:r>
    </w:p>
    <w:p>
      <w:pPr>
        <w:numPr>
          <w:ilvl w:val="1"/>
          <w:numId w:val="1408"/>
        </w:numPr>
      </w:pPr>
      <w:r>
        <w:t xml:space="preserve">(2)</w:t>
      </w:r>
      <w:r>
        <w:t xml:space="preserve"> </w:t>
      </w:r>
      <w:r>
        <w:t xml:space="preserve">Cutoff luminaries are desirable with at least a 90-degree cutoff.</w:t>
      </w:r>
    </w:p>
    <w:p>
      <w:pPr>
        <w:numPr>
          <w:ilvl w:val="1"/>
          <w:numId w:val="1408"/>
        </w:numPr>
      </w:pPr>
      <w:r>
        <w:t xml:space="preserve">(3)</w:t>
      </w:r>
      <w:r>
        <w:t xml:space="preserve"> </w:t>
      </w:r>
      <w:r>
        <w:t xml:space="preserve">Bulbs such as incandescent, halide or halogen which produce white/clear cast are preferred.</w:t>
      </w:r>
    </w:p>
    <w:p>
      <w:pPr>
        <w:numPr>
          <w:ilvl w:val="0"/>
          <w:numId w:val="1407"/>
        </w:numPr>
      </w:pPr>
      <w:r>
        <w:t xml:space="preserve">(f)</w:t>
      </w:r>
      <w:r>
        <w:t xml:space="preserve"> </w:t>
      </w:r>
      <w:r>
        <w:t xml:space="preserve">Spotlights, if used, shall be placed on standards, pointing toward the building and</w:t>
      </w:r>
      <w:r>
        <w:t xml:space="preserve"> </w:t>
      </w:r>
      <w:r>
        <w:t xml:space="preserve">positioned so the light will not wash onto residential areas.</w:t>
      </w:r>
    </w:p>
    <w:p>
      <w:pPr>
        <w:numPr>
          <w:ilvl w:val="0"/>
          <w:numId w:val="1407"/>
        </w:numPr>
      </w:pPr>
      <w:r>
        <w:t xml:space="preserve">(g)</w:t>
      </w:r>
      <w:r>
        <w:t xml:space="preserve"> </w:t>
      </w:r>
      <w:r>
        <w:t xml:space="preserve">For properties bounding residentially zoned or used properties, light cast by parking</w:t>
      </w:r>
      <w:r>
        <w:t xml:space="preserve"> </w:t>
      </w:r>
      <w:r>
        <w:t xml:space="preserve">and/or security lights shall not exceed one-half footcandle.</w:t>
      </w:r>
    </w:p>
    <w:p>
      <w:pPr>
        <w:pStyle w:val="FirstParagraph"/>
      </w:pPr>
      <w:r>
        <w:rPr>
          <w:i/>
          <w:iCs/>
        </w:rPr>
        <w:t xml:space="preserve">(Ord. No. 98-7, 5-11-1998)</w:t>
      </w:r>
    </w:p>
    <w:bookmarkEnd w:id="150"/>
    <w:bookmarkStart w:id="151" w:name="performance-standards"/>
    <w:p>
      <w:pPr>
        <w:pStyle w:val="Heading2"/>
      </w:pPr>
      <w:r>
        <w:t xml:space="preserve">§ 21-279. Performance standards</w:t>
      </w:r>
    </w:p>
    <w:p>
      <w:pPr>
        <w:numPr>
          <w:ilvl w:val="0"/>
          <w:numId w:val="140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Generally.</w:t>
      </w:r>
      <w:r>
        <w:t xml:space="preserve"> </w:t>
      </w:r>
      <w:r>
        <w:t xml:space="preserve">Performance standards shall regulate noise, vibration, smoke, particulate matter,</w:t>
      </w:r>
      <w:r>
        <w:t xml:space="preserve"> </w:t>
      </w:r>
      <w:r>
        <w:t xml:space="preserve">odor, gas, fire and explosive hazards, glare and heat, waste and radiation.</w:t>
      </w:r>
    </w:p>
    <w:p>
      <w:pPr>
        <w:numPr>
          <w:ilvl w:val="0"/>
          <w:numId w:val="140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Application of performance standards.</w:t>
      </w:r>
      <w:r>
        <w:t xml:space="preserve"> </w:t>
      </w:r>
      <w:r>
        <w:t xml:space="preserve">After the effective date of the ordinance from which this section derives, any use</w:t>
      </w:r>
      <w:r>
        <w:t xml:space="preserve"> </w:t>
      </w:r>
      <w:r>
        <w:t xml:space="preserve">established or changed to and any building, structure or land developed or constructed</w:t>
      </w:r>
      <w:r>
        <w:t xml:space="preserve"> </w:t>
      </w:r>
      <w:r>
        <w:t xml:space="preserve">for any permitted principal use or any use permitted as a special use permit or any</w:t>
      </w:r>
      <w:r>
        <w:t xml:space="preserve"> </w:t>
      </w:r>
      <w:r>
        <w:t xml:space="preserve">accessory use shall comply with all of the performance standards set forth in this</w:t>
      </w:r>
      <w:r>
        <w:t xml:space="preserve"> </w:t>
      </w:r>
      <w:r>
        <w:t xml:space="preserve">section for the district involved. If any existing use or building or other structure</w:t>
      </w:r>
      <w:r>
        <w:t xml:space="preserve"> </w:t>
      </w:r>
      <w:r>
        <w:t xml:space="preserve">is expanded or enlarged, the performance standards for the district involved shall</w:t>
      </w:r>
      <w:r>
        <w:t xml:space="preserve"> </w:t>
      </w:r>
      <w:r>
        <w:t xml:space="preserve">apply with respect to such expanded or enlarged portion of such use, building or other</w:t>
      </w:r>
      <w:r>
        <w:t xml:space="preserve"> </w:t>
      </w:r>
      <w:r>
        <w:t xml:space="preserve">structure.</w:t>
      </w:r>
    </w:p>
    <w:p>
      <w:pPr>
        <w:numPr>
          <w:ilvl w:val="0"/>
          <w:numId w:val="140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Enforcement of standards.</w:t>
      </w:r>
      <w:r>
        <w:t xml:space="preserve"> </w:t>
      </w:r>
      <w:r>
        <w:t xml:space="preserve">If there is a determination of a probable violation of the performance standards</w:t>
      </w:r>
      <w:r>
        <w:t xml:space="preserve"> </w:t>
      </w:r>
      <w:r>
        <w:t xml:space="preserve">subsequent to the granting of a permit, the building official shall send a written</w:t>
      </w:r>
      <w:r>
        <w:t xml:space="preserve"> </w:t>
      </w:r>
      <w:r>
        <w:t xml:space="preserve">notice of the probable violation by certified mail to the property owner. The notice</w:t>
      </w:r>
      <w:r>
        <w:t xml:space="preserve"> </w:t>
      </w:r>
      <w:r>
        <w:t xml:space="preserve">shall further state that, upon the continuation of the probable violation, a technical</w:t>
      </w:r>
      <w:r>
        <w:t xml:space="preserve"> </w:t>
      </w:r>
      <w:r>
        <w:t xml:space="preserve">determination as described in this chapter shall be made by the town engineer or other</w:t>
      </w:r>
      <w:r>
        <w:t xml:space="preserve"> </w:t>
      </w:r>
      <w:r>
        <w:t xml:space="preserve">qualified personnel, and that if violations as alleged are found, costs of such determinations,</w:t>
      </w:r>
      <w:r>
        <w:t xml:space="preserve"> </w:t>
      </w:r>
      <w:r>
        <w:t xml:space="preserve">including the costs of hiring qualified experts, shall be charged against those responsible</w:t>
      </w:r>
      <w:r>
        <w:t xml:space="preserve"> </w:t>
      </w:r>
      <w:r>
        <w:t xml:space="preserve">for the violation, in addition to such other penalties as may be appropriate. If it</w:t>
      </w:r>
      <w:r>
        <w:t xml:space="preserve"> </w:t>
      </w:r>
      <w:r>
        <w:t xml:space="preserve">is determined that no violation exists, the cost of the determination will be paid</w:t>
      </w:r>
      <w:r>
        <w:t xml:space="preserve"> </w:t>
      </w:r>
      <w:r>
        <w:t xml:space="preserve">by the town.</w:t>
      </w:r>
    </w:p>
    <w:p>
      <w:pPr>
        <w:numPr>
          <w:ilvl w:val="0"/>
          <w:numId w:val="1409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Performance standards.</w:t>
      </w:r>
      <w:r>
        <w:t xml:space="preserve"> </w:t>
      </w:r>
      <w:r>
        <w:t xml:space="preserve">Specific performance standards shall be as follows:</w:t>
      </w:r>
    </w:p>
    <w:p>
      <w:pPr>
        <w:numPr>
          <w:ilvl w:val="1"/>
          <w:numId w:val="1410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Noise.</w:t>
      </w:r>
    </w:p>
    <w:p>
      <w:pPr>
        <w:numPr>
          <w:ilvl w:val="2"/>
          <w:numId w:val="1411"/>
        </w:numPr>
      </w:pPr>
      <w:r>
        <w:t xml:space="preserve">a.</w:t>
      </w:r>
      <w:r>
        <w:t xml:space="preserve"> </w:t>
      </w:r>
      <w:r>
        <w:t xml:space="preserve">Noise shall be measured from the nearest property line or zone boundary as shown in</w:t>
      </w:r>
      <w:r>
        <w:t xml:space="preserve"> </w:t>
      </w:r>
      <w:r>
        <w:t xml:space="preserve">table 1 of this subsection. At the specified points of measurement, the sound pressure</w:t>
      </w:r>
      <w:r>
        <w:t xml:space="preserve"> </w:t>
      </w:r>
      <w:r>
        <w:t xml:space="preserve">level of noise radiated continuously from other than background noises produced by</w:t>
      </w:r>
      <w:r>
        <w:t xml:space="preserve"> </w:t>
      </w:r>
      <w:r>
        <w:t xml:space="preserve">nonindustrial sources such as vehicular traffic or other transportation shall not</w:t>
      </w:r>
      <w:r>
        <w:t xml:space="preserve"> </w:t>
      </w:r>
      <w:r>
        <w:t xml:space="preserve">exceed the values given in table 1 in octave bands of frequency. The sound pressure</w:t>
      </w:r>
      <w:r>
        <w:t xml:space="preserve"> </w:t>
      </w:r>
      <w:r>
        <w:t xml:space="preserve">level shall be measured by a sound level meter and an octave band analyzer that conform</w:t>
      </w:r>
      <w:r>
        <w:t xml:space="preserve"> </w:t>
      </w:r>
      <w:r>
        <w:t xml:space="preserve">to specifications published by the American Standards Association. American Standard</w:t>
      </w:r>
      <w:r>
        <w:t xml:space="preserve"> </w:t>
      </w:r>
      <w:r>
        <w:t xml:space="preserve">Sound Level Meters for Measurement of Noise and Other Sounds, S1.4-1961 and American</w:t>
      </w:r>
      <w:r>
        <w:t xml:space="preserve"> </w:t>
      </w:r>
      <w:r>
        <w:t xml:space="preserve">Standard Specification for an Octave Band Filter Set for the Analysis of Noise and</w:t>
      </w:r>
      <w:r>
        <w:t xml:space="preserve"> </w:t>
      </w:r>
      <w:r>
        <w:t xml:space="preserve">Other Sounds, Z24.10-1963, American Standards Association, Inc., New York, New York,</w:t>
      </w:r>
      <w:r>
        <w:t xml:space="preserve"> </w:t>
      </w:r>
      <w:r>
        <w:t xml:space="preserve">shall be used.</w:t>
      </w:r>
    </w:p>
    <w:p>
      <w:pPr>
        <w:numPr>
          <w:ilvl w:val="2"/>
          <w:numId w:val="1411"/>
        </w:numPr>
      </w:pPr>
      <w:r>
        <w:t xml:space="preserve">b.</w:t>
      </w:r>
      <w:r>
        <w:t xml:space="preserve"> </w:t>
      </w:r>
      <w:r>
        <w:t xml:space="preserve">The maximum permissible sound pressure levels at specified points of measurement for</w:t>
      </w:r>
      <w:r>
        <w:t xml:space="preserve"> </w:t>
      </w:r>
      <w:r>
        <w:t xml:space="preserve">noise radiated continuously from a facility shall conform with the values in table</w:t>
      </w:r>
      <w:r>
        <w:t xml:space="preserve"> </w:t>
      </w:r>
      <w:r>
        <w:t xml:space="preserve">1.</w:t>
      </w:r>
    </w:p>
    <w:p>
      <w:pPr>
        <w:numPr>
          <w:ilvl w:val="2"/>
          <w:numId w:val="1411"/>
        </w:numPr>
      </w:pPr>
      <w:r>
        <w:t xml:space="preserve">c.</w:t>
      </w:r>
      <w:r>
        <w:t xml:space="preserve"> </w:t>
      </w:r>
      <w:r>
        <w:t xml:space="preserve">The limits mentioned in this subsection are intended for normal continuous day-to-day</w:t>
      </w:r>
      <w:r>
        <w:t xml:space="preserve"> </w:t>
      </w:r>
      <w:r>
        <w:t xml:space="preserve">operations. A variance to exceed these limits by a reasonable amount may be granted</w:t>
      </w:r>
      <w:r>
        <w:t xml:space="preserve"> </w:t>
      </w:r>
      <w:r>
        <w:t xml:space="preserve">for temporary and shortterm operations during construction, maintenance or emergency</w:t>
      </w:r>
      <w:r>
        <w:t xml:space="preserve"> </w:t>
      </w:r>
      <w:r>
        <w:t xml:space="preserve">conditions.</w:t>
      </w:r>
    </w:p>
    <w:p>
      <w:pPr>
        <w:pStyle w:val="FirstParagraph"/>
      </w:pPr>
      <w:r>
        <w:rPr>
          <w:b/>
          <w:bCs/>
        </w:rPr>
        <w:t xml:space="preserve">TABLE 1. ZONING DISTRICT NOISE STANDARDS</w:t>
      </w:r>
    </w:p>
    <w:p>
      <w:pPr>
        <w:pStyle w:val="BodyText"/>
      </w:pPr>
      <w:r>
        <w:rPr>
          <w:b/>
          <w:bCs/>
        </w:rPr>
        <w:t xml:space="preserve">MAXIMUM ALLOWABLE OCTAVE BAND SOUND PRESSURE LEVELS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Residential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Business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Industrial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Octave Band Center Frequency of Measurement (Hz)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Daytime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Other</w:t>
            </w:r>
            <w:r>
              <w:br/>
            </w:r>
            <w:r>
              <w:t xml:space="preserve">Times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Daytime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Other</w:t>
            </w:r>
            <w:r>
              <w:br/>
            </w:r>
            <w:r>
              <w:t xml:space="preserve">Times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Any</w:t>
            </w:r>
            <w:r>
              <w:br/>
            </w:r>
            <w:r>
              <w:t xml:space="preserve">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Any</w:t>
            </w:r>
            <w:r>
              <w:br/>
            </w:r>
            <w:r>
              <w:t xml:space="preserve">Time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 Number Equivalent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 dB(A)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dB(A)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 dB(A)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 dB(A)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 db(A)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 dB(A)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 </w:t>
      </w:r>
      <w:r>
        <w:br/>
      </w:r>
    </w:p>
    <w:p>
      <w:pPr>
        <w:pStyle w:val="Compact"/>
        <w:numPr>
          <w:ilvl w:val="0"/>
          <w:numId w:val="1412"/>
        </w:numPr>
      </w:pPr>
    </w:p>
    <w:p>
      <w:pPr>
        <w:pStyle w:val="Compact"/>
        <w:numPr>
          <w:ilvl w:val="1"/>
          <w:numId w:val="1413"/>
        </w:numPr>
      </w:pPr>
    </w:p>
    <w:p>
      <w:pPr>
        <w:numPr>
          <w:ilvl w:val="2"/>
          <w:numId w:val="1414"/>
        </w:numPr>
      </w:pPr>
      <w:r>
        <w:t xml:space="preserve">d.</w:t>
      </w:r>
      <w:r>
        <w:t xml:space="preserve"> </w:t>
      </w:r>
      <w:r>
        <w:t xml:space="preserve">If the noise is not smooth and continuous and is not radiated between the hours of</w:t>
      </w:r>
      <w:r>
        <w:t xml:space="preserve"> </w:t>
      </w:r>
      <w:r>
        <w:t xml:space="preserve">7:00 p.m. and 7:00 a.m., one or more of the corrections in table 2 following shall</w:t>
      </w:r>
      <w:r>
        <w:t xml:space="preserve"> </w:t>
      </w:r>
      <w:r>
        <w:t xml:space="preserve">be added to or subtracted from each of the decibel levels given in table 1.</w:t>
      </w:r>
    </w:p>
    <w:p>
      <w:pPr>
        <w:pStyle w:val="FirstParagraph"/>
      </w:pPr>
      <w:r>
        <w:rPr>
          <w:b/>
          <w:bCs/>
        </w:rPr>
        <w:t xml:space="preserve">TABLE 2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Type of Operation or Character of Noise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Correction in Decibels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Noise source operates less than 20 percent of any one-hour 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plus  5*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Noise source operates less than 5 percent of any one-hour 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plus 10*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Noise source operates less than 1 percent of any one-hour 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plus 15*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Noise of impulsive character (hammering, etc.)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minus 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Noise of periodic character (hum, screech, etc.)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minus 5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*Apply one of these corrections only.</w:t>
      </w:r>
    </w:p>
    <w:p>
      <w:pPr>
        <w:pStyle w:val="Compact"/>
        <w:numPr>
          <w:ilvl w:val="0"/>
          <w:numId w:val="1415"/>
        </w:numPr>
      </w:pPr>
    </w:p>
    <w:p>
      <w:pPr>
        <w:pStyle w:val="Compact"/>
        <w:numPr>
          <w:ilvl w:val="1"/>
          <w:numId w:val="1416"/>
        </w:numPr>
      </w:pPr>
    </w:p>
    <w:p>
      <w:pPr>
        <w:numPr>
          <w:ilvl w:val="2"/>
          <w:numId w:val="1417"/>
        </w:numPr>
      </w:pPr>
      <w:r>
        <w:t xml:space="preserve">e.</w:t>
      </w:r>
      <w:r>
        <w:t xml:space="preserve"> </w:t>
      </w:r>
      <w:r>
        <w:t xml:space="preserve">If the noise occurs between the hours of 7:00 p.m. and 7:00 a.m. on Monday through</w:t>
      </w:r>
      <w:r>
        <w:t xml:space="preserve"> </w:t>
      </w:r>
      <w:r>
        <w:t xml:space="preserve">Saturday or at any time on Sunday or holidays, seven shall be subtracted from each</w:t>
      </w:r>
      <w:r>
        <w:t xml:space="preserve"> </w:t>
      </w:r>
      <w:r>
        <w:t xml:space="preserve">of the decibel levels given in table 1.</w:t>
      </w:r>
    </w:p>
    <w:p>
      <w:pPr>
        <w:numPr>
          <w:ilvl w:val="1"/>
          <w:numId w:val="141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Vibration.</w:t>
      </w:r>
      <w:r>
        <w:t xml:space="preserve"> </w:t>
      </w:r>
      <w:r>
        <w:t xml:space="preserve">For the purposes of this subsection, certain terms are defined as follows:</w:t>
      </w:r>
    </w:p>
    <w:p>
      <w:pPr>
        <w:numPr>
          <w:ilvl w:val="2"/>
          <w:numId w:val="1418"/>
        </w:numPr>
      </w:pPr>
      <w:r>
        <w:rPr>
          <w:i/>
          <w:iCs/>
        </w:rPr>
        <w:t xml:space="preserve">Frequency</w:t>
      </w:r>
      <w:r>
        <w:t xml:space="preserve"> </w:t>
      </w:r>
      <w:r>
        <w:t xml:space="preserve">means the number of oscillations per second of a vibration.</w:t>
      </w:r>
    </w:p>
    <w:p>
      <w:pPr>
        <w:numPr>
          <w:ilvl w:val="2"/>
          <w:numId w:val="1000"/>
        </w:numPr>
      </w:pPr>
      <w:r>
        <w:rPr>
          <w:i/>
          <w:iCs/>
        </w:rPr>
        <w:t xml:space="preserve">Impact vibrations</w:t>
      </w:r>
      <w:r>
        <w:t xml:space="preserve"> </w:t>
      </w:r>
      <w:r>
        <w:t xml:space="preserve">means earthborne oscillations occurring in discrete pulses at or less than 100 per</w:t>
      </w:r>
      <w:r>
        <w:t xml:space="preserve"> </w:t>
      </w:r>
      <w:r>
        <w:t xml:space="preserve">minute.</w:t>
      </w:r>
    </w:p>
    <w:p>
      <w:pPr>
        <w:numPr>
          <w:ilvl w:val="2"/>
          <w:numId w:val="1000"/>
        </w:numPr>
      </w:pPr>
      <w:r>
        <w:rPr>
          <w:i/>
          <w:iCs/>
        </w:rPr>
        <w:t xml:space="preserve">Steady-state vibrations</w:t>
      </w:r>
      <w:r>
        <w:t xml:space="preserve"> </w:t>
      </w:r>
      <w:r>
        <w:t xml:space="preserve">means continuous earthborne oscillations occurring more than 100 times per minute.</w:t>
      </w:r>
    </w:p>
    <w:p>
      <w:pPr>
        <w:numPr>
          <w:ilvl w:val="2"/>
          <w:numId w:val="1000"/>
        </w:numPr>
      </w:pPr>
      <w:r>
        <w:rPr>
          <w:i/>
          <w:iCs/>
        </w:rPr>
        <w:t xml:space="preserve">Three-component measuring device</w:t>
      </w:r>
      <w:r>
        <w:t xml:space="preserve"> </w:t>
      </w:r>
      <w:r>
        <w:t xml:space="preserve">means a device for the intensity of any vibration in three mutually perpendicular</w:t>
      </w:r>
      <w:r>
        <w:t xml:space="preserve"> </w:t>
      </w:r>
      <w:r>
        <w:t xml:space="preserve">directions.</w:t>
      </w:r>
    </w:p>
    <w:p>
      <w:pPr>
        <w:numPr>
          <w:ilvl w:val="2"/>
          <w:numId w:val="1418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Method of measurement generally.</w:t>
      </w:r>
      <w:r>
        <w:t xml:space="preserve"> </w:t>
      </w:r>
      <w:r>
        <w:t xml:space="preserve">For the purpose of measuring vibration, a three-component measuring system recognized</w:t>
      </w:r>
      <w:r>
        <w:t xml:space="preserve"> </w:t>
      </w:r>
      <w:r>
        <w:t xml:space="preserve">as a standard for such purpose shall be used. Location and timing of measurements</w:t>
      </w:r>
      <w:r>
        <w:t xml:space="preserve"> </w:t>
      </w:r>
      <w:r>
        <w:t xml:space="preserve">shall be used. Location and timing of measurements shall be arranged insofar as possible</w:t>
      </w:r>
      <w:r>
        <w:t xml:space="preserve"> </w:t>
      </w:r>
      <w:r>
        <w:t xml:space="preserve">to exclude vibrations emanating from off the premises involved, or a correction factor</w:t>
      </w:r>
      <w:r>
        <w:t xml:space="preserve"> </w:t>
      </w:r>
      <w:r>
        <w:t xml:space="preserve">reasonable under the circumstances shall be applied to compensate for off-premises</w:t>
      </w:r>
      <w:r>
        <w:t xml:space="preserve"> </w:t>
      </w:r>
      <w:r>
        <w:t xml:space="preserve">vibrations.</w:t>
      </w:r>
    </w:p>
    <w:p>
      <w:pPr>
        <w:numPr>
          <w:ilvl w:val="2"/>
          <w:numId w:val="1418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Method of measurement for industrial districts.</w:t>
      </w:r>
      <w:r>
        <w:t xml:space="preserve"> </w:t>
      </w:r>
      <w:r>
        <w:t xml:space="preserve">In industrial districts, steady-state or impact vibrations from any use shall not</w:t>
      </w:r>
      <w:r>
        <w:t xml:space="preserve"> </w:t>
      </w:r>
      <w:r>
        <w:t xml:space="preserve">exceed at any point at or beyond district boundaries the levels set out in the table</w:t>
      </w:r>
      <w:r>
        <w:t xml:space="preserve"> </w:t>
      </w:r>
      <w:r>
        <w:t xml:space="preserve">in subsection (d)(2)d of this section.</w:t>
      </w:r>
    </w:p>
    <w:p>
      <w:pPr>
        <w:numPr>
          <w:ilvl w:val="2"/>
          <w:numId w:val="1418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Method of measurement for all other districts.</w:t>
      </w:r>
      <w:r>
        <w:t xml:space="preserve"> </w:t>
      </w:r>
      <w:r>
        <w:t xml:space="preserve">In all other districts, steady-state or impact vibrations from any use shall not</w:t>
      </w:r>
      <w:r>
        <w:t xml:space="preserve"> </w:t>
      </w:r>
      <w:r>
        <w:t xml:space="preserve">exceed at any point at or beyond lot lines the levels set forth in the table in subsection</w:t>
      </w:r>
      <w:r>
        <w:t xml:space="preserve"> </w:t>
      </w:r>
      <w:r>
        <w:t xml:space="preserve">(d)(2)d of this section.</w:t>
      </w:r>
    </w:p>
    <w:p>
      <w:pPr>
        <w:numPr>
          <w:ilvl w:val="2"/>
          <w:numId w:val="1418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Maximum permitted steady-state and impact vibration displacement.</w:t>
      </w:r>
      <w:r>
        <w:t xml:space="preserve"> </w:t>
      </w:r>
      <w:r>
        <w:t xml:space="preserve">The maximum permitted steady-state and impact vibration displacement (in inches)</w:t>
      </w:r>
      <w:r>
        <w:t xml:space="preserve"> </w:t>
      </w:r>
      <w:r>
        <w:t xml:space="preserve">shall be as follows:</w:t>
      </w:r>
    </w:p>
    <w:tbl>
      <w:tblPr>
        <w:tblStyle w:val="Table"/>
        <w:tblW w:type="pct" w:w="5000"/>
        <w:jc w:val="left"/>
        <w:tblInd w:w="2160" w:type="dxa"/>
        <w:tblLayout w:type="fixed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Vibration Displacement</w:t>
            </w:r>
            <w:r>
              <w:br/>
            </w:r>
            <w:r>
              <w:t xml:space="preserve">(In Inches)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Frequency (Cycles Per Second)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Steady State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Under 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10—19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20—29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30—39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 and over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0.0002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 </w:t>
      </w:r>
      <w:r>
        <w:br/>
      </w:r>
    </w:p>
    <w:p>
      <w:pPr>
        <w:pStyle w:val="Compact"/>
        <w:numPr>
          <w:ilvl w:val="0"/>
          <w:numId w:val="1419"/>
        </w:numPr>
      </w:pPr>
    </w:p>
    <w:p>
      <w:pPr>
        <w:numPr>
          <w:ilvl w:val="1"/>
          <w:numId w:val="1420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Smoke.</w:t>
      </w:r>
      <w:r>
        <w:t xml:space="preserve"> </w:t>
      </w:r>
      <w:r>
        <w:t xml:space="preserve">Emissions shall not exceed the standards of the state department of environmental</w:t>
      </w:r>
      <w:r>
        <w:t xml:space="preserve"> </w:t>
      </w:r>
      <w:r>
        <w:t xml:space="preserve">management.</w:t>
      </w:r>
    </w:p>
    <w:p>
      <w:pPr>
        <w:numPr>
          <w:ilvl w:val="1"/>
          <w:numId w:val="1420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Particulate matter.</w:t>
      </w:r>
      <w:r>
        <w:t xml:space="preserve"> </w:t>
      </w:r>
      <w:r>
        <w:t xml:space="preserve">Emissions of particulate matter shall meet the minimum standards of the state department</w:t>
      </w:r>
      <w:r>
        <w:t xml:space="preserve"> </w:t>
      </w:r>
      <w:r>
        <w:t xml:space="preserve">of environmental management. Any handling, transfer or storage of materials shall</w:t>
      </w:r>
      <w:r>
        <w:t xml:space="preserve"> </w:t>
      </w:r>
      <w:r>
        <w:t xml:space="preserve">use the best available technology to control fugitive emissions of dust or other particulate</w:t>
      </w:r>
      <w:r>
        <w:t xml:space="preserve"> </w:t>
      </w:r>
      <w:r>
        <w:t xml:space="preserve">matter migrating to off-site locations in any amount which may be injurious to human</w:t>
      </w:r>
      <w:r>
        <w:t xml:space="preserve"> </w:t>
      </w:r>
      <w:r>
        <w:t xml:space="preserve">health, animals, vegetation or other forms of property or which cause any visible</w:t>
      </w:r>
      <w:r>
        <w:t xml:space="preserve"> </w:t>
      </w:r>
      <w:r>
        <w:t xml:space="preserve">deposits or soiling at any point beyond the property lines. Such technology may include</w:t>
      </w:r>
      <w:r>
        <w:t xml:space="preserve"> </w:t>
      </w:r>
      <w:r>
        <w:t xml:space="preserve">dust collection/suppression systems, wind guards and spraying of stockpiles with surfactants.</w:t>
      </w:r>
    </w:p>
    <w:p>
      <w:pPr>
        <w:numPr>
          <w:ilvl w:val="1"/>
          <w:numId w:val="1420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Odor.</w:t>
      </w:r>
      <w:r>
        <w:t xml:space="preserve"> </w:t>
      </w:r>
      <w:r>
        <w:t xml:space="preserve">Open storage of materials capable of becoming odoriferous either by bacterial decomposition</w:t>
      </w:r>
      <w:r>
        <w:t xml:space="preserve"> </w:t>
      </w:r>
      <w:r>
        <w:t xml:space="preserve">or chemical reaction in such amounts as to be offensive to abutters shall be prohibited.</w:t>
      </w:r>
      <w:r>
        <w:t xml:space="preserve"> </w:t>
      </w:r>
      <w:r>
        <w:t xml:space="preserve">Any process which may involve the creation or emission of any odors shall be provided</w:t>
      </w:r>
      <w:r>
        <w:t xml:space="preserve"> </w:t>
      </w:r>
      <w:r>
        <w:t xml:space="preserve">with a secondary control system, so that control will be maintained if the primary</w:t>
      </w:r>
      <w:r>
        <w:t xml:space="preserve"> </w:t>
      </w:r>
      <w:r>
        <w:t xml:space="preserve">system should fail. No odorous emission shall be permitted which is determined to</w:t>
      </w:r>
      <w:r>
        <w:t xml:space="preserve"> </w:t>
      </w:r>
      <w:r>
        <w:t xml:space="preserve">be obnoxious or which unduly interferes with or prevents the comfortable enjoyment</w:t>
      </w:r>
      <w:r>
        <w:t xml:space="preserve"> </w:t>
      </w:r>
      <w:r>
        <w:t xml:space="preserve">of life or property. The emission of noxious odorous matter in such manner or quantity</w:t>
      </w:r>
      <w:r>
        <w:t xml:space="preserve"> </w:t>
      </w:r>
      <w:r>
        <w:t xml:space="preserve">as to be detrimental to or endanger the public health, safety, comfort or welfare</w:t>
      </w:r>
      <w:r>
        <w:t xml:space="preserve"> </w:t>
      </w:r>
      <w:r>
        <w:t xml:space="preserve">is declared to be a public nuisance and shall be unlawful.</w:t>
      </w:r>
    </w:p>
    <w:p>
      <w:pPr>
        <w:numPr>
          <w:ilvl w:val="1"/>
          <w:numId w:val="1420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Gas.</w:t>
      </w:r>
      <w:r>
        <w:t xml:space="preserve"> </w:t>
      </w:r>
      <w:r>
        <w:t xml:space="preserve">No use shall emit noxious, toxic or corrosive fumes or gases in concentrations or</w:t>
      </w:r>
      <w:r>
        <w:t xml:space="preserve"> </w:t>
      </w:r>
      <w:r>
        <w:t xml:space="preserve">amounts causing discomfort or injury to humans or harmful to vegetation or in excess</w:t>
      </w:r>
      <w:r>
        <w:t xml:space="preserve"> </w:t>
      </w:r>
      <w:r>
        <w:t xml:space="preserve">of the maximum allowable concentrations permitted by the U.S. Environmental Protection</w:t>
      </w:r>
      <w:r>
        <w:t xml:space="preserve"> </w:t>
      </w:r>
      <w:r>
        <w:t xml:space="preserve">Agency or the state department of environmental management.</w:t>
      </w:r>
    </w:p>
    <w:p>
      <w:pPr>
        <w:numPr>
          <w:ilvl w:val="1"/>
          <w:numId w:val="1420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Fire and explosive hazards.</w:t>
      </w:r>
      <w:r>
        <w:t xml:space="preserve"> </w:t>
      </w:r>
      <w:r>
        <w:t xml:space="preserve">All industrial uses and storage facilities shall be approved by the town fire marshall</w:t>
      </w:r>
      <w:r>
        <w:t xml:space="preserve"> </w:t>
      </w:r>
      <w:r>
        <w:t xml:space="preserve">with regard to fire and explosive hazards.</w:t>
      </w:r>
    </w:p>
    <w:p>
      <w:pPr>
        <w:numPr>
          <w:ilvl w:val="1"/>
          <w:numId w:val="1420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Glare and heat.</w:t>
      </w:r>
      <w:r>
        <w:t xml:space="preserve"> </w:t>
      </w:r>
      <w:r>
        <w:t xml:space="preserve">Any operation or use producing heat or glare, as differentiated from interior illumination,</w:t>
      </w:r>
      <w:r>
        <w:t xml:space="preserve"> </w:t>
      </w:r>
      <w:r>
        <w:t xml:space="preserve">shall be shielded so that no heat or glare can be recorded from the property boundary.</w:t>
      </w:r>
      <w:r>
        <w:t xml:space="preserve"> </w:t>
      </w:r>
      <w:r>
        <w:t xml:space="preserve">Exterior lights shall reflect away from other properties and highways.</w:t>
      </w:r>
    </w:p>
    <w:p>
      <w:pPr>
        <w:numPr>
          <w:ilvl w:val="1"/>
          <w:numId w:val="1420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Waste.</w:t>
      </w:r>
    </w:p>
    <w:p>
      <w:pPr>
        <w:numPr>
          <w:ilvl w:val="2"/>
          <w:numId w:val="142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Wastewater.</w:t>
      </w:r>
      <w:r>
        <w:t xml:space="preserve"> </w:t>
      </w:r>
      <w:r>
        <w:t xml:space="preserve">Effluent which is discharged into either the ground or sewers shall at all times</w:t>
      </w:r>
      <w:r>
        <w:t xml:space="preserve"> </w:t>
      </w:r>
      <w:r>
        <w:t xml:space="preserve">comply with the standards of the state department of environmental management. Effluent</w:t>
      </w:r>
      <w:r>
        <w:t xml:space="preserve"> </w:t>
      </w:r>
      <w:r>
        <w:t xml:space="preserve">from any industrial or commercial uses shall be collected by the public sewer system</w:t>
      </w:r>
      <w:r>
        <w:t xml:space="preserve"> </w:t>
      </w:r>
      <w:r>
        <w:t xml:space="preserve">when such sewer passes or abuts the property on which the use is located. No effluent</w:t>
      </w:r>
      <w:r>
        <w:t xml:space="preserve"> </w:t>
      </w:r>
      <w:r>
        <w:t xml:space="preserve">can be discharged into the sewer system which will in any way impair the functioning</w:t>
      </w:r>
      <w:r>
        <w:t xml:space="preserve"> </w:t>
      </w:r>
      <w:r>
        <w:t xml:space="preserve">of the sewage treatment plant.</w:t>
      </w:r>
    </w:p>
    <w:p>
      <w:pPr>
        <w:numPr>
          <w:ilvl w:val="2"/>
          <w:numId w:val="142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Waste management.</w:t>
      </w:r>
      <w:r>
        <w:t xml:space="preserve"> </w:t>
      </w:r>
      <w:r>
        <w:t xml:space="preserve">All storage and transportation of hazardous waste, as defined by the U.S. EPA, shall</w:t>
      </w:r>
      <w:r>
        <w:t xml:space="preserve"> </w:t>
      </w:r>
      <w:r>
        <w:t xml:space="preserve">be in accordance with the laws, rules and regulations of the state department of environmental</w:t>
      </w:r>
      <w:r>
        <w:t xml:space="preserve"> </w:t>
      </w:r>
      <w:r>
        <w:t xml:space="preserve">management and town ordinances. The applicant shall indicate on development plans</w:t>
      </w:r>
      <w:r>
        <w:t xml:space="preserve"> </w:t>
      </w:r>
      <w:r>
        <w:t xml:space="preserve">materials which will be used, stored, transported or generated which will be controlled</w:t>
      </w:r>
      <w:r>
        <w:t xml:space="preserve"> </w:t>
      </w:r>
      <w:r>
        <w:t xml:space="preserve">by these regulations. Material safety data sheets for each compound shall accompany</w:t>
      </w:r>
      <w:r>
        <w:t xml:space="preserve"> </w:t>
      </w:r>
      <w:r>
        <w:t xml:space="preserve">the application. The application shall indicate the location, amount and chemical</w:t>
      </w:r>
      <w:r>
        <w:t xml:space="preserve"> </w:t>
      </w:r>
      <w:r>
        <w:t xml:space="preserve">composition of all such wastes. All hazardous waste shall be contained in appropriate</w:t>
      </w:r>
      <w:r>
        <w:t xml:space="preserve"> </w:t>
      </w:r>
      <w:r>
        <w:t xml:space="preserve">vessels in fully enclosed structures.</w:t>
      </w:r>
    </w:p>
    <w:p>
      <w:pPr>
        <w:numPr>
          <w:ilvl w:val="1"/>
          <w:numId w:val="1420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Temperature.</w:t>
      </w:r>
      <w:r>
        <w:t xml:space="preserve"> </w:t>
      </w:r>
      <w:r>
        <w:t xml:space="preserve">No discharge shall raise the temperature of a receiving water in excess of 83 degrees</w:t>
      </w:r>
      <w:r>
        <w:t xml:space="preserve"> </w:t>
      </w:r>
      <w:r>
        <w:t xml:space="preserve">Fahrenheit or above the normal temperature more than 1.6 degrees Fahrenheit from June</w:t>
      </w:r>
      <w:r>
        <w:t xml:space="preserve"> </w:t>
      </w:r>
      <w:r>
        <w:t xml:space="preserve">16 through September or more than 4 degrees Fahrenheit from October through June 16.</w:t>
      </w:r>
      <w:r>
        <w:t xml:space="preserve"> </w:t>
      </w:r>
      <w:r>
        <w:t xml:space="preserve">All measurements shall be made at the boundary of the mixing zones, as defined by</w:t>
      </w:r>
      <w:r>
        <w:t xml:space="preserve"> </w:t>
      </w:r>
      <w:r>
        <w:t xml:space="preserve">the state department of environmental management. In no case may a mixing zone cause</w:t>
      </w:r>
      <w:r>
        <w:t xml:space="preserve"> </w:t>
      </w:r>
      <w:r>
        <w:t xml:space="preserve">a loss of or impair any existing or designated use.</w:t>
      </w:r>
    </w:p>
    <w:p>
      <w:pPr>
        <w:numPr>
          <w:ilvl w:val="1"/>
          <w:numId w:val="1420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Groundwater, stormwater and surface water.</w:t>
      </w:r>
      <w:r>
        <w:t xml:space="preserve"> </w:t>
      </w:r>
      <w:r>
        <w:t xml:space="preserve">Where deemed necessary by the town engineer, permanent groundwater monitoring wells</w:t>
      </w:r>
      <w:r>
        <w:t xml:space="preserve"> </w:t>
      </w:r>
      <w:r>
        <w:t xml:space="preserve">shall be so specified. Such groundwater monitoring well installation shall include</w:t>
      </w:r>
      <w:r>
        <w:t xml:space="preserve"> </w:t>
      </w:r>
      <w:r>
        <w:t xml:space="preserve">a provision for access, including any dedicated easements required, provided to the</w:t>
      </w:r>
      <w:r>
        <w:t xml:space="preserve"> </w:t>
      </w:r>
      <w:r>
        <w:t xml:space="preserve">town for sampling purposes. The cost of all monitoring, sampling and analysis shall</w:t>
      </w:r>
      <w:r>
        <w:t xml:space="preserve"> </w:t>
      </w:r>
      <w:r>
        <w:t xml:space="preserve">be borne by the property owner.</w:t>
      </w:r>
    </w:p>
    <w:p>
      <w:pPr>
        <w:numPr>
          <w:ilvl w:val="1"/>
          <w:numId w:val="1420"/>
        </w:numPr>
      </w:pPr>
      <w:r>
        <w:t xml:space="preserve">(12)</w:t>
      </w:r>
      <w:r>
        <w:t xml:space="preserve"> </w:t>
      </w:r>
      <w:r>
        <w:rPr>
          <w:i/>
          <w:iCs/>
        </w:rPr>
        <w:t xml:space="preserve">Hazardous materials.</w:t>
      </w:r>
      <w:r>
        <w:t xml:space="preserve"> </w:t>
      </w:r>
      <w:r>
        <w:t xml:space="preserve">All use, storage and transportation of extremely hazardous materials as defined by</w:t>
      </w:r>
      <w:r>
        <w:t xml:space="preserve"> </w:t>
      </w:r>
      <w:r>
        <w:t xml:space="preserve">the EPA shall be in accordance with the laws, rules and regulations of the state department</w:t>
      </w:r>
      <w:r>
        <w:t xml:space="preserve"> </w:t>
      </w:r>
      <w:r>
        <w:t xml:space="preserve">of environmental management and town ordinances. The applicant shall indicate on the</w:t>
      </w:r>
      <w:r>
        <w:t xml:space="preserve"> </w:t>
      </w:r>
      <w:r>
        <w:t xml:space="preserve">development plans materials which will be used, stored, transported or generated which</w:t>
      </w:r>
      <w:r>
        <w:t xml:space="preserve"> </w:t>
      </w:r>
      <w:r>
        <w:t xml:space="preserve">will be controlled by these regulations. Material safety data sheets for each compound</w:t>
      </w:r>
      <w:r>
        <w:t xml:space="preserve"> </w:t>
      </w:r>
      <w:r>
        <w:t xml:space="preserve">shall accompany the application. The application shall indicate the location, amount</w:t>
      </w:r>
      <w:r>
        <w:t xml:space="preserve"> </w:t>
      </w:r>
      <w:r>
        <w:t xml:space="preserve">and chemical composition of all such materials. All hazardous materials shall be contained</w:t>
      </w:r>
      <w:r>
        <w:t xml:space="preserve"> </w:t>
      </w:r>
      <w:r>
        <w:t xml:space="preserve">in appropriate vessels in fully enclosed structures.</w:t>
      </w:r>
    </w:p>
    <w:p>
      <w:pPr>
        <w:numPr>
          <w:ilvl w:val="1"/>
          <w:numId w:val="1420"/>
        </w:numPr>
      </w:pPr>
      <w:r>
        <w:t xml:space="preserve">(13)</w:t>
      </w:r>
      <w:r>
        <w:t xml:space="preserve"> </w:t>
      </w:r>
      <w:r>
        <w:rPr>
          <w:i/>
          <w:iCs/>
        </w:rPr>
        <w:t xml:space="preserve">Storage.</w:t>
      </w:r>
    </w:p>
    <w:p>
      <w:pPr>
        <w:numPr>
          <w:ilvl w:val="2"/>
          <w:numId w:val="1422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Generally.</w:t>
      </w:r>
    </w:p>
    <w:p>
      <w:pPr>
        <w:numPr>
          <w:ilvl w:val="3"/>
          <w:numId w:val="1423"/>
        </w:numPr>
      </w:pPr>
      <w:r>
        <w:t xml:space="preserve">1.</w:t>
      </w:r>
      <w:r>
        <w:t xml:space="preserve"> </w:t>
      </w:r>
      <w:r>
        <w:t xml:space="preserve">Except where open storage is permitted, storage of all vehicles, equipment, materials,</w:t>
      </w:r>
      <w:r>
        <w:t xml:space="preserve"> </w:t>
      </w:r>
      <w:r>
        <w:t xml:space="preserve">supplies and products shall be stored in a fully enclosed structure complying with</w:t>
      </w:r>
      <w:r>
        <w:t xml:space="preserve"> </w:t>
      </w:r>
      <w:r>
        <w:t xml:space="preserve">this article.</w:t>
      </w:r>
    </w:p>
    <w:p>
      <w:pPr>
        <w:numPr>
          <w:ilvl w:val="3"/>
          <w:numId w:val="1423"/>
        </w:numPr>
      </w:pPr>
      <w:r>
        <w:t xml:space="preserve">2.</w:t>
      </w:r>
      <w:r>
        <w:t xml:space="preserve"> </w:t>
      </w:r>
      <w:r>
        <w:t xml:space="preserve">Emergency response plans shall be prepared for all facilities handling or storing</w:t>
      </w:r>
      <w:r>
        <w:t xml:space="preserve"> </w:t>
      </w:r>
      <w:r>
        <w:t xml:space="preserve">hazardous materials or materials deemed by the town to be a threat to the town's drinking</w:t>
      </w:r>
      <w:r>
        <w:t xml:space="preserve"> </w:t>
      </w:r>
      <w:r>
        <w:t xml:space="preserve">water supply.</w:t>
      </w:r>
    </w:p>
    <w:p>
      <w:pPr>
        <w:numPr>
          <w:ilvl w:val="3"/>
          <w:numId w:val="1423"/>
        </w:numPr>
      </w:pPr>
      <w:r>
        <w:t xml:space="preserve">3.</w:t>
      </w:r>
      <w:r>
        <w:t xml:space="preserve"> </w:t>
      </w:r>
      <w:r>
        <w:t xml:space="preserve">No commercial buses, vehicles, trailers, cargo containers, or truck bodies shall be</w:t>
      </w:r>
      <w:r>
        <w:t xml:space="preserve"> </w:t>
      </w:r>
      <w:r>
        <w:t xml:space="preserve">used for storage purposes. Motor vehicles or trailers used for temporary loading and</w:t>
      </w:r>
      <w:r>
        <w:t xml:space="preserve"> </w:t>
      </w:r>
      <w:r>
        <w:t xml:space="preserve">unloading purposes, which are removed from the premises within five days from the</w:t>
      </w:r>
      <w:r>
        <w:t xml:space="preserve"> </w:t>
      </w:r>
      <w:r>
        <w:t xml:space="preserve">vehicles' and trailers' arrival date, may be permitted.</w:t>
      </w:r>
    </w:p>
    <w:p>
      <w:pPr>
        <w:numPr>
          <w:ilvl w:val="3"/>
          <w:numId w:val="1423"/>
        </w:numPr>
      </w:pPr>
      <w:r>
        <w:t xml:space="preserve">4.</w:t>
      </w:r>
      <w:r>
        <w:t xml:space="preserve"> </w:t>
      </w:r>
      <w:r>
        <w:t xml:space="preserve">Interior storage of chemicals and fuel (stored in tanks, drums or other containers)</w:t>
      </w:r>
      <w:r>
        <w:t xml:space="preserve"> </w:t>
      </w:r>
      <w:r>
        <w:t xml:space="preserve">shall be on an impermeable surface and surrounded by a dike or the floor sloped so</w:t>
      </w:r>
      <w:r>
        <w:t xml:space="preserve"> </w:t>
      </w:r>
      <w:r>
        <w:t xml:space="preserve">that spilled material is collected in a holding tank. The capacity of the dike or</w:t>
      </w:r>
      <w:r>
        <w:t xml:space="preserve"> </w:t>
      </w:r>
      <w:r>
        <w:t xml:space="preserve">tank shall be sufficient to contain 110 percent of the total volume of the containers</w:t>
      </w:r>
      <w:r>
        <w:t xml:space="preserve"> </w:t>
      </w:r>
      <w:r>
        <w:t xml:space="preserve">or the volume of the largest container, whichever is greater.</w:t>
      </w:r>
    </w:p>
    <w:p>
      <w:pPr>
        <w:numPr>
          <w:ilvl w:val="2"/>
          <w:numId w:val="1422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Open storage.</w:t>
      </w:r>
      <w:r>
        <w:t xml:space="preserve"> </w:t>
      </w:r>
      <w:r>
        <w:t xml:space="preserve">Where the open outdoor storage of vehicles, equipment, materials, supplies and products</w:t>
      </w:r>
      <w:r>
        <w:t xml:space="preserve"> </w:t>
      </w:r>
      <w:r>
        <w:t xml:space="preserve">are permitted, the following shall apply:</w:t>
      </w:r>
    </w:p>
    <w:p>
      <w:pPr>
        <w:numPr>
          <w:ilvl w:val="3"/>
          <w:numId w:val="1424"/>
        </w:numPr>
      </w:pPr>
      <w:r>
        <w:t xml:space="preserve">1.</w:t>
      </w:r>
      <w:r>
        <w:t xml:space="preserve"> </w:t>
      </w:r>
      <w:r>
        <w:t xml:space="preserve">The open storage shall not occur within any required minimum front, side or rear setback.</w:t>
      </w:r>
      <w:r>
        <w:t xml:space="preserve"> </w:t>
      </w:r>
      <w:r>
        <w:t xml:space="preserve">This shall not apply in the waterfront industrial district.</w:t>
      </w:r>
    </w:p>
    <w:p>
      <w:pPr>
        <w:numPr>
          <w:ilvl w:val="3"/>
          <w:numId w:val="1424"/>
        </w:numPr>
      </w:pPr>
      <w:r>
        <w:t xml:space="preserve">2.</w:t>
      </w:r>
      <w:r>
        <w:t xml:space="preserve"> </w:t>
      </w:r>
      <w:r>
        <w:t xml:space="preserve">The open storage shall not exceed the maximum height limitation of the district.</w:t>
      </w:r>
    </w:p>
    <w:p>
      <w:pPr>
        <w:numPr>
          <w:ilvl w:val="3"/>
          <w:numId w:val="1424"/>
        </w:numPr>
      </w:pPr>
      <w:r>
        <w:t xml:space="preserve">3.</w:t>
      </w:r>
      <w:r>
        <w:t xml:space="preserve"> </w:t>
      </w:r>
      <w:r>
        <w:t xml:space="preserve">All open storage areas shall be secured from unauthorized access.</w:t>
      </w:r>
    </w:p>
    <w:p>
      <w:pPr>
        <w:numPr>
          <w:ilvl w:val="3"/>
          <w:numId w:val="1424"/>
        </w:numPr>
      </w:pPr>
      <w:r>
        <w:t xml:space="preserve">4.</w:t>
      </w:r>
      <w:r>
        <w:t xml:space="preserve"> </w:t>
      </w:r>
      <w:r>
        <w:t xml:space="preserve">All open storage shall be contained and/or covered as necessary so as to prevent its</w:t>
      </w:r>
      <w:r>
        <w:t xml:space="preserve"> </w:t>
      </w:r>
      <w:r>
        <w:t xml:space="preserve">movement or transport by act of nature, including leaching into the ground. Materials</w:t>
      </w:r>
      <w:r>
        <w:t xml:space="preserve"> </w:t>
      </w:r>
      <w:r>
        <w:t xml:space="preserve">which are subject to erosion by water or leaching shall be contained within an impermeable</w:t>
      </w:r>
      <w:r>
        <w:t xml:space="preserve"> </w:t>
      </w:r>
      <w:r>
        <w:t xml:space="preserve">barrier. Materials which are subject to erosion by wind shall be protected by effective</w:t>
      </w:r>
      <w:r>
        <w:t xml:space="preserve"> </w:t>
      </w:r>
      <w:r>
        <w:t xml:space="preserve">cover or other treatment.</w:t>
      </w:r>
    </w:p>
    <w:p>
      <w:pPr>
        <w:numPr>
          <w:ilvl w:val="3"/>
          <w:numId w:val="1424"/>
        </w:numPr>
      </w:pPr>
      <w:r>
        <w:t xml:space="preserve">5.</w:t>
      </w:r>
      <w:r>
        <w:t xml:space="preserve"> </w:t>
      </w:r>
      <w:r>
        <w:t xml:space="preserve">Open storage shall be in such a manner that materials are not attractive to vermin.</w:t>
      </w:r>
    </w:p>
    <w:p>
      <w:pPr>
        <w:numPr>
          <w:ilvl w:val="3"/>
          <w:numId w:val="1424"/>
        </w:numPr>
      </w:pPr>
      <w:r>
        <w:t xml:space="preserve">6.</w:t>
      </w:r>
      <w:r>
        <w:t xml:space="preserve"> </w:t>
      </w:r>
      <w:r>
        <w:t xml:space="preserve">All open storage of any substance that can be moved or damaged by water or that is</w:t>
      </w:r>
      <w:r>
        <w:t xml:space="preserve"> </w:t>
      </w:r>
      <w:r>
        <w:t xml:space="preserve">wholly or partly soluble in water shall be prohibited in the special flood hazard</w:t>
      </w:r>
      <w:r>
        <w:t xml:space="preserve"> </w:t>
      </w:r>
      <w:r>
        <w:t xml:space="preserve">overlay district.</w:t>
      </w:r>
    </w:p>
    <w:p>
      <w:pPr>
        <w:numPr>
          <w:ilvl w:val="2"/>
          <w:numId w:val="1422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Open storage in waterfront industrial district.</w:t>
      </w:r>
      <w:r>
        <w:t xml:space="preserve"> </w:t>
      </w:r>
      <w:r>
        <w:t xml:space="preserve">Open storage in the waterfront industrial district shall also comply with the following</w:t>
      </w:r>
      <w:r>
        <w:t xml:space="preserve"> </w:t>
      </w:r>
      <w:r>
        <w:t xml:space="preserve">conditions:</w:t>
      </w:r>
    </w:p>
    <w:p>
      <w:pPr>
        <w:numPr>
          <w:ilvl w:val="3"/>
          <w:numId w:val="1425"/>
        </w:numPr>
      </w:pPr>
      <w:r>
        <w:t xml:space="preserve">1.</w:t>
      </w:r>
      <w:r>
        <w:t xml:space="preserve"> </w:t>
      </w:r>
      <w:r>
        <w:t xml:space="preserve">Open storage shall not exceed 35 feet in height. Stacked containers shall not exceed</w:t>
      </w:r>
      <w:r>
        <w:t xml:space="preserve"> </w:t>
      </w:r>
      <w:r>
        <w:t xml:space="preserve">35 feet in height. This shall not apply to cranes.</w:t>
      </w:r>
    </w:p>
    <w:p>
      <w:pPr>
        <w:numPr>
          <w:ilvl w:val="3"/>
          <w:numId w:val="1425"/>
        </w:numPr>
      </w:pPr>
      <w:r>
        <w:t xml:space="preserve">2.</w:t>
      </w:r>
      <w:r>
        <w:t xml:space="preserve"> </w:t>
      </w:r>
      <w:r>
        <w:t xml:space="preserve">Open storage of the following specific items is a permitted use:</w:t>
      </w:r>
    </w:p>
    <w:p>
      <w:pPr>
        <w:numPr>
          <w:ilvl w:val="4"/>
          <w:numId w:val="1426"/>
        </w:numPr>
      </w:pPr>
      <w:r>
        <w:t xml:space="preserve">i.</w:t>
      </w:r>
      <w:r>
        <w:t xml:space="preserve"> </w:t>
      </w:r>
      <w:r>
        <w:t xml:space="preserve">Containers and motor vehicles.</w:t>
      </w:r>
    </w:p>
    <w:p>
      <w:pPr>
        <w:numPr>
          <w:ilvl w:val="4"/>
          <w:numId w:val="1426"/>
        </w:numPr>
      </w:pPr>
      <w:r>
        <w:t xml:space="preserve">ii.</w:t>
      </w:r>
      <w:r>
        <w:t xml:space="preserve"> </w:t>
      </w:r>
      <w:r>
        <w:t xml:space="preserve">Construction materials such as lumber, plywood, particle board, wall board, roofing</w:t>
      </w:r>
      <w:r>
        <w:t xml:space="preserve"> </w:t>
      </w:r>
      <w:r>
        <w:t xml:space="preserve">materials, cut stone, brick and other masonry products.</w:t>
      </w:r>
    </w:p>
    <w:p>
      <w:pPr>
        <w:numPr>
          <w:ilvl w:val="4"/>
          <w:numId w:val="1426"/>
        </w:numPr>
      </w:pPr>
      <w:r>
        <w:t xml:space="preserve">iii.</w:t>
      </w:r>
      <w:r>
        <w:t xml:space="preserve"> </w:t>
      </w:r>
      <w:r>
        <w:t xml:space="preserve">Primary metal products such as iron or steel plates, beams, coils, rods, ingots and</w:t>
      </w:r>
      <w:r>
        <w:t xml:space="preserve"> </w:t>
      </w:r>
      <w:r>
        <w:t xml:space="preserve">billets; copper or zinc slaps, ingots and wire; aluminum sheet, coils and wire.</w:t>
      </w:r>
    </w:p>
    <w:p>
      <w:pPr>
        <w:numPr>
          <w:ilvl w:val="4"/>
          <w:numId w:val="1426"/>
        </w:numPr>
      </w:pPr>
      <w:r>
        <w:t xml:space="preserve">iv.</w:t>
      </w:r>
      <w:r>
        <w:t xml:space="preserve"> </w:t>
      </w:r>
      <w:r>
        <w:t xml:space="preserve">Forest products such as rolled paper, newsprint, Kraft paper, liner board and logs.</w:t>
      </w:r>
    </w:p>
    <w:p>
      <w:pPr>
        <w:numPr>
          <w:ilvl w:val="4"/>
          <w:numId w:val="1426"/>
        </w:numPr>
      </w:pPr>
      <w:r>
        <w:t xml:space="preserve">v.</w:t>
      </w:r>
      <w:r>
        <w:t xml:space="preserve"> </w:t>
      </w:r>
      <w:r>
        <w:t xml:space="preserve">Riprap.</w:t>
      </w:r>
    </w:p>
    <w:p>
      <w:pPr>
        <w:numPr>
          <w:ilvl w:val="4"/>
          <w:numId w:val="1426"/>
        </w:numPr>
      </w:pPr>
      <w:r>
        <w:t xml:space="preserve">vi.</w:t>
      </w:r>
      <w:r>
        <w:t xml:space="preserve"> </w:t>
      </w:r>
      <w:r>
        <w:t xml:space="preserve">Machinery and industrial equipment.</w:t>
      </w:r>
    </w:p>
    <w:p>
      <w:pPr>
        <w:numPr>
          <w:ilvl w:val="4"/>
          <w:numId w:val="1426"/>
        </w:numPr>
      </w:pPr>
      <w:r>
        <w:t xml:space="preserve">vii.</w:t>
      </w:r>
      <w:r>
        <w:t xml:space="preserve"> </w:t>
      </w:r>
      <w:r>
        <w:t xml:space="preserve">Baled wastepaper or scrap paper.</w:t>
      </w:r>
    </w:p>
    <w:p>
      <w:pPr>
        <w:numPr>
          <w:ilvl w:val="3"/>
          <w:numId w:val="1425"/>
        </w:numPr>
      </w:pPr>
      <w:r>
        <w:t xml:space="preserve">3.</w:t>
      </w:r>
      <w:r>
        <w:t xml:space="preserve"> </w:t>
      </w:r>
      <w:r>
        <w:t xml:space="preserve">Open storage shall comply with all applicable regulations of the Federal Emergency</w:t>
      </w:r>
      <w:r>
        <w:t xml:space="preserve"> </w:t>
      </w:r>
      <w:r>
        <w:t xml:space="preserve">Management Agency National Flood Insurance Program.</w:t>
      </w:r>
    </w:p>
    <w:p>
      <w:pPr>
        <w:numPr>
          <w:ilvl w:val="3"/>
          <w:numId w:val="1425"/>
        </w:numPr>
      </w:pPr>
      <w:r>
        <w:t xml:space="preserve">4.</w:t>
      </w:r>
      <w:r>
        <w:t xml:space="preserve"> </w:t>
      </w:r>
      <w:r>
        <w:t xml:space="preserve">The following materials may be stored in a waterfront industrial district, but must</w:t>
      </w:r>
      <w:r>
        <w:t xml:space="preserve"> </w:t>
      </w:r>
      <w:r>
        <w:t xml:space="preserve">be stored in an enclosed environment and subject to the other sections of this chapter:</w:t>
      </w:r>
    </w:p>
    <w:p>
      <w:pPr>
        <w:numPr>
          <w:ilvl w:val="4"/>
          <w:numId w:val="1427"/>
        </w:numPr>
      </w:pPr>
      <w:r>
        <w:t xml:space="preserve">i.</w:t>
      </w:r>
      <w:r>
        <w:t xml:space="preserve"> </w:t>
      </w:r>
      <w:r>
        <w:t xml:space="preserve">Dry bulk cargo, being loose, particulate or granular matter.</w:t>
      </w:r>
    </w:p>
    <w:p>
      <w:pPr>
        <w:numPr>
          <w:ilvl w:val="4"/>
          <w:numId w:val="1427"/>
        </w:numPr>
      </w:pPr>
      <w:r>
        <w:t xml:space="preserve">ii.</w:t>
      </w:r>
      <w:r>
        <w:t xml:space="preserve"> </w:t>
      </w:r>
      <w:r>
        <w:t xml:space="preserve">Wood pulp, wood chips and unbaled wastepaper or scrap paper.</w:t>
      </w:r>
    </w:p>
    <w:p>
      <w:pPr>
        <w:numPr>
          <w:ilvl w:val="4"/>
          <w:numId w:val="1427"/>
        </w:numPr>
      </w:pPr>
      <w:r>
        <w:t xml:space="preserve">iii.</w:t>
      </w:r>
      <w:r>
        <w:t xml:space="preserve"> </w:t>
      </w:r>
      <w:r>
        <w:t xml:space="preserve">General cargo not otherwise enumerated.</w:t>
      </w:r>
    </w:p>
    <w:p>
      <w:pPr>
        <w:numPr>
          <w:ilvl w:val="4"/>
          <w:numId w:val="1427"/>
        </w:numPr>
      </w:pPr>
      <w:r>
        <w:t xml:space="preserve">iv.</w:t>
      </w:r>
      <w:r>
        <w:t xml:space="preserve"> </w:t>
      </w:r>
      <w:r>
        <w:t xml:space="preserve">LNG or LPG, in compliance with the National Fire Protection Association standards.</w:t>
      </w:r>
    </w:p>
    <w:p>
      <w:pPr>
        <w:numPr>
          <w:ilvl w:val="3"/>
          <w:numId w:val="1425"/>
        </w:numPr>
      </w:pPr>
      <w:r>
        <w:t xml:space="preserve">5.</w:t>
      </w:r>
      <w:r>
        <w:t xml:space="preserve"> </w:t>
      </w:r>
      <w:r>
        <w:t xml:space="preserve">Bulk storage of the following materials is prohibited in a waterfront industrial district:</w:t>
      </w:r>
    </w:p>
    <w:p>
      <w:pPr>
        <w:numPr>
          <w:ilvl w:val="4"/>
          <w:numId w:val="1428"/>
        </w:numPr>
      </w:pPr>
      <w:r>
        <w:t xml:space="preserve">i.</w:t>
      </w:r>
      <w:r>
        <w:t xml:space="preserve"> </w:t>
      </w:r>
      <w:r>
        <w:t xml:space="preserve">Material subject to spontaneous decomposition or combustion.</w:t>
      </w:r>
    </w:p>
    <w:p>
      <w:pPr>
        <w:numPr>
          <w:ilvl w:val="4"/>
          <w:numId w:val="1428"/>
        </w:numPr>
      </w:pPr>
      <w:r>
        <w:t xml:space="preserve">ii.</w:t>
      </w:r>
      <w:r>
        <w:t xml:space="preserve"> </w:t>
      </w:r>
      <w:r>
        <w:t xml:space="preserve">Solid waste, as defined by the state department of environmental management.</w:t>
      </w:r>
    </w:p>
    <w:p>
      <w:pPr>
        <w:numPr>
          <w:ilvl w:val="4"/>
          <w:numId w:val="1428"/>
        </w:numPr>
      </w:pPr>
      <w:r>
        <w:t xml:space="preserve">iii.</w:t>
      </w:r>
      <w:r>
        <w:t xml:space="preserve"> </w:t>
      </w:r>
      <w:r>
        <w:t xml:space="preserve">Hazardous waste and hazardous substances as established by the United States Department</w:t>
      </w:r>
      <w:r>
        <w:t xml:space="preserve"> </w:t>
      </w:r>
      <w:r>
        <w:t xml:space="preserve">of Transportation.</w:t>
      </w:r>
    </w:p>
    <w:p>
      <w:pPr>
        <w:numPr>
          <w:ilvl w:val="2"/>
          <w:numId w:val="1422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Exterior aboveground storage of liquid materials.</w:t>
      </w:r>
    </w:p>
    <w:p>
      <w:pPr>
        <w:numPr>
          <w:ilvl w:val="3"/>
          <w:numId w:val="1429"/>
        </w:numPr>
      </w:pPr>
      <w:r>
        <w:t xml:space="preserve">1.</w:t>
      </w:r>
      <w:r>
        <w:t xml:space="preserve"> </w:t>
      </w:r>
      <w:r>
        <w:t xml:space="preserve">All bulk storage of liquid materials shall be contained in a tank or vessel designed</w:t>
      </w:r>
      <w:r>
        <w:t xml:space="preserve"> </w:t>
      </w:r>
      <w:r>
        <w:t xml:space="preserve">for the purpose and shall be located within an impervious containment structure and</w:t>
      </w:r>
      <w:r>
        <w:t xml:space="preserve"> </w:t>
      </w:r>
      <w:r>
        <w:t xml:space="preserve">diked area conforming to the following:</w:t>
      </w:r>
    </w:p>
    <w:p>
      <w:pPr>
        <w:numPr>
          <w:ilvl w:val="4"/>
          <w:numId w:val="1430"/>
        </w:numPr>
      </w:pPr>
      <w:r>
        <w:t xml:space="preserve">i.</w:t>
      </w:r>
      <w:r>
        <w:t xml:space="preserve"> </w:t>
      </w:r>
      <w:r>
        <w:t xml:space="preserve">The volume of the diked area shall be at least 110 percent of the volume of the largest</w:t>
      </w:r>
      <w:r>
        <w:t xml:space="preserve"> </w:t>
      </w:r>
      <w:r>
        <w:t xml:space="preserve">tank contained therein, excluding the volume below the dike level occupied by any</w:t>
      </w:r>
      <w:r>
        <w:t xml:space="preserve"> </w:t>
      </w:r>
      <w:r>
        <w:t xml:space="preserve">other tanks.</w:t>
      </w:r>
    </w:p>
    <w:p>
      <w:pPr>
        <w:numPr>
          <w:ilvl w:val="4"/>
          <w:numId w:val="1430"/>
        </w:numPr>
      </w:pPr>
      <w:r>
        <w:t xml:space="preserve">ii.</w:t>
      </w:r>
      <w:r>
        <w:t xml:space="preserve"> </w:t>
      </w:r>
      <w:r>
        <w:t xml:space="preserve">The dikes and the entire area enclosed by the dikes including the area under the tanks</w:t>
      </w:r>
      <w:r>
        <w:t xml:space="preserve"> </w:t>
      </w:r>
      <w:r>
        <w:t xml:space="preserve">shall be made permanently impervious to the types of products expected to be stored</w:t>
      </w:r>
      <w:r>
        <w:t xml:space="preserve"> </w:t>
      </w:r>
      <w:r>
        <w:t xml:space="preserve">in the tanks. A tank cannot be switched from one product to another unless the containment</w:t>
      </w:r>
      <w:r>
        <w:t xml:space="preserve"> </w:t>
      </w:r>
      <w:r>
        <w:t xml:space="preserve">and diked barrier is impervious to the new material being stored.</w:t>
      </w:r>
    </w:p>
    <w:p>
      <w:pPr>
        <w:numPr>
          <w:ilvl w:val="4"/>
          <w:numId w:val="1430"/>
        </w:numPr>
      </w:pPr>
      <w:r>
        <w:t xml:space="preserve">iii.</w:t>
      </w:r>
      <w:r>
        <w:t xml:space="preserve"> </w:t>
      </w:r>
      <w:r>
        <w:t xml:space="preserve">Drainage of precipitation from within the containment and diked area shall be controlled</w:t>
      </w:r>
      <w:r>
        <w:t xml:space="preserve"> </w:t>
      </w:r>
      <w:r>
        <w:t xml:space="preserve">in a manner that will prevent any toxic or hazardous or waste material from entering</w:t>
      </w:r>
      <w:r>
        <w:t xml:space="preserve"> </w:t>
      </w:r>
      <w:r>
        <w:t xml:space="preserve">the ground, groundwaters or surface waters. Containment structures shall be separately</w:t>
      </w:r>
      <w:r>
        <w:t xml:space="preserve"> </w:t>
      </w:r>
      <w:r>
        <w:t xml:space="preserve">drained, where practicable, to prevent accumulation of precipitation within the dike.</w:t>
      </w:r>
      <w:r>
        <w:t xml:space="preserve"> </w:t>
      </w:r>
      <w:r>
        <w:t xml:space="preserve">Where roofing is not practical, the diked area should be designed with an additional</w:t>
      </w:r>
      <w:r>
        <w:t xml:space="preserve"> </w:t>
      </w:r>
      <w:r>
        <w:t xml:space="preserve">capacity that is sufficient to contain precipitation from a 25-year rainfall event.</w:t>
      </w:r>
    </w:p>
    <w:p>
      <w:pPr>
        <w:numPr>
          <w:ilvl w:val="3"/>
          <w:numId w:val="1429"/>
        </w:numPr>
      </w:pPr>
      <w:r>
        <w:t xml:space="preserve">2.</w:t>
      </w:r>
      <w:r>
        <w:t xml:space="preserve"> </w:t>
      </w:r>
      <w:r>
        <w:t xml:space="preserve">Containers (e.g., drums) should be stored in a roofed containment structure within</w:t>
      </w:r>
      <w:r>
        <w:t xml:space="preserve"> </w:t>
      </w:r>
      <w:r>
        <w:t xml:space="preserve">an impermeable base and dike. The containment structure should have sufficient capacity</w:t>
      </w:r>
      <w:r>
        <w:t xml:space="preserve"> </w:t>
      </w:r>
      <w:r>
        <w:t xml:space="preserve">to contain 110 percent of the total volume of the containers. The base of the containment</w:t>
      </w:r>
      <w:r>
        <w:t xml:space="preserve"> </w:t>
      </w:r>
      <w:r>
        <w:t xml:space="preserve">structure should be sloped or the containment system should be otherwise designed</w:t>
      </w:r>
      <w:r>
        <w:t xml:space="preserve"> </w:t>
      </w:r>
      <w:r>
        <w:t xml:space="preserve">and operated to safely drain and remove liquids from leaks and spills. Where roofing</w:t>
      </w:r>
      <w:r>
        <w:t xml:space="preserve"> </w:t>
      </w:r>
      <w:r>
        <w:t xml:space="preserve">is not practical, the containment structure should be designed with an additional</w:t>
      </w:r>
      <w:r>
        <w:t xml:space="preserve"> </w:t>
      </w:r>
      <w:r>
        <w:t xml:space="preserve">capacity for accumulated precipitation from a 25-year rainfall event and the containers</w:t>
      </w:r>
      <w:r>
        <w:t xml:space="preserve"> </w:t>
      </w:r>
      <w:r>
        <w:t xml:space="preserve">themselves covered with a weatherproof covering. Materials loading areas shall be</w:t>
      </w:r>
      <w:r>
        <w:t xml:space="preserve"> </w:t>
      </w:r>
      <w:r>
        <w:t xml:space="preserve">inside the facility with drainage from the loading areas directed to the containment</w:t>
      </w:r>
      <w:r>
        <w:t xml:space="preserve"> </w:t>
      </w:r>
      <w:r>
        <w:t xml:space="preserve">system.</w:t>
      </w:r>
    </w:p>
    <w:p>
      <w:pPr>
        <w:numPr>
          <w:ilvl w:val="3"/>
          <w:numId w:val="1429"/>
        </w:numPr>
      </w:pPr>
      <w:r>
        <w:t xml:space="preserve">3.</w:t>
      </w:r>
      <w:r>
        <w:t xml:space="preserve"> </w:t>
      </w:r>
      <w:r>
        <w:t xml:space="preserve">Storage of chemicals and fuel products should be in an area secured from vandalism.</w:t>
      </w:r>
    </w:p>
    <w:p>
      <w:pPr>
        <w:pStyle w:val="FirstParagraph"/>
      </w:pPr>
      <w:r>
        <w:rPr>
          <w:i/>
          <w:iCs/>
        </w:rPr>
        <w:t xml:space="preserve">(Ord. No. 98-7, 5-11-1998; Ord. No. 02-14, §§ 5, 6, 10-7-2002)</w:t>
      </w:r>
    </w:p>
    <w:bookmarkEnd w:id="151"/>
    <w:bookmarkStart w:id="152" w:name="other-design-standards"/>
    <w:p>
      <w:pPr>
        <w:pStyle w:val="Heading2"/>
      </w:pPr>
      <w:r>
        <w:t xml:space="preserve">§ 21-280. Other design standards</w:t>
      </w:r>
    </w:p>
    <w:p>
      <w:pPr>
        <w:numPr>
          <w:ilvl w:val="0"/>
          <w:numId w:val="143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Railroad construction.</w:t>
      </w:r>
      <w:r>
        <w:t xml:space="preserve"> </w:t>
      </w:r>
      <w:r>
        <w:t xml:space="preserve">All construction of rail lines, sidings or switching facilities shall be indicated</w:t>
      </w:r>
      <w:r>
        <w:t xml:space="preserve"> </w:t>
      </w:r>
      <w:r>
        <w:t xml:space="preserve">on the development plans. All construction shall be in accordance with the American</w:t>
      </w:r>
      <w:r>
        <w:t xml:space="preserve"> </w:t>
      </w:r>
      <w:r>
        <w:t xml:space="preserve">Railroad Association, the Federal Railroad Administration, and the state department</w:t>
      </w:r>
      <w:r>
        <w:t xml:space="preserve"> </w:t>
      </w:r>
      <w:r>
        <w:t xml:space="preserve">of transportation specifications. The department of planning and development and/or</w:t>
      </w:r>
      <w:r>
        <w:t xml:space="preserve"> </w:t>
      </w:r>
      <w:r>
        <w:t xml:space="preserve">the town engineer may require additional vehicular and/or pedestrian crossings. Rail</w:t>
      </w:r>
      <w:r>
        <w:t xml:space="preserve"> </w:t>
      </w:r>
      <w:r>
        <w:t xml:space="preserve">crossings shall be signed, and pavement markings shall be provided in accordance with</w:t>
      </w:r>
      <w:r>
        <w:t xml:space="preserve"> </w:t>
      </w:r>
      <w:r>
        <w:t xml:space="preserve">current standards as established in the Manual of Uniform Traffic Control Devices.</w:t>
      </w:r>
    </w:p>
    <w:p>
      <w:pPr>
        <w:numPr>
          <w:ilvl w:val="0"/>
          <w:numId w:val="143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Bulkheads, piers, wharves, jetties, seawalls and riprap construction.</w:t>
      </w:r>
      <w:r>
        <w:t xml:space="preserve"> </w:t>
      </w:r>
      <w:r>
        <w:t xml:space="preserve">All new and all proposed changes to or additions of bulkheads, piers, wharves, jetties,</w:t>
      </w:r>
      <w:r>
        <w:t xml:space="preserve"> </w:t>
      </w:r>
      <w:r>
        <w:t xml:space="preserve">seawalls and riprap shall be indicated on the plans. All such construction shall follow</w:t>
      </w:r>
      <w:r>
        <w:t xml:space="preserve"> </w:t>
      </w:r>
      <w:r>
        <w:t xml:space="preserve">acceptable engineering practices and shall conform to the regulations of the state</w:t>
      </w:r>
      <w:r>
        <w:t xml:space="preserve"> </w:t>
      </w:r>
      <w:r>
        <w:t xml:space="preserve">department of environmental management, the state coastal resources management council,</w:t>
      </w:r>
      <w:r>
        <w:t xml:space="preserve"> </w:t>
      </w:r>
      <w:r>
        <w:t xml:space="preserve">the U.S. Army Corps of Engineers, the U.S. Coast Guard and all other appropriate agencies.</w:t>
      </w:r>
    </w:p>
    <w:p>
      <w:pPr>
        <w:numPr>
          <w:ilvl w:val="0"/>
          <w:numId w:val="143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Water supply system.</w:t>
      </w:r>
      <w:r>
        <w:t xml:space="preserve"> </w:t>
      </w:r>
      <w:r>
        <w:t xml:space="preserve">Plans shall indicate the complete water supply system with estimated daily average</w:t>
      </w:r>
      <w:r>
        <w:t xml:space="preserve"> </w:t>
      </w:r>
      <w:r>
        <w:t xml:space="preserve">and peak water consumption. The plan shall indicate wells, pumping facilities, water</w:t>
      </w:r>
      <w:r>
        <w:t xml:space="preserve"> </w:t>
      </w:r>
      <w:r>
        <w:t xml:space="preserve">tanks, cisterns, water lines, hydrants, fire control siamese connections and sprinkler</w:t>
      </w:r>
      <w:r>
        <w:t xml:space="preserve"> </w:t>
      </w:r>
      <w:r>
        <w:t xml:space="preserve">systems. If private wells or other private water supply is to be used, proof shall</w:t>
      </w:r>
      <w:r>
        <w:t xml:space="preserve"> </w:t>
      </w:r>
      <w:r>
        <w:t xml:space="preserve">be provided as to the quality and quantity of water available. The water supply system</w:t>
      </w:r>
      <w:r>
        <w:t xml:space="preserve"> </w:t>
      </w:r>
      <w:r>
        <w:t xml:space="preserve">shall meet the standards set by the state department of health and the town fire chief</w:t>
      </w:r>
      <w:r>
        <w:t xml:space="preserve"> </w:t>
      </w:r>
      <w:r>
        <w:t xml:space="preserve">and department of water supply. If the water supply is deemed to be inadequate in</w:t>
      </w:r>
      <w:r>
        <w:t xml:space="preserve"> </w:t>
      </w:r>
      <w:r>
        <w:t xml:space="preserve">quantity or quality, an alternative source of supply will be required. If private</w:t>
      </w:r>
      <w:r>
        <w:t xml:space="preserve"> </w:t>
      </w:r>
      <w:r>
        <w:t xml:space="preserve">wells are used, proof shall be supplied that the proposed drawdowns will not adversely</w:t>
      </w:r>
      <w:r>
        <w:t xml:space="preserve"> </w:t>
      </w:r>
      <w:r>
        <w:t xml:space="preserve">impact any existing wells. If the municipal water system is incorporated in the subdivision</w:t>
      </w:r>
      <w:r>
        <w:t xml:space="preserve"> </w:t>
      </w:r>
      <w:r>
        <w:t xml:space="preserve">design, the developer/contractor shall provide the town engineer with accurate as-built</w:t>
      </w:r>
      <w:r>
        <w:t xml:space="preserve"> </w:t>
      </w:r>
      <w:r>
        <w:t xml:space="preserve">drawings showing the water line extensions.</w:t>
      </w:r>
    </w:p>
    <w:p>
      <w:pPr>
        <w:numPr>
          <w:ilvl w:val="0"/>
          <w:numId w:val="1431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Site engineering and construction specifications.</w:t>
      </w:r>
      <w:r>
        <w:t xml:space="preserve"> </w:t>
      </w:r>
      <w:r>
        <w:t xml:space="preserve">All site construction shall be in accordance with the state standard details and</w:t>
      </w:r>
      <w:r>
        <w:t xml:space="preserve"> </w:t>
      </w:r>
      <w:r>
        <w:t xml:space="preserve">state standard specifications, as amended, issued by the state department of transportation,</w:t>
      </w:r>
      <w:r>
        <w:t xml:space="preserve"> </w:t>
      </w:r>
      <w:r>
        <w:t xml:space="preserve">division of public works.</w:t>
      </w:r>
    </w:p>
    <w:p>
      <w:pPr>
        <w:numPr>
          <w:ilvl w:val="0"/>
          <w:numId w:val="1431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Underground utilities.</w:t>
      </w:r>
      <w:r>
        <w:t xml:space="preserve"> </w:t>
      </w:r>
      <w:r>
        <w:t xml:space="preserve">Electric and communication lines shall be installed underground, where applicable.</w:t>
      </w:r>
    </w:p>
    <w:p>
      <w:pPr>
        <w:pStyle w:val="FirstParagraph"/>
      </w:pPr>
      <w:r>
        <w:rPr>
          <w:i/>
          <w:iCs/>
        </w:rPr>
        <w:t xml:space="preserve">(Ord. No. 98-7, 5-11-1998)</w:t>
      </w:r>
    </w:p>
    <w:bookmarkEnd w:id="152"/>
    <w:bookmarkStart w:id="153" w:name="public-access-to-the-water"/>
    <w:p>
      <w:pPr>
        <w:pStyle w:val="Heading2"/>
      </w:pPr>
      <w:r>
        <w:t xml:space="preserve">§ 21-281. Public access to the water</w:t>
      </w:r>
    </w:p>
    <w:p>
      <w:pPr>
        <w:pStyle w:val="FirstParagraph"/>
      </w:pPr>
      <w:r>
        <w:t xml:space="preserve">Where a recorded, deeded, public right-of-way to the water exists, the town may require</w:t>
      </w:r>
      <w:r>
        <w:t xml:space="preserve"> </w:t>
      </w:r>
      <w:r>
        <w:t xml:space="preserve">public access consistent with safety, parking and pedestrian passage. The access shall</w:t>
      </w:r>
      <w:r>
        <w:t xml:space="preserve"> </w:t>
      </w:r>
      <w:r>
        <w:t xml:space="preserve">be appropriately signed and maintained so that the right-of-way is known and accessible.</w:t>
      </w:r>
      <w:r>
        <w:t xml:space="preserve"> </w:t>
      </w:r>
      <w:r>
        <w:t xml:space="preserve">Where a signage standard has been adopted by the town, such signage shall be erected</w:t>
      </w:r>
      <w:r>
        <w:t xml:space="preserve"> </w:t>
      </w:r>
      <w:r>
        <w:t xml:space="preserve">by any applicant for development approval.</w:t>
      </w:r>
    </w:p>
    <w:p>
      <w:pPr>
        <w:pStyle w:val="BodyText"/>
      </w:pPr>
      <w:r>
        <w:rPr>
          <w:i/>
          <w:iCs/>
        </w:rPr>
        <w:t xml:space="preserve">(Ord. No. 98-7, 5-11-1998)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Harbors, wharves and public waters, ch. 7.</w:t>
      </w:r>
    </w:p>
    <w:bookmarkEnd w:id="153"/>
    <w:bookmarkStart w:id="154" w:name="re.-secs.-21-282-21-283.---reserved."/>
    <w:p>
      <w:pPr>
        <w:pStyle w:val="Heading2"/>
      </w:pPr>
      <w:r>
        <w:t xml:space="preserve">§ 21-283RE. Secs. 21-282, 21-283. - Reserved.</w:t>
      </w:r>
    </w:p>
    <w:bookmarkEnd w:id="154"/>
    <w:bookmarkStart w:id="155" w:name="development-plan-review"/>
    <w:p>
      <w:pPr>
        <w:pStyle w:val="Heading2"/>
      </w:pPr>
      <w:r>
        <w:t xml:space="preserve">§ 21-284. Development plan review</w:t>
      </w:r>
    </w:p>
    <w:p>
      <w:pPr>
        <w:numPr>
          <w:ilvl w:val="0"/>
          <w:numId w:val="1432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 of the development plan review is to insure compliance with the comprehensive</w:t>
      </w:r>
      <w:r>
        <w:t xml:space="preserve"> </w:t>
      </w:r>
      <w:r>
        <w:t xml:space="preserve">plan and protect the health, safety, convenience and general welfare of the inhabitants</w:t>
      </w:r>
      <w:r>
        <w:t xml:space="preserve"> </w:t>
      </w:r>
      <w:r>
        <w:t xml:space="preserve">of the town by providing a review of plans for uses and structures which may have</w:t>
      </w:r>
      <w:r>
        <w:t xml:space="preserve"> </w:t>
      </w:r>
      <w:r>
        <w:t xml:space="preserve">significant impacts on traffic, municipal and public services and utilities, environmental</w:t>
      </w:r>
      <w:r>
        <w:t xml:space="preserve"> </w:t>
      </w:r>
      <w:r>
        <w:t xml:space="preserve">quality, community economics and public health.</w:t>
      </w:r>
    </w:p>
    <w:p>
      <w:pPr>
        <w:numPr>
          <w:ilvl w:val="0"/>
          <w:numId w:val="1432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Approval required.</w:t>
      </w:r>
      <w:r>
        <w:t xml:space="preserve"> </w:t>
      </w:r>
      <w:r>
        <w:t xml:space="preserve">Procedures for approval are as follows:</w:t>
      </w:r>
    </w:p>
    <w:p>
      <w:pPr>
        <w:numPr>
          <w:ilvl w:val="1"/>
          <w:numId w:val="1433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Administrative approval required.</w:t>
      </w:r>
      <w:r>
        <w:t xml:space="preserve"> </w:t>
      </w:r>
      <w:r>
        <w:t xml:space="preserve">Any construction of a structure, group of structures, alteration, improvement or</w:t>
      </w:r>
      <w:r>
        <w:t xml:space="preserve"> </w:t>
      </w:r>
      <w:r>
        <w:t xml:space="preserve">change of use of a building or property which does not meet the criteria for planning</w:t>
      </w:r>
      <w:r>
        <w:t xml:space="preserve"> </w:t>
      </w:r>
      <w:r>
        <w:t xml:space="preserve">commission review shall require development plan approval by the director of planning</w:t>
      </w:r>
      <w:r>
        <w:t xml:space="preserve"> </w:t>
      </w:r>
      <w:r>
        <w:t xml:space="preserve">and development including:</w:t>
      </w:r>
    </w:p>
    <w:p>
      <w:pPr>
        <w:numPr>
          <w:ilvl w:val="2"/>
          <w:numId w:val="1434"/>
        </w:numPr>
      </w:pPr>
      <w:r>
        <w:t xml:space="preserve">(a)</w:t>
      </w:r>
      <w:r>
        <w:t xml:space="preserve"> </w:t>
      </w:r>
      <w:r>
        <w:t xml:space="preserve">Any structure or group of structures proposed for commercial or industrial use containing</w:t>
      </w:r>
      <w:r>
        <w:t xml:space="preserve"> </w:t>
      </w:r>
      <w:r>
        <w:t xml:space="preserve">less than 50,000 square feet of total floor area under the same ownership or contiguous</w:t>
      </w:r>
      <w:r>
        <w:t xml:space="preserve"> </w:t>
      </w:r>
      <w:r>
        <w:t xml:space="preserve">lots;</w:t>
      </w:r>
    </w:p>
    <w:p>
      <w:pPr>
        <w:numPr>
          <w:ilvl w:val="2"/>
          <w:numId w:val="1434"/>
        </w:numPr>
      </w:pPr>
      <w:r>
        <w:t xml:space="preserve">(b)</w:t>
      </w:r>
      <w:r>
        <w:t xml:space="preserve"> </w:t>
      </w:r>
      <w:r>
        <w:t xml:space="preserve">Any structure or group of structures proposed for a mixed use development less than</w:t>
      </w:r>
      <w:r>
        <w:t xml:space="preserve"> </w:t>
      </w:r>
      <w:r>
        <w:t xml:space="preserve">100,000 square feet of total floor area under the same ownership or contiguous lots;</w:t>
      </w:r>
      <w:r>
        <w:t xml:space="preserve"> </w:t>
      </w:r>
      <w:r>
        <w:t xml:space="preserve">and</w:t>
      </w:r>
    </w:p>
    <w:p>
      <w:pPr>
        <w:numPr>
          <w:ilvl w:val="1"/>
          <w:numId w:val="1433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Planning commission approval required.</w:t>
      </w:r>
      <w:r>
        <w:t xml:space="preserve"> </w:t>
      </w:r>
      <w:r>
        <w:t xml:space="preserve">Any construction of a structure, group of structures, any alteration or improvement</w:t>
      </w:r>
      <w:r>
        <w:t xml:space="preserve"> </w:t>
      </w:r>
      <w:r>
        <w:t xml:space="preserve">or change of use of property for commercial or industrial use as described in B.(1)(a)</w:t>
      </w:r>
      <w:r>
        <w:t xml:space="preserve"> </w:t>
      </w:r>
      <w:r>
        <w:t xml:space="preserve">of this section which is located in a groundwater recharge and wellhead overlay district</w:t>
      </w:r>
      <w:r>
        <w:t xml:space="preserve"> </w:t>
      </w:r>
      <w:r>
        <w:t xml:space="preserve">shall require development plan review and approval by the planning commission.</w:t>
      </w:r>
    </w:p>
    <w:p>
      <w:pPr>
        <w:numPr>
          <w:ilvl w:val="1"/>
          <w:numId w:val="1433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Activities exempt.</w:t>
      </w:r>
      <w:r>
        <w:t xml:space="preserve"> </w:t>
      </w:r>
      <w:r>
        <w:t xml:space="preserve">The administrative officer may determine that developments that meet the following</w:t>
      </w:r>
      <w:r>
        <w:t xml:space="preserve"> </w:t>
      </w:r>
      <w:r>
        <w:t xml:space="preserve">criteria are exempt from the requirements of the development plan review, except where</w:t>
      </w:r>
      <w:r>
        <w:t xml:space="preserve"> </w:t>
      </w:r>
      <w:r>
        <w:t xml:space="preserve">the approval of the zoning board of review is required or for multifamily developments</w:t>
      </w:r>
      <w:r>
        <w:t xml:space="preserve"> </w:t>
      </w:r>
      <w:r>
        <w:t xml:space="preserve">or developments in a groundwater recharge or wellhead area where planning commission</w:t>
      </w:r>
      <w:r>
        <w:t xml:space="preserve"> </w:t>
      </w:r>
      <w:r>
        <w:t xml:space="preserve">approval is required:</w:t>
      </w:r>
    </w:p>
    <w:p>
      <w:pPr>
        <w:numPr>
          <w:ilvl w:val="2"/>
          <w:numId w:val="1435"/>
        </w:numPr>
      </w:pPr>
      <w:r>
        <w:t xml:space="preserve">(a)</w:t>
      </w:r>
      <w:r>
        <w:t xml:space="preserve"> </w:t>
      </w:r>
      <w:r>
        <w:t xml:space="preserve">Alterations or enlargements, individually or collectively, of an existing structure</w:t>
      </w:r>
      <w:r>
        <w:t xml:space="preserve"> </w:t>
      </w:r>
      <w:r>
        <w:t xml:space="preserve">where the expansion or change is less than 25 percent of the original footprint as</w:t>
      </w:r>
      <w:r>
        <w:t xml:space="preserve"> </w:t>
      </w:r>
      <w:r>
        <w:t xml:space="preserve">of the date of passage of this ordinance or 2,500 square feet from the original footprint,</w:t>
      </w:r>
      <w:r>
        <w:t xml:space="preserve"> </w:t>
      </w:r>
      <w:r>
        <w:t xml:space="preserve">whichever is less; and</w:t>
      </w:r>
    </w:p>
    <w:p>
      <w:pPr>
        <w:numPr>
          <w:ilvl w:val="2"/>
          <w:numId w:val="1435"/>
        </w:numPr>
      </w:pPr>
      <w:r>
        <w:t xml:space="preserve">(b)</w:t>
      </w:r>
      <w:r>
        <w:t xml:space="preserve"> </w:t>
      </w:r>
      <w:r>
        <w:t xml:space="preserve">A change or expansion in use where an increase in required parking results in the</w:t>
      </w:r>
      <w:r>
        <w:t xml:space="preserve"> </w:t>
      </w:r>
      <w:r>
        <w:t xml:space="preserve">addition of no more than five spaces.</w:t>
      </w:r>
    </w:p>
    <w:p>
      <w:pPr>
        <w:numPr>
          <w:ilvl w:val="1"/>
          <w:numId w:val="1433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Quonset Business Park.</w:t>
      </w:r>
      <w:r>
        <w:t xml:space="preserve"> </w:t>
      </w:r>
      <w:r>
        <w:t xml:space="preserve">Pursuant to section 21-100(c) of the zoning ordinance, development proposals in the QBP are not subject to development</w:t>
      </w:r>
      <w:r>
        <w:t xml:space="preserve"> </w:t>
      </w:r>
      <w:r>
        <w:t xml:space="preserve">plan review but shall be reviewed under the procedures and standards located in the</w:t>
      </w:r>
      <w:r>
        <w:t xml:space="preserve"> </w:t>
      </w:r>
      <w:r>
        <w:t xml:space="preserve">Quonset Business Park Development Package (September 2005, amended in September 2008,</w:t>
      </w:r>
      <w:r>
        <w:t xml:space="preserve"> </w:t>
      </w:r>
      <w:r>
        <w:t xml:space="preserve">and as subsequently amended) consistent with the memorandum of agreement (dated December</w:t>
      </w:r>
      <w:r>
        <w:t xml:space="preserve"> </w:t>
      </w:r>
      <w:r>
        <w:t xml:space="preserve">15, 2010, and as subsequently amended).</w:t>
      </w:r>
    </w:p>
    <w:p>
      <w:pPr>
        <w:numPr>
          <w:ilvl w:val="0"/>
          <w:numId w:val="1432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Approval required prior to building permit.</w:t>
      </w:r>
      <w:r>
        <w:t xml:space="preserve"> </w:t>
      </w:r>
      <w:r>
        <w:t xml:space="preserve">Approval shall be required prior to building permit issuance in accordance with the</w:t>
      </w:r>
      <w:r>
        <w:t xml:space="preserve"> </w:t>
      </w:r>
      <w:r>
        <w:t xml:space="preserve">following:</w:t>
      </w:r>
    </w:p>
    <w:p>
      <w:pPr>
        <w:numPr>
          <w:ilvl w:val="1"/>
          <w:numId w:val="1436"/>
        </w:numPr>
      </w:pPr>
      <w:r>
        <w:t xml:space="preserve">(1)</w:t>
      </w:r>
      <w:r>
        <w:t xml:space="preserve"> </w:t>
      </w:r>
      <w:r>
        <w:t xml:space="preserve">No building permit shall be issued for and no person shall undertake any use or improvement</w:t>
      </w:r>
      <w:r>
        <w:t xml:space="preserve"> </w:t>
      </w:r>
      <w:r>
        <w:t xml:space="preserve">subject to this section until development plan approval has been granted by the planning</w:t>
      </w:r>
      <w:r>
        <w:t xml:space="preserve"> </w:t>
      </w:r>
      <w:r>
        <w:t xml:space="preserve">commission or the administrative officer.</w:t>
      </w:r>
    </w:p>
    <w:p>
      <w:pPr>
        <w:numPr>
          <w:ilvl w:val="1"/>
          <w:numId w:val="1436"/>
        </w:numPr>
      </w:pPr>
      <w:r>
        <w:t xml:space="preserve">(2)</w:t>
      </w:r>
      <w:r>
        <w:t xml:space="preserve"> </w:t>
      </w:r>
      <w:r>
        <w:t xml:space="preserve">For all properties and uses subject to development plan review, new accessory off-street</w:t>
      </w:r>
      <w:r>
        <w:t xml:space="preserve"> </w:t>
      </w:r>
      <w:r>
        <w:t xml:space="preserve">parking and truck loading areas shall be located and established only as indicated</w:t>
      </w:r>
      <w:r>
        <w:t xml:space="preserve"> </w:t>
      </w:r>
      <w:r>
        <w:t xml:space="preserve">on a development plan duly approved by the planning commission and/or administrative</w:t>
      </w:r>
      <w:r>
        <w:t xml:space="preserve"> </w:t>
      </w:r>
      <w:r>
        <w:t xml:space="preserve">officer. Any changes, alterations, improvements or additions to the parking areas</w:t>
      </w:r>
      <w:r>
        <w:t xml:space="preserve"> </w:t>
      </w:r>
      <w:r>
        <w:t xml:space="preserve">shall require further review by the planning commission and/or administrative officer.</w:t>
      </w:r>
    </w:p>
    <w:p>
      <w:pPr>
        <w:numPr>
          <w:ilvl w:val="1"/>
          <w:numId w:val="1436"/>
        </w:numPr>
      </w:pPr>
      <w:r>
        <w:t xml:space="preserve">(3)</w:t>
      </w:r>
      <w:r>
        <w:t xml:space="preserve"> </w:t>
      </w:r>
      <w:r>
        <w:t xml:space="preserve">For uses which require off-street parking and loading provisions where no building</w:t>
      </w:r>
      <w:r>
        <w:t xml:space="preserve"> </w:t>
      </w:r>
      <w:r>
        <w:t xml:space="preserve">is proposed for construction, a development plan showing all other required site elements,</w:t>
      </w:r>
      <w:r>
        <w:t xml:space="preserve"> </w:t>
      </w:r>
      <w:r>
        <w:t xml:space="preserve">as indicated in the submission requirements, shall be provided to the town.</w:t>
      </w:r>
    </w:p>
    <w:p>
      <w:pPr>
        <w:numPr>
          <w:ilvl w:val="0"/>
          <w:numId w:val="1432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Administration.</w:t>
      </w:r>
      <w:r>
        <w:t xml:space="preserve"> </w:t>
      </w:r>
      <w:r>
        <w:t xml:space="preserve">Administration of this section shall be as follows:</w:t>
      </w:r>
    </w:p>
    <w:p>
      <w:pPr>
        <w:numPr>
          <w:ilvl w:val="1"/>
          <w:numId w:val="1437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Application/inspection fee.</w:t>
      </w:r>
      <w:r>
        <w:t xml:space="preserve"> </w:t>
      </w:r>
      <w:r>
        <w:t xml:space="preserve">No application shall be considered complete unless accompanied by the required application</w:t>
      </w:r>
      <w:r>
        <w:t xml:space="preserve"> </w:t>
      </w:r>
      <w:r>
        <w:t xml:space="preserve">fee. If applicable, an inspection fee shall be paid by the applicant as a condition</w:t>
      </w:r>
      <w:r>
        <w:t xml:space="preserve"> </w:t>
      </w:r>
      <w:r>
        <w:t xml:space="preserve">of approval of a development plan. The fee shall be an amount based on the value of</w:t>
      </w:r>
      <w:r>
        <w:t xml:space="preserve"> </w:t>
      </w:r>
      <w:r>
        <w:t xml:space="preserve">improvements as determined by the town engineer.</w:t>
      </w:r>
    </w:p>
    <w:p>
      <w:pPr>
        <w:numPr>
          <w:ilvl w:val="1"/>
          <w:numId w:val="1437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Expiration of development plan review approval.</w:t>
      </w:r>
      <w:r>
        <w:t xml:space="preserve"> </w:t>
      </w:r>
      <w:r>
        <w:t xml:space="preserve">A development plan review granted pursuant to this chapter shall be valid for a period</w:t>
      </w:r>
      <w:r>
        <w:t xml:space="preserve"> </w:t>
      </w:r>
      <w:r>
        <w:t xml:space="preserve">of one year from the date of filing of the decision, during which time application</w:t>
      </w:r>
      <w:r>
        <w:t xml:space="preserve"> </w:t>
      </w:r>
      <w:r>
        <w:t xml:space="preserve">for a building permit shall be made. The approving agency may grant up to an additional</w:t>
      </w:r>
      <w:r>
        <w:t xml:space="preserve"> </w:t>
      </w:r>
      <w:r>
        <w:t xml:space="preserve">year as a condition of approval, when such is requested in writing.</w:t>
      </w:r>
    </w:p>
    <w:p>
      <w:pPr>
        <w:numPr>
          <w:ilvl w:val="1"/>
          <w:numId w:val="1437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Interpretation.</w:t>
      </w:r>
      <w:r>
        <w:t xml:space="preserve"> </w:t>
      </w:r>
      <w:r>
        <w:t xml:space="preserve">The planning commission or administrative officer, as appropriate, shall be responsible</w:t>
      </w:r>
      <w:r>
        <w:t xml:space="preserve"> </w:t>
      </w:r>
      <w:r>
        <w:t xml:space="preserve">for deciding the meaning and intent of any section of this article which may be unclear</w:t>
      </w:r>
      <w:r>
        <w:t xml:space="preserve"> </w:t>
      </w:r>
      <w:r>
        <w:t xml:space="preserve">or in dispute.</w:t>
      </w:r>
    </w:p>
    <w:p>
      <w:pPr>
        <w:numPr>
          <w:ilvl w:val="1"/>
          <w:numId w:val="1437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Appeals.</w:t>
      </w:r>
      <w:r>
        <w:t xml:space="preserve"> </w:t>
      </w:r>
      <w:r>
        <w:t xml:space="preserve">An appeal to a decision by the planning commission or administrative officer with</w:t>
      </w:r>
      <w:r>
        <w:t xml:space="preserve"> </w:t>
      </w:r>
      <w:r>
        <w:t xml:space="preserve">regard to development plan review approval may be taken by an aggrieved party to the</w:t>
      </w:r>
      <w:r>
        <w:t xml:space="preserve"> </w:t>
      </w:r>
      <w:r>
        <w:t xml:space="preserve">zoning board of review in accordance with section 21-17.</w:t>
      </w:r>
    </w:p>
    <w:p>
      <w:pPr>
        <w:numPr>
          <w:ilvl w:val="1"/>
          <w:numId w:val="1437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Inspections.</w:t>
      </w:r>
      <w:r>
        <w:t xml:space="preserve"> </w:t>
      </w:r>
      <w:r>
        <w:t xml:space="preserve">Upon the request of the building official, the engineering department shall inspect</w:t>
      </w:r>
      <w:r>
        <w:t xml:space="preserve"> </w:t>
      </w:r>
      <w:r>
        <w:t xml:space="preserve">all site work required as part of the development plan review approval and shall report</w:t>
      </w:r>
      <w:r>
        <w:t xml:space="preserve"> </w:t>
      </w:r>
      <w:r>
        <w:t xml:space="preserve">its findings to the building official.</w:t>
      </w:r>
    </w:p>
    <w:p>
      <w:pPr>
        <w:numPr>
          <w:ilvl w:val="0"/>
          <w:numId w:val="1432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Application, review and decision procedures.</w:t>
      </w:r>
      <w:r>
        <w:t xml:space="preserve"> </w:t>
      </w:r>
      <w:r>
        <w:t xml:space="preserve">Procedures for the application, review and decisions shall be as follows:</w:t>
      </w:r>
    </w:p>
    <w:p>
      <w:pPr>
        <w:numPr>
          <w:ilvl w:val="1"/>
          <w:numId w:val="1438"/>
        </w:numPr>
      </w:pPr>
      <w:r>
        <w:t xml:space="preserve">(1)</w:t>
      </w:r>
      <w:r>
        <w:t xml:space="preserve"> </w:t>
      </w:r>
      <w:r>
        <w:t xml:space="preserve">Applicants for development plan review will follow the procedures and submission requirements</w:t>
      </w:r>
      <w:r>
        <w:t xml:space="preserve"> </w:t>
      </w:r>
      <w:r>
        <w:t xml:space="preserve">set out in the subdivision and land development regulations, appendix A of this Code,</w:t>
      </w:r>
      <w:r>
        <w:t xml:space="preserve"> </w:t>
      </w:r>
      <w:r>
        <w:t xml:space="preserve">as amended.</w:t>
      </w:r>
    </w:p>
    <w:p>
      <w:pPr>
        <w:numPr>
          <w:ilvl w:val="1"/>
          <w:numId w:val="1438"/>
        </w:numPr>
      </w:pPr>
      <w:r>
        <w:t xml:space="preserve">(2)</w:t>
      </w:r>
      <w:r>
        <w:t xml:space="preserve"> </w:t>
      </w:r>
      <w:r>
        <w:t xml:space="preserve">In granting development plan approval, the planning commission shall require evidence</w:t>
      </w:r>
      <w:r>
        <w:t xml:space="preserve"> </w:t>
      </w:r>
      <w:r>
        <w:t xml:space="preserve">to the satisfaction of the following standards be entered into the record of the proceedings:</w:t>
      </w:r>
    </w:p>
    <w:p>
      <w:pPr>
        <w:numPr>
          <w:ilvl w:val="2"/>
          <w:numId w:val="1439"/>
        </w:numPr>
      </w:pPr>
      <w:r>
        <w:t xml:space="preserve">a.</w:t>
      </w:r>
      <w:r>
        <w:t xml:space="preserve"> </w:t>
      </w:r>
      <w:r>
        <w:t xml:space="preserve">The requested action will not alter the general character of the surrounding area</w:t>
      </w:r>
      <w:r>
        <w:t xml:space="preserve"> </w:t>
      </w:r>
      <w:r>
        <w:t xml:space="preserve">or impair the intent or purpose of this chapter or the comprehensive plan upon which</w:t>
      </w:r>
      <w:r>
        <w:t xml:space="preserve"> </w:t>
      </w:r>
      <w:r>
        <w:t xml:space="preserve">this chapter is based.</w:t>
      </w:r>
    </w:p>
    <w:p>
      <w:pPr>
        <w:numPr>
          <w:ilvl w:val="2"/>
          <w:numId w:val="1439"/>
        </w:numPr>
      </w:pPr>
      <w:r>
        <w:t xml:space="preserve">b.</w:t>
      </w:r>
      <w:r>
        <w:t xml:space="preserve"> </w:t>
      </w:r>
      <w:r>
        <w:t xml:space="preserve">The grant of the approval will not pose a threat to the drinking water supply.</w:t>
      </w:r>
    </w:p>
    <w:p>
      <w:pPr>
        <w:numPr>
          <w:ilvl w:val="2"/>
          <w:numId w:val="1439"/>
        </w:numPr>
      </w:pPr>
      <w:r>
        <w:t xml:space="preserve">c.</w:t>
      </w:r>
      <w:r>
        <w:t xml:space="preserve"> </w:t>
      </w:r>
      <w:r>
        <w:t xml:space="preserve">The use will not disrupt the neighborhood or the privacy of abutting landowners by</w:t>
      </w:r>
      <w:r>
        <w:t xml:space="preserve"> </w:t>
      </w:r>
      <w:r>
        <w:t xml:space="preserve">noise, light, glare or air pollutants.</w:t>
      </w:r>
    </w:p>
    <w:p>
      <w:pPr>
        <w:numPr>
          <w:ilvl w:val="2"/>
          <w:numId w:val="1439"/>
        </w:numPr>
      </w:pPr>
      <w:r>
        <w:t xml:space="preserve">d.</w:t>
      </w:r>
      <w:r>
        <w:t xml:space="preserve"> </w:t>
      </w:r>
      <w:r>
        <w:t xml:space="preserve">Sewage and waste disposal into the ground and the surface water drainage from the</w:t>
      </w:r>
      <w:r>
        <w:t xml:space="preserve"> </w:t>
      </w:r>
      <w:r>
        <w:t xml:space="preserve">proposed use will be handled on site.</w:t>
      </w:r>
    </w:p>
    <w:p>
      <w:pPr>
        <w:numPr>
          <w:ilvl w:val="2"/>
          <w:numId w:val="1439"/>
        </w:numPr>
      </w:pPr>
      <w:r>
        <w:t xml:space="preserve">e.</w:t>
      </w:r>
      <w:r>
        <w:t xml:space="preserve"> </w:t>
      </w:r>
      <w:r>
        <w:t xml:space="preserve">The traffic generated by the proposed use will not cause congestion or introduce a</w:t>
      </w:r>
      <w:r>
        <w:t xml:space="preserve"> </w:t>
      </w:r>
      <w:r>
        <w:t xml:space="preserve">traffic hazard to the circulation pattern of the area.</w:t>
      </w:r>
    </w:p>
    <w:p>
      <w:pPr>
        <w:numPr>
          <w:ilvl w:val="2"/>
          <w:numId w:val="1439"/>
        </w:numPr>
      </w:pPr>
      <w:r>
        <w:t xml:space="preserve">f.</w:t>
      </w:r>
      <w:r>
        <w:t xml:space="preserve"> </w:t>
      </w:r>
      <w:r>
        <w:t xml:space="preserve">Accessory signs, off-street parking and loading areas and outdoor lights are designed</w:t>
      </w:r>
      <w:r>
        <w:t xml:space="preserve"> </w:t>
      </w:r>
      <w:r>
        <w:t xml:space="preserve">and located in a manner which complements the character of the neighborhood.</w:t>
      </w:r>
    </w:p>
    <w:p>
      <w:pPr>
        <w:numPr>
          <w:ilvl w:val="1"/>
          <w:numId w:val="1438"/>
        </w:numPr>
      </w:pPr>
      <w:r>
        <w:t xml:space="preserve">(3)</w:t>
      </w:r>
      <w:r>
        <w:t xml:space="preserve"> </w:t>
      </w:r>
      <w:r>
        <w:t xml:space="preserve">In granting development plan approval, the planning commission or administrative officer,</w:t>
      </w:r>
      <w:r>
        <w:t xml:space="preserve"> </w:t>
      </w:r>
      <w:r>
        <w:t xml:space="preserve">as appropriate, may apply such special conditions that may, in the administrative</w:t>
      </w:r>
      <w:r>
        <w:t xml:space="preserve"> </w:t>
      </w:r>
      <w:r>
        <w:t xml:space="preserve">officer's or planning commission's opinion, be required to promote the intent and</w:t>
      </w:r>
      <w:r>
        <w:t xml:space="preserve"> </w:t>
      </w:r>
      <w:r>
        <w:t xml:space="preserve">purposes of this chapter. Failure to abide by any special conditions attached to a</w:t>
      </w:r>
      <w:r>
        <w:t xml:space="preserve"> </w:t>
      </w:r>
      <w:r>
        <w:t xml:space="preserve">grant shall constitute a zoning violation. Those special conditions shall be based</w:t>
      </w:r>
      <w:r>
        <w:t xml:space="preserve"> </w:t>
      </w:r>
      <w:r>
        <w:t xml:space="preserve">on competent credible evidence on the record, shall be incorporated into the decision,</w:t>
      </w:r>
      <w:r>
        <w:t xml:space="preserve"> </w:t>
      </w:r>
      <w:r>
        <w:t xml:space="preserve">and may include but are not limited to provisions for the following:</w:t>
      </w:r>
    </w:p>
    <w:p>
      <w:pPr>
        <w:numPr>
          <w:ilvl w:val="2"/>
          <w:numId w:val="1440"/>
        </w:numPr>
      </w:pPr>
      <w:r>
        <w:t xml:space="preserve">a.</w:t>
      </w:r>
      <w:r>
        <w:t xml:space="preserve"> </w:t>
      </w:r>
      <w:r>
        <w:t xml:space="preserve">Minimizing adverse impact of the development upon adjacent land, including the type,</w:t>
      </w:r>
      <w:r>
        <w:t xml:space="preserve"> </w:t>
      </w:r>
      <w:r>
        <w:t xml:space="preserve">intensity, design and performance of activities;</w:t>
      </w:r>
    </w:p>
    <w:p>
      <w:pPr>
        <w:numPr>
          <w:ilvl w:val="2"/>
          <w:numId w:val="1440"/>
        </w:numPr>
      </w:pPr>
      <w:r>
        <w:t xml:space="preserve">b.</w:t>
      </w:r>
      <w:r>
        <w:t xml:space="preserve"> </w:t>
      </w:r>
      <w:r>
        <w:t xml:space="preserve">Controlling the sequence of development, including when it must be commenced and completed;</w:t>
      </w:r>
    </w:p>
    <w:p>
      <w:pPr>
        <w:numPr>
          <w:ilvl w:val="2"/>
          <w:numId w:val="1440"/>
        </w:numPr>
      </w:pPr>
      <w:r>
        <w:t xml:space="preserve">c.</w:t>
      </w:r>
      <w:r>
        <w:t xml:space="preserve"> </w:t>
      </w:r>
      <w:r>
        <w:t xml:space="preserve">Controlling the duration of use or development and the time within which any temporary</w:t>
      </w:r>
      <w:r>
        <w:t xml:space="preserve"> </w:t>
      </w:r>
      <w:r>
        <w:t xml:space="preserve">structure must be removed;</w:t>
      </w:r>
    </w:p>
    <w:p>
      <w:pPr>
        <w:numPr>
          <w:ilvl w:val="2"/>
          <w:numId w:val="1440"/>
        </w:numPr>
      </w:pPr>
      <w:r>
        <w:t xml:space="preserve">d.</w:t>
      </w:r>
      <w:r>
        <w:t xml:space="preserve"> </w:t>
      </w:r>
      <w:r>
        <w:t xml:space="preserve">Ensuring satisfactory installation and maintenance of required public improvements;</w:t>
      </w:r>
    </w:p>
    <w:p>
      <w:pPr>
        <w:numPr>
          <w:ilvl w:val="2"/>
          <w:numId w:val="1440"/>
        </w:numPr>
      </w:pPr>
      <w:r>
        <w:t xml:space="preserve">e.</w:t>
      </w:r>
      <w:r>
        <w:t xml:space="preserve"> </w:t>
      </w:r>
      <w:r>
        <w:t xml:space="preserve">Designating the exact location and nature of development;</w:t>
      </w:r>
    </w:p>
    <w:p>
      <w:pPr>
        <w:numPr>
          <w:ilvl w:val="2"/>
          <w:numId w:val="1440"/>
        </w:numPr>
      </w:pPr>
      <w:r>
        <w:t xml:space="preserve">f.</w:t>
      </w:r>
      <w:r>
        <w:t xml:space="preserve"> </w:t>
      </w:r>
      <w:r>
        <w:t xml:space="preserve">Establishing detailed records by submission of drawings, maps, plats or specifications;</w:t>
      </w:r>
    </w:p>
    <w:p>
      <w:pPr>
        <w:numPr>
          <w:ilvl w:val="2"/>
          <w:numId w:val="1440"/>
        </w:numPr>
      </w:pPr>
      <w:r>
        <w:t xml:space="preserve">g.</w:t>
      </w:r>
      <w:r>
        <w:t xml:space="preserve"> </w:t>
      </w:r>
      <w:r>
        <w:t xml:space="preserve">Requiring the merger of lots included in the development plan review application;</w:t>
      </w:r>
      <w:r>
        <w:t xml:space="preserve"> </w:t>
      </w:r>
      <w:r>
        <w:t xml:space="preserve">and</w:t>
      </w:r>
    </w:p>
    <w:p>
      <w:pPr>
        <w:numPr>
          <w:ilvl w:val="2"/>
          <w:numId w:val="1440"/>
        </w:numPr>
      </w:pPr>
      <w:r>
        <w:t xml:space="preserve">h.</w:t>
      </w:r>
      <w:r>
        <w:t xml:space="preserve"> </w:t>
      </w:r>
      <w:r>
        <w:t xml:space="preserve">Vehicular, bicycle and pedestrian connections where feasible and appropriate.</w:t>
      </w:r>
    </w:p>
    <w:p>
      <w:pPr>
        <w:numPr>
          <w:ilvl w:val="1"/>
          <w:numId w:val="1438"/>
        </w:numPr>
      </w:pPr>
      <w:r>
        <w:t xml:space="preserve">(4)</w:t>
      </w:r>
      <w:r>
        <w:t xml:space="preserve"> </w:t>
      </w:r>
      <w:r>
        <w:t xml:space="preserve">If the proposed development may generate 100 or more additional peak hour trips, based</w:t>
      </w:r>
      <w:r>
        <w:t xml:space="preserve"> </w:t>
      </w:r>
      <w:r>
        <w:t xml:space="preserve">on the Institute of Traffic Engineers (ITE) Trip Generation Handbook, or if the department</w:t>
      </w:r>
      <w:r>
        <w:t xml:space="preserve"> </w:t>
      </w:r>
      <w:r>
        <w:t xml:space="preserve">of planning and development determines that a safety or capacity deficiency exists,</w:t>
      </w:r>
      <w:r>
        <w:t xml:space="preserve"> </w:t>
      </w:r>
      <w:r>
        <w:t xml:space="preserve">a traffic impact analysis prepared by a registered professional engineer shall be</w:t>
      </w:r>
      <w:r>
        <w:t xml:space="preserve"> </w:t>
      </w:r>
      <w:r>
        <w:t xml:space="preserve">submitted by the applicant of existing conditions and future conditions with the proposed</w:t>
      </w:r>
      <w:r>
        <w:t xml:space="preserve"> </w:t>
      </w:r>
      <w:r>
        <w:t xml:space="preserve">development.</w:t>
      </w:r>
    </w:p>
    <w:p>
      <w:pPr>
        <w:numPr>
          <w:ilvl w:val="1"/>
          <w:numId w:val="1438"/>
        </w:numPr>
      </w:pPr>
      <w:r>
        <w:t xml:space="preserve">(5)</w:t>
      </w:r>
      <w:r>
        <w:t xml:space="preserve"> </w:t>
      </w:r>
      <w:r>
        <w:t xml:space="preserve">Other such material as deemed appropriate by the planning commission or administrative</w:t>
      </w:r>
      <w:r>
        <w:t xml:space="preserve"> </w:t>
      </w:r>
      <w:r>
        <w:t xml:space="preserve">officer, including but not limited to wetland mitigation analysis, water supply analysis</w:t>
      </w:r>
      <w:r>
        <w:t xml:space="preserve"> </w:t>
      </w:r>
      <w:r>
        <w:t xml:space="preserve">(domestic and fire), nitrate loading analysis, environmental impact analysis and municipal</w:t>
      </w:r>
      <w:r>
        <w:t xml:space="preserve"> </w:t>
      </w:r>
      <w:r>
        <w:t xml:space="preserve">service impact analysis may be required. The determination of additional studies by</w:t>
      </w:r>
      <w:r>
        <w:t xml:space="preserve"> </w:t>
      </w:r>
      <w:r>
        <w:t xml:space="preserve">the administrative officer or planning commission shall be made prior to the issuance</w:t>
      </w:r>
      <w:r>
        <w:t xml:space="preserve"> </w:t>
      </w:r>
      <w:r>
        <w:t xml:space="preserve">of a certificate of completion.</w:t>
      </w:r>
    </w:p>
    <w:p>
      <w:pPr>
        <w:numPr>
          <w:ilvl w:val="1"/>
          <w:numId w:val="1438"/>
        </w:numPr>
      </w:pPr>
      <w:r>
        <w:t xml:space="preserve">(6)</w:t>
      </w:r>
      <w:r>
        <w:t xml:space="preserve"> </w:t>
      </w:r>
      <w:r>
        <w:t xml:space="preserve">The planning commission or administrative officer is authorized to require an applicant</w:t>
      </w:r>
      <w:r>
        <w:t xml:space="preserve"> </w:t>
      </w:r>
      <w:r>
        <w:t xml:space="preserve">to pay a consultant fee for the reasonable costs and expenses, in an amount not to</w:t>
      </w:r>
      <w:r>
        <w:t xml:space="preserve"> </w:t>
      </w:r>
      <w:r>
        <w:t xml:space="preserve">exceed actual costs incurred by the town, for specific expert engineering and other</w:t>
      </w:r>
      <w:r>
        <w:t xml:space="preserve"> </w:t>
      </w:r>
      <w:r>
        <w:t xml:space="preserve">consultant services deemed necessary by the planning commission or administrative</w:t>
      </w:r>
      <w:r>
        <w:t xml:space="preserve"> </w:t>
      </w:r>
      <w:r>
        <w:t xml:space="preserve">officer to come to a final decision on the application.</w:t>
      </w:r>
    </w:p>
    <w:p>
      <w:pPr>
        <w:numPr>
          <w:ilvl w:val="1"/>
          <w:numId w:val="1438"/>
        </w:numPr>
      </w:pPr>
      <w:r>
        <w:t xml:space="preserve">(7)</w:t>
      </w:r>
      <w:r>
        <w:t xml:space="preserve"> </w:t>
      </w:r>
      <w:r>
        <w:t xml:space="preserve">For properties within Quonset Point/Davisville, a letter from the state economic development</w:t>
      </w:r>
      <w:r>
        <w:t xml:space="preserve"> </w:t>
      </w:r>
      <w:r>
        <w:t xml:space="preserve">corporation, indicating that it has reviewed and approved the development plan, shall</w:t>
      </w:r>
      <w:r>
        <w:t xml:space="preserve"> </w:t>
      </w:r>
      <w:r>
        <w:t xml:space="preserve">be presented to the town.</w:t>
      </w:r>
    </w:p>
    <w:p>
      <w:pPr>
        <w:numPr>
          <w:ilvl w:val="1"/>
          <w:numId w:val="1438"/>
        </w:numPr>
      </w:pPr>
      <w:r>
        <w:t xml:space="preserve">(8)</w:t>
      </w:r>
      <w:r>
        <w:t xml:space="preserve"> </w:t>
      </w:r>
      <w:r>
        <w:t xml:space="preserve">The planning commission or the administrative officer is authorized to require an</w:t>
      </w:r>
      <w:r>
        <w:t xml:space="preserve"> </w:t>
      </w:r>
      <w:r>
        <w:t xml:space="preserve">applicant to pay a consultant fee for the reasonable costs and expenses, in an amount</w:t>
      </w:r>
      <w:r>
        <w:t xml:space="preserve"> </w:t>
      </w:r>
      <w:r>
        <w:t xml:space="preserve">not to exceed actual costs incurred by the town, for architectural review of plans</w:t>
      </w:r>
      <w:r>
        <w:t xml:space="preserve"> </w:t>
      </w:r>
      <w:r>
        <w:t xml:space="preserve">as deemed necessary by the planning commission or administrative officer to come to</w:t>
      </w:r>
      <w:r>
        <w:t xml:space="preserve"> </w:t>
      </w:r>
      <w:r>
        <w:t xml:space="preserve">a final decision on the application. Such architectural review shall be limited to</w:t>
      </w:r>
      <w:r>
        <w:t xml:space="preserve"> </w:t>
      </w:r>
      <w:r>
        <w:t xml:space="preserve">a determination as to plan consistency and conformance with the design guidelines</w:t>
      </w:r>
      <w:r>
        <w:t xml:space="preserve"> </w:t>
      </w:r>
      <w:r>
        <w:t xml:space="preserve">contained within this section. Applicants are advised to meet with the planning department</w:t>
      </w:r>
      <w:r>
        <w:t xml:space="preserve"> </w:t>
      </w:r>
      <w:r>
        <w:t xml:space="preserve">to discuss design guidelines prior to submitting plans.</w:t>
      </w:r>
    </w:p>
    <w:p>
      <w:pPr>
        <w:pStyle w:val="FirstParagraph"/>
      </w:pPr>
      <w:r>
        <w:rPr>
          <w:i/>
          <w:iCs/>
        </w:rPr>
        <w:t xml:space="preserve">(Ord. No. 98-7, 5-11-1998; Ord. No. 01-1, § 15, 2-12-2001; Ord. No. 08-18, § 7, 7-7-2008;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11-01, §§ 4, 5, 1-10-2011)</w:t>
      </w:r>
    </w:p>
    <w:bookmarkEnd w:id="155"/>
    <w:bookmarkStart w:id="156" w:name="reserved-13"/>
    <w:p>
      <w:pPr>
        <w:pStyle w:val="Heading2"/>
      </w:pPr>
      <w:r>
        <w:t xml:space="preserve">§ 21-285—21-304. Reserved</w:t>
      </w:r>
    </w:p>
    <w:bookmarkEnd w:id="156"/>
    <w:bookmarkStart w:id="157" w:name="xii.-miscellaneous-provisions"/>
    <w:p>
      <w:pPr>
        <w:pStyle w:val="Heading1"/>
      </w:pPr>
      <w:r>
        <w:t xml:space="preserve">§ XII. MISCELLANEOUS PROVISIONS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10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95-3, § 1, adopted May 8, 1995, substantially amended former article XII</w:t>
      </w:r>
      <w:r>
        <w:t xml:space="preserve"> </w:t>
      </w:r>
      <w:r>
        <w:t xml:space="preserve">to read as herein set out. Repealed sections 21-307—21-309 pertained to similar subject</w:t>
      </w:r>
      <w:r>
        <w:t xml:space="preserve"> </w:t>
      </w:r>
      <w:r>
        <w:t xml:space="preserve">matter and derived from the Rev. Ords. of 1974, §§ 17-12-2—17-12-4; Ord. No. 89-10,</w:t>
      </w:r>
      <w:r>
        <w:t xml:space="preserve"> </w:t>
      </w:r>
      <w:r>
        <w:t xml:space="preserve">§ 6, 3-27-1989; Ord. No. 94-12, § 1, 6-27-1994.</w:t>
      </w:r>
    </w:p>
    <w:p>
      <w:pPr>
        <w:pStyle w:val="BodyText"/>
      </w:pPr>
      <w:r>
        <w:br/>
      </w:r>
    </w:p>
    <w:bookmarkEnd w:id="157"/>
    <w:bookmarkStart w:id="158" w:name="road-classifications"/>
    <w:p>
      <w:pPr>
        <w:pStyle w:val="Heading2"/>
      </w:pPr>
      <w:r>
        <w:t xml:space="preserve">§ 21-305. Road classifications</w:t>
      </w:r>
    </w:p>
    <w:p>
      <w:pPr>
        <w:numPr>
          <w:ilvl w:val="0"/>
          <w:numId w:val="144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Limited access and divided highways.</w:t>
      </w:r>
      <w:r>
        <w:t xml:space="preserve"> </w:t>
      </w:r>
      <w:r>
        <w:t xml:space="preserve">Limited access and divided highways include new Route 138, Colonel Rodman Highway</w:t>
      </w:r>
      <w:r>
        <w:t xml:space="preserve"> </w:t>
      </w:r>
      <w:r>
        <w:t xml:space="preserve">(Route 4), Tower Hill Road south of the intersection of Routes 1 and 4, and any new</w:t>
      </w:r>
      <w:r>
        <w:t xml:space="preserve"> </w:t>
      </w:r>
      <w:r>
        <w:t xml:space="preserve">limited access roads built in the future.</w:t>
      </w:r>
    </w:p>
    <w:p>
      <w:pPr>
        <w:numPr>
          <w:ilvl w:val="0"/>
          <w:numId w:val="144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Arterial roads.</w:t>
      </w:r>
      <w:r>
        <w:t xml:space="preserve"> </w:t>
      </w:r>
      <w:r>
        <w:t xml:space="preserve">Arterial roads are Bridge Road, Quaker Lane, South County Trail, Ten Rod Road, Post</w:t>
      </w:r>
      <w:r>
        <w:t xml:space="preserve"> </w:t>
      </w:r>
      <w:r>
        <w:t xml:space="preserve">Road, Boston Neck Road, Davisville-Devil's Foot Road, Frenchtown Road, Quonset Access</w:t>
      </w:r>
      <w:r>
        <w:t xml:space="preserve"> </w:t>
      </w:r>
      <w:r>
        <w:t xml:space="preserve">Road, Phillips Street, and Tower Hill Road north of the intersection of Routes 1 and</w:t>
      </w:r>
      <w:r>
        <w:t xml:space="preserve"> </w:t>
      </w:r>
      <w:r>
        <w:t xml:space="preserve">4.</w:t>
      </w:r>
    </w:p>
    <w:p>
      <w:pPr>
        <w:numPr>
          <w:ilvl w:val="0"/>
          <w:numId w:val="144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Collector roads.</w:t>
      </w:r>
      <w:r>
        <w:t xml:space="preserve"> </w:t>
      </w:r>
      <w:r>
        <w:t xml:space="preserve">Collector roads are Essex Road, North Quidnessett Road, Forge Road, Harrison Street,</w:t>
      </w:r>
      <w:r>
        <w:t xml:space="preserve"> </w:t>
      </w:r>
      <w:r>
        <w:t xml:space="preserve">Fletcher Road, Potter Road, Newcomb Road, Chadsey Road, Camp Avenue, Shore Acres Avenue,</w:t>
      </w:r>
      <w:r>
        <w:t xml:space="preserve"> </w:t>
      </w:r>
      <w:r>
        <w:t xml:space="preserve">West Main Street, Brown Street, Stony Lane, Old Baptist Road, School Street, Lafayette</w:t>
      </w:r>
      <w:r>
        <w:t xml:space="preserve"> </w:t>
      </w:r>
      <w:r>
        <w:t xml:space="preserve">Road, Fish Hatchery, Dry Bridge Road, Exeter Road, West Allenton Road, Slocum Road,</w:t>
      </w:r>
      <w:r>
        <w:t xml:space="preserve"> </w:t>
      </w:r>
      <w:r>
        <w:t xml:space="preserve">Indian Corner Road, Hamilton-Allenton Road, Waldron Avenue, Gilbert Stuart Road, Shermantown</w:t>
      </w:r>
      <w:r>
        <w:t xml:space="preserve"> </w:t>
      </w:r>
      <w:r>
        <w:t xml:space="preserve">Road, Snuff Mill Road, Oak Hill Road, Namcook Road, Huling Road, Annaquatucket Road,</w:t>
      </w:r>
      <w:r>
        <w:t xml:space="preserve"> </w:t>
      </w:r>
      <w:r>
        <w:t xml:space="preserve">Prospect Avenue, Beach Street, Austin Road and Potowomut, Congdon Hill Road, and Pendar</w:t>
      </w:r>
      <w:r>
        <w:t xml:space="preserve"> </w:t>
      </w:r>
      <w:r>
        <w:t xml:space="preserve">Road.</w:t>
      </w:r>
    </w:p>
    <w:p>
      <w:pPr>
        <w:numPr>
          <w:ilvl w:val="0"/>
          <w:numId w:val="1441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Subdivision roads and new roads.</w:t>
      </w:r>
      <w:r>
        <w:t xml:space="preserve"> </w:t>
      </w:r>
      <w:r>
        <w:t xml:space="preserve">As new roads are developed, the planning commission shall determine the classification</w:t>
      </w:r>
      <w:r>
        <w:t xml:space="preserve"> </w:t>
      </w:r>
      <w:r>
        <w:t xml:space="preserve">of such roads and forward a recommendation to the council for the roads' inclusion</w:t>
      </w:r>
      <w:r>
        <w:t xml:space="preserve"> </w:t>
      </w:r>
      <w:r>
        <w:t xml:space="preserve">in this chapter. All roads not named are classified as subdivision roads.</w:t>
      </w:r>
    </w:p>
    <w:p>
      <w:pPr>
        <w:pStyle w:val="FirstParagraph"/>
      </w:pPr>
      <w:r>
        <w:rPr>
          <w:i/>
          <w:iCs/>
        </w:rPr>
        <w:t xml:space="preserve">(Ord. No. 11-11, § 1, 5-23-2011)</w:t>
      </w:r>
    </w:p>
    <w:bookmarkEnd w:id="158"/>
    <w:bookmarkStart w:id="159" w:name="setback-and-corner-clearance"/>
    <w:p>
      <w:pPr>
        <w:pStyle w:val="Heading2"/>
      </w:pPr>
      <w:r>
        <w:t xml:space="preserve">§ 21-306. Setback and corner clearance</w:t>
      </w:r>
    </w:p>
    <w:p>
      <w:pPr>
        <w:numPr>
          <w:ilvl w:val="0"/>
          <w:numId w:val="1442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Setback.</w:t>
      </w:r>
      <w:r>
        <w:t xml:space="preserve"> </w:t>
      </w:r>
      <w:r>
        <w:t xml:space="preserve">All structures shall be set back from the access road by the following distances:</w:t>
      </w:r>
    </w:p>
    <w:p>
      <w:pPr>
        <w:numPr>
          <w:ilvl w:val="1"/>
          <w:numId w:val="1443"/>
        </w:numPr>
      </w:pPr>
      <w:r>
        <w:t xml:space="preserve">(1)</w:t>
      </w:r>
      <w:r>
        <w:t xml:space="preserve"> </w:t>
      </w:r>
      <w:r>
        <w:t xml:space="preserve">On a subdivision road, 25 feet from the front lot line.</w:t>
      </w:r>
    </w:p>
    <w:p>
      <w:pPr>
        <w:numPr>
          <w:ilvl w:val="1"/>
          <w:numId w:val="1443"/>
        </w:numPr>
      </w:pPr>
      <w:r>
        <w:t xml:space="preserve">(2)</w:t>
      </w:r>
      <w:r>
        <w:t xml:space="preserve"> </w:t>
      </w:r>
      <w:r>
        <w:t xml:space="preserve">On a collector road, 35 feet from the front lot line.</w:t>
      </w:r>
    </w:p>
    <w:p>
      <w:pPr>
        <w:numPr>
          <w:ilvl w:val="1"/>
          <w:numId w:val="1443"/>
        </w:numPr>
      </w:pPr>
      <w:r>
        <w:t xml:space="preserve">(3)</w:t>
      </w:r>
      <w:r>
        <w:t xml:space="preserve"> </w:t>
      </w:r>
      <w:r>
        <w:t xml:space="preserve">On an arterial road, 50 feet from the front lot line.</w:t>
      </w:r>
    </w:p>
    <w:p>
      <w:pPr>
        <w:numPr>
          <w:ilvl w:val="1"/>
          <w:numId w:val="1443"/>
        </w:numPr>
      </w:pPr>
      <w:r>
        <w:t xml:space="preserve">(4)</w:t>
      </w:r>
      <w:r>
        <w:t xml:space="preserve"> </w:t>
      </w:r>
      <w:r>
        <w:t xml:space="preserve">On a limited access or divided highway, 200 feet from the front lot line.</w:t>
      </w:r>
    </w:p>
    <w:p>
      <w:pPr>
        <w:pStyle w:val="FirstParagraph"/>
      </w:pPr>
      <w:r>
        <w:t xml:space="preserve">Roadway classifications are defined by section 21-305 of this chapter.</w:t>
      </w:r>
    </w:p>
    <w:p>
      <w:pPr>
        <w:pStyle w:val="BodyText"/>
      </w:pPr>
      <w:r>
        <w:t xml:space="preserve">A structure on a corner lot shall maintain the required setback from the property</w:t>
      </w:r>
      <w:r>
        <w:t xml:space="preserve"> </w:t>
      </w:r>
      <w:r>
        <w:t xml:space="preserve">line on both streets.</w:t>
      </w:r>
    </w:p>
    <w:p>
      <w:pPr>
        <w:numPr>
          <w:ilvl w:val="0"/>
          <w:numId w:val="144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Front lines.</w:t>
      </w:r>
      <w:r>
        <w:t xml:space="preserve"> </w:t>
      </w:r>
      <w:r>
        <w:t xml:space="preserve">Along a street in a residential district in which the predominant setback of the</w:t>
      </w:r>
      <w:r>
        <w:t xml:space="preserve"> </w:t>
      </w:r>
      <w:r>
        <w:t xml:space="preserve">buildings on the same side of the street within 500 feet of the site in both directions</w:t>
      </w:r>
      <w:r>
        <w:t xml:space="preserve"> </w:t>
      </w:r>
      <w:r>
        <w:t xml:space="preserve">are set back less than the required setback, the front line for a building erected</w:t>
      </w:r>
      <w:r>
        <w:t xml:space="preserve"> </w:t>
      </w:r>
      <w:r>
        <w:t xml:space="preserve">may extend to the alignment of such existing buildings, except that no building shall</w:t>
      </w:r>
      <w:r>
        <w:t xml:space="preserve"> </w:t>
      </w:r>
      <w:r>
        <w:t xml:space="preserve">have a front yard of less than five feet in depth.</w:t>
      </w:r>
    </w:p>
    <w:p>
      <w:pPr>
        <w:numPr>
          <w:ilvl w:val="0"/>
          <w:numId w:val="144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Vision clearance.</w:t>
      </w:r>
      <w:r>
        <w:t xml:space="preserve"> </w:t>
      </w:r>
      <w:r>
        <w:t xml:space="preserve">On any corner lot on which a front yard is required, no wall, fence or other structures</w:t>
      </w:r>
      <w:r>
        <w:t xml:space="preserve"> </w:t>
      </w:r>
      <w:r>
        <w:t xml:space="preserve">shall be erected and no hedge, tree, shrub or other growth shall be maintained in</w:t>
      </w:r>
      <w:r>
        <w:t xml:space="preserve"> </w:t>
      </w:r>
      <w:r>
        <w:t xml:space="preserve">such location within the required front yard space as to cause danger to traffic by</w:t>
      </w:r>
      <w:r>
        <w:t xml:space="preserve"> </w:t>
      </w:r>
      <w:r>
        <w:t xml:space="preserve">obstructing the view.</w:t>
      </w:r>
    </w:p>
    <w:p>
      <w:pPr>
        <w:pStyle w:val="FirstParagraph"/>
      </w:pPr>
      <w:r>
        <w:rPr>
          <w:i/>
          <w:iCs/>
        </w:rPr>
        <w:t xml:space="preserve">(Rev. Ords. 1974, § 17-21-1; Ord. No. 11-11, § 1, 5-23-2011)</w:t>
      </w:r>
    </w:p>
    <w:bookmarkEnd w:id="159"/>
    <w:bookmarkStart w:id="160" w:name="nonconformance"/>
    <w:p>
      <w:pPr>
        <w:pStyle w:val="Heading2"/>
      </w:pPr>
      <w:r>
        <w:t xml:space="preserve">§ 21-307. Nonconformance</w:t>
      </w:r>
    </w:p>
    <w:p>
      <w:pPr>
        <w:numPr>
          <w:ilvl w:val="0"/>
          <w:numId w:val="1445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Generally.</w:t>
      </w:r>
      <w:r>
        <w:t xml:space="preserve"> </w:t>
      </w:r>
      <w:r>
        <w:t xml:space="preserve">A nonconformance is a building, structure, sign or parcel of land or use thereof,</w:t>
      </w:r>
      <w:r>
        <w:t xml:space="preserve"> </w:t>
      </w:r>
      <w:r>
        <w:t xml:space="preserve">which was lawfully existing at the time of the adoption or amendment of this chapter,</w:t>
      </w:r>
      <w:r>
        <w:t xml:space="preserve"> </w:t>
      </w:r>
      <w:r>
        <w:t xml:space="preserve">and not in conformity with the provisions of this chapter or amendment.</w:t>
      </w:r>
    </w:p>
    <w:p>
      <w:pPr>
        <w:numPr>
          <w:ilvl w:val="0"/>
          <w:numId w:val="144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Lawfully existing or established.</w:t>
      </w:r>
      <w:r>
        <w:t xml:space="preserve"> </w:t>
      </w:r>
      <w:r>
        <w:t xml:space="preserve">A building, structure, sign or parcel of land or use thereof was lawfully existing</w:t>
      </w:r>
      <w:r>
        <w:t xml:space="preserve"> </w:t>
      </w:r>
      <w:r>
        <w:t xml:space="preserve">or established if it was in existence prior to May 8, 1995, or was established in</w:t>
      </w:r>
      <w:r>
        <w:t xml:space="preserve"> </w:t>
      </w:r>
      <w:r>
        <w:t xml:space="preserve">conformance with the zoning ordinance in effect at the time the use was first established.</w:t>
      </w:r>
      <w:r>
        <w:t xml:space="preserve"> </w:t>
      </w:r>
      <w:r>
        <w:t xml:space="preserve">For the purposes of this chapter, the placement or use of a sign, with or without</w:t>
      </w:r>
      <w:r>
        <w:t xml:space="preserve"> </w:t>
      </w:r>
      <w:r>
        <w:t xml:space="preserve">any other structure or use, is considered a use of land.</w:t>
      </w:r>
    </w:p>
    <w:p>
      <w:pPr>
        <w:numPr>
          <w:ilvl w:val="0"/>
          <w:numId w:val="1445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Illegal nonconforming uses and structures.</w:t>
      </w:r>
      <w:r>
        <w:t xml:space="preserve"> </w:t>
      </w:r>
      <w:r>
        <w:t xml:space="preserve">Any use or structure illegally established prior to the effective date of the ordinance</w:t>
      </w:r>
      <w:r>
        <w:t xml:space="preserve"> </w:t>
      </w:r>
      <w:r>
        <w:t xml:space="preserve">from which this chapter derives or any amendment thereto shall not be granted legal</w:t>
      </w:r>
      <w:r>
        <w:t xml:space="preserve"> </w:t>
      </w:r>
      <w:r>
        <w:t xml:space="preserve">nonconforming status.</w:t>
      </w:r>
    </w:p>
    <w:p>
      <w:pPr>
        <w:numPr>
          <w:ilvl w:val="0"/>
          <w:numId w:val="1445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Definitions.</w:t>
      </w:r>
      <w:r>
        <w:t xml:space="preserve"> </w:t>
      </w:r>
      <w:r>
        <w:t xml:space="preserve">The following words, terms and phrases, when used in this chapter, shall have the</w:t>
      </w:r>
      <w:r>
        <w:t xml:space="preserve"> </w:t>
      </w:r>
      <w:r>
        <w:t xml:space="preserve">meanings ascribed to them in this subsection, except where the context clearly indicates</w:t>
      </w:r>
      <w:r>
        <w:t xml:space="preserve"> </w:t>
      </w:r>
      <w:r>
        <w:t xml:space="preserve">a different meaning:</w:t>
      </w:r>
    </w:p>
    <w:p>
      <w:pPr>
        <w:pStyle w:val="FirstParagraph"/>
      </w:pPr>
      <w:r>
        <w:rPr>
          <w:i/>
          <w:iCs/>
        </w:rPr>
        <w:t xml:space="preserve">Nonconforming by dimension</w:t>
      </w:r>
      <w:r>
        <w:t xml:space="preserve"> </w:t>
      </w:r>
      <w:r>
        <w:t xml:space="preserve">means a building, structure or parcel of land not in compliance with the dimensional</w:t>
      </w:r>
      <w:r>
        <w:t xml:space="preserve"> </w:t>
      </w:r>
      <w:r>
        <w:t xml:space="preserve">regulations of this chapter. Dimensional regulations include all regulations of this</w:t>
      </w:r>
      <w:r>
        <w:t xml:space="preserve"> </w:t>
      </w:r>
      <w:r>
        <w:t xml:space="preserve">chapter, other than those pertaining to permitted uses. A building, structure, parcel</w:t>
      </w:r>
      <w:r>
        <w:t xml:space="preserve"> </w:t>
      </w:r>
      <w:r>
        <w:t xml:space="preserve">of land or use thereof not in compliance with the parking regulations of this chapter</w:t>
      </w:r>
      <w:r>
        <w:t xml:space="preserve"> </w:t>
      </w:r>
      <w:r>
        <w:t xml:space="preserve">is also nonconforming by dimension. A lot that is not in compliance with the dimensional</w:t>
      </w:r>
      <w:r>
        <w:t xml:space="preserve"> </w:t>
      </w:r>
      <w:r>
        <w:t xml:space="preserve">regulations of this chapter, including but not limited to those regulations for minimum</w:t>
      </w:r>
      <w:r>
        <w:t xml:space="preserve"> </w:t>
      </w:r>
      <w:r>
        <w:t xml:space="preserve">lot size, lot width and lot frontage, is also nonconforming by dimension.</w:t>
      </w:r>
    </w:p>
    <w:p>
      <w:pPr>
        <w:pStyle w:val="BodyText"/>
      </w:pPr>
      <w:r>
        <w:rPr>
          <w:i/>
          <w:iCs/>
        </w:rPr>
        <w:t xml:space="preserve">Nonconforming by dwelling units</w:t>
      </w:r>
      <w:r>
        <w:t xml:space="preserve"> </w:t>
      </w:r>
      <w:r>
        <w:t xml:space="preserve">means a building or structure containing more dwelling units than are permitted by</w:t>
      </w:r>
      <w:r>
        <w:t xml:space="preserve"> </w:t>
      </w:r>
      <w:r>
        <w:t xml:space="preserve">the use regulations of this chapter. A building or structure containing a permitted</w:t>
      </w:r>
      <w:r>
        <w:t xml:space="preserve"> </w:t>
      </w:r>
      <w:r>
        <w:t xml:space="preserve">number of dwelling units by the use regulations of this chapter, but not meeting the</w:t>
      </w:r>
      <w:r>
        <w:t xml:space="preserve"> </w:t>
      </w:r>
      <w:r>
        <w:t xml:space="preserve">lot area per dwelling unit regulations, shall be nonconforming by dimension.</w:t>
      </w:r>
    </w:p>
    <w:p>
      <w:pPr>
        <w:pStyle w:val="BodyText"/>
      </w:pPr>
      <w:r>
        <w:rPr>
          <w:i/>
          <w:iCs/>
        </w:rPr>
        <w:t xml:space="preserve">Nonconforming by use</w:t>
      </w:r>
      <w:r>
        <w:t xml:space="preserve"> </w:t>
      </w:r>
      <w:r>
        <w:t xml:space="preserve">means a use of land, building or structure which is not a permitted use in the zoning</w:t>
      </w:r>
      <w:r>
        <w:t xml:space="preserve"> </w:t>
      </w:r>
      <w:r>
        <w:t xml:space="preserve">district in which it is located.</w:t>
      </w:r>
    </w:p>
    <w:p>
      <w:pPr>
        <w:numPr>
          <w:ilvl w:val="0"/>
          <w:numId w:val="1446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Compliance with regulations.</w:t>
      </w:r>
      <w:r>
        <w:t xml:space="preserve"> </w:t>
      </w:r>
      <w:r>
        <w:t xml:space="preserve">A building, structure or parcel of land nonconforming by more than one factor, such</w:t>
      </w:r>
      <w:r>
        <w:t xml:space="preserve"> </w:t>
      </w:r>
      <w:r>
        <w:t xml:space="preserve">as by use, dimension, area or parking, shall comply with all regulations of this section.</w:t>
      </w:r>
    </w:p>
    <w:p>
      <w:pPr>
        <w:numPr>
          <w:ilvl w:val="0"/>
          <w:numId w:val="1446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By variance or special use permit.</w:t>
      </w:r>
      <w:r>
        <w:t xml:space="preserve"> </w:t>
      </w:r>
      <w:r>
        <w:t xml:space="preserve">A nonconforming building, structure, sign or parcel of land or the use thereof, which</w:t>
      </w:r>
      <w:r>
        <w:t xml:space="preserve"> </w:t>
      </w:r>
      <w:r>
        <w:t xml:space="preserve">exists by virtue of a variance or special use permit (previously known as special</w:t>
      </w:r>
      <w:r>
        <w:t xml:space="preserve"> </w:t>
      </w:r>
      <w:r>
        <w:t xml:space="preserve">exception) granted by the board shall not be considered nonconforming for the purposes</w:t>
      </w:r>
      <w:r>
        <w:t xml:space="preserve"> </w:t>
      </w:r>
      <w:r>
        <w:t xml:space="preserve">of this section. Such building, structure, sign, parcel of land or use thereof shall</w:t>
      </w:r>
      <w:r>
        <w:t xml:space="preserve"> </w:t>
      </w:r>
      <w:r>
        <w:t xml:space="preserve">be considered a use by variance or a use by special use permit, and any moving, addition,</w:t>
      </w:r>
      <w:r>
        <w:t xml:space="preserve"> </w:t>
      </w:r>
      <w:r>
        <w:t xml:space="preserve">enlargement, expansion, intensification or change of such building, structure, sign,</w:t>
      </w:r>
      <w:r>
        <w:t xml:space="preserve"> </w:t>
      </w:r>
      <w:r>
        <w:t xml:space="preserve">parcel of land or use thereof to any use other than a permitted use or other than</w:t>
      </w:r>
      <w:r>
        <w:t xml:space="preserve"> </w:t>
      </w:r>
      <w:r>
        <w:t xml:space="preserve">in complete conformance with this chapter shall require a further variance or special</w:t>
      </w:r>
      <w:r>
        <w:t xml:space="preserve"> </w:t>
      </w:r>
      <w:r>
        <w:t xml:space="preserve">use permit from the zoning board.</w:t>
      </w:r>
    </w:p>
    <w:p>
      <w:pPr>
        <w:numPr>
          <w:ilvl w:val="0"/>
          <w:numId w:val="1446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Continuance of nonconformance.</w:t>
      </w:r>
      <w:r>
        <w:t xml:space="preserve"> </w:t>
      </w:r>
      <w:r>
        <w:t xml:space="preserve">Nothing in this chapter shall prevent the continuance of a nonconforming use of any</w:t>
      </w:r>
      <w:r>
        <w:t xml:space="preserve"> </w:t>
      </w:r>
      <w:r>
        <w:t xml:space="preserve">building or structure or the use of any building or structure nonconforming by dimension</w:t>
      </w:r>
      <w:r>
        <w:t xml:space="preserve"> </w:t>
      </w:r>
      <w:r>
        <w:t xml:space="preserve">for any purpose to which such building was lawfully established.</w:t>
      </w:r>
    </w:p>
    <w:p>
      <w:pPr>
        <w:numPr>
          <w:ilvl w:val="0"/>
          <w:numId w:val="1446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Maintenance and repair.</w:t>
      </w:r>
      <w:r>
        <w:t xml:space="preserve"> </w:t>
      </w:r>
      <w:r>
        <w:t xml:space="preserve">A building or structure containing a conforming use or a building or structure conforming</w:t>
      </w:r>
      <w:r>
        <w:t xml:space="preserve"> </w:t>
      </w:r>
      <w:r>
        <w:t xml:space="preserve">by dimension may be maintained and repaired, except as otherwise provided this section.</w:t>
      </w:r>
    </w:p>
    <w:p>
      <w:pPr>
        <w:numPr>
          <w:ilvl w:val="0"/>
          <w:numId w:val="1446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Abandonment.</w:t>
      </w:r>
      <w:r>
        <w:t xml:space="preserve"> </w:t>
      </w:r>
      <w:r>
        <w:t xml:space="preserve">If a nonconforming use is abandoned, it may not be reestablished. Abandonment of</w:t>
      </w:r>
      <w:r>
        <w:t xml:space="preserve"> </w:t>
      </w:r>
      <w:r>
        <w:t xml:space="preserve">a nonconforming use shall consist of some overt act or failure to act, which indicates</w:t>
      </w:r>
      <w:r>
        <w:t xml:space="preserve"> </w:t>
      </w:r>
      <w:r>
        <w:t xml:space="preserve">that the owner of the nonconforming use neither claims nor retains any interest in</w:t>
      </w:r>
      <w:r>
        <w:t xml:space="preserve"> </w:t>
      </w:r>
      <w:r>
        <w:t xml:space="preserve">continuing the nonconforming use unless the owner can demonstrate an intent not to</w:t>
      </w:r>
      <w:r>
        <w:t xml:space="preserve"> </w:t>
      </w:r>
      <w:r>
        <w:t xml:space="preserve">abandon the use. The involuntary interruption of a nonconforming use, such as by fire</w:t>
      </w:r>
      <w:r>
        <w:t xml:space="preserve"> </w:t>
      </w:r>
      <w:r>
        <w:t xml:space="preserve">or natural catastrophe, does not establish the intent to abandon the nonconforming</w:t>
      </w:r>
      <w:r>
        <w:t xml:space="preserve"> </w:t>
      </w:r>
      <w:r>
        <w:t xml:space="preserve">use. However, if a nonconforming use is halted for a period of one year, the owner</w:t>
      </w:r>
      <w:r>
        <w:t xml:space="preserve"> </w:t>
      </w:r>
      <w:r>
        <w:t xml:space="preserve">of the nonconforming use will be presumed to have abandoned the nonconforming use,</w:t>
      </w:r>
      <w:r>
        <w:t xml:space="preserve"> </w:t>
      </w:r>
      <w:r>
        <w:t xml:space="preserve">unless the presumption is rebutted by the presentation of sufficient evidence of intent</w:t>
      </w:r>
      <w:r>
        <w:t xml:space="preserve"> </w:t>
      </w:r>
      <w:r>
        <w:t xml:space="preserve">not to abandon the use.</w:t>
      </w:r>
    </w:p>
    <w:p>
      <w:pPr>
        <w:pStyle w:val="FirstParagraph"/>
      </w:pPr>
      <w:r>
        <w:rPr>
          <w:i/>
          <w:iCs/>
        </w:rPr>
        <w:t xml:space="preserve">(Ord. No. 95-3, § 1, 5-8-1995; Ord. No. 98-7, 5-11-1998)</w:t>
      </w:r>
    </w:p>
    <w:bookmarkEnd w:id="160"/>
    <w:bookmarkStart w:id="161" w:name="X21ad8181e54066631b3aa44a0fa788c0d8818a7"/>
    <w:p>
      <w:pPr>
        <w:pStyle w:val="Heading2"/>
      </w:pPr>
      <w:r>
        <w:t xml:space="preserve">§ 21-308. Building or structure nonconforming by use</w:t>
      </w:r>
    </w:p>
    <w:p>
      <w:pPr>
        <w:numPr>
          <w:ilvl w:val="0"/>
          <w:numId w:val="1447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Generally.</w:t>
      </w:r>
      <w:r>
        <w:t xml:space="preserve"> </w:t>
      </w:r>
      <w:r>
        <w:t xml:space="preserve">Nonconforming uses are incompatible with and detrimental to permitted uses in the</w:t>
      </w:r>
      <w:r>
        <w:t xml:space="preserve"> </w:t>
      </w:r>
      <w:r>
        <w:t xml:space="preserve">zoning districts in which they are located. Nonconforming uses cause disruption of</w:t>
      </w:r>
      <w:r>
        <w:t xml:space="preserve"> </w:t>
      </w:r>
      <w:r>
        <w:t xml:space="preserve">the comprehensive land use pattern, inhibit present and future development of nearby</w:t>
      </w:r>
      <w:r>
        <w:t xml:space="preserve"> </w:t>
      </w:r>
      <w:r>
        <w:t xml:space="preserve">properties, and confer upon the owners a position of unfair advantage. It is intended</w:t>
      </w:r>
      <w:r>
        <w:t xml:space="preserve"> </w:t>
      </w:r>
      <w:r>
        <w:t xml:space="preserve">that existing nonconforming uses shall not justify further departures from this chapter</w:t>
      </w:r>
      <w:r>
        <w:t xml:space="preserve"> </w:t>
      </w:r>
      <w:r>
        <w:t xml:space="preserve">for themselves or for any other properties. Due to the disruption which nonconforming</w:t>
      </w:r>
      <w:r>
        <w:t xml:space="preserve"> </w:t>
      </w:r>
      <w:r>
        <w:t xml:space="preserve">uses cause to the peace and tranquillity of a residential zone, nonconforming uses</w:t>
      </w:r>
      <w:r>
        <w:t xml:space="preserve"> </w:t>
      </w:r>
      <w:r>
        <w:t xml:space="preserve">therein should be eventually abolished or reduced to total conformity over time.</w:t>
      </w:r>
    </w:p>
    <w:p>
      <w:pPr>
        <w:numPr>
          <w:ilvl w:val="0"/>
          <w:numId w:val="144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Moving, addition and/or enlargement.</w:t>
      </w:r>
      <w:r>
        <w:t xml:space="preserve"> </w:t>
      </w:r>
      <w:r>
        <w:t xml:space="preserve">A building or structure containing a nonconforming use shall not be moved in whole</w:t>
      </w:r>
      <w:r>
        <w:t xml:space="preserve"> </w:t>
      </w:r>
      <w:r>
        <w:t xml:space="preserve">or in part on site nor shall it be enlarged unless the use contained within such building</w:t>
      </w:r>
      <w:r>
        <w:t xml:space="preserve"> </w:t>
      </w:r>
      <w:r>
        <w:t xml:space="preserve">or structure, including but not limited to such addition and enlargement, is made</w:t>
      </w:r>
      <w:r>
        <w:t xml:space="preserve"> </w:t>
      </w:r>
      <w:r>
        <w:t xml:space="preserve">to conform to the use regulations of the zone in which it is located or a special</w:t>
      </w:r>
      <w:r>
        <w:t xml:space="preserve"> </w:t>
      </w:r>
      <w:r>
        <w:t xml:space="preserve">use permit is granted by the zoning board of review subject to section 21-308(f). The movement of a building or structure containing a nonconforming use off site</w:t>
      </w:r>
      <w:r>
        <w:t xml:space="preserve"> </w:t>
      </w:r>
      <w:r>
        <w:t xml:space="preserve">shall be permitted only if the use contained within such building or structure conforms</w:t>
      </w:r>
      <w:r>
        <w:t xml:space="preserve"> </w:t>
      </w:r>
      <w:r>
        <w:t xml:space="preserve">to the use regulations of the zone in which it is relocated.</w:t>
      </w:r>
    </w:p>
    <w:p>
      <w:pPr>
        <w:numPr>
          <w:ilvl w:val="0"/>
          <w:numId w:val="1447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Expansion.</w:t>
      </w:r>
      <w:r>
        <w:t xml:space="preserve"> </w:t>
      </w:r>
      <w:r>
        <w:t xml:space="preserve">A nonconforming use of a building or structure shall not be expanded into any other</w:t>
      </w:r>
      <w:r>
        <w:t xml:space="preserve"> </w:t>
      </w:r>
      <w:r>
        <w:t xml:space="preserve">portion of the building or structure which contains a conforming use or which is unoccupied</w:t>
      </w:r>
      <w:r>
        <w:t xml:space="preserve"> </w:t>
      </w:r>
      <w:r>
        <w:t xml:space="preserve">or unused.</w:t>
      </w:r>
    </w:p>
    <w:p>
      <w:pPr>
        <w:numPr>
          <w:ilvl w:val="0"/>
          <w:numId w:val="1447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Intensification.</w:t>
      </w:r>
      <w:r>
        <w:t xml:space="preserve"> </w:t>
      </w:r>
      <w:r>
        <w:t xml:space="preserve">A nonconforming use of a building, structure or land shall not be intensified in</w:t>
      </w:r>
      <w:r>
        <w:t xml:space="preserve"> </w:t>
      </w:r>
      <w:r>
        <w:t xml:space="preserve">any manner. Intensification shall include but not be limited to increasing the number</w:t>
      </w:r>
      <w:r>
        <w:t xml:space="preserve"> </w:t>
      </w:r>
      <w:r>
        <w:t xml:space="preserve">of dwelling units or increasing the seating capacity of a place of assembly. However,</w:t>
      </w:r>
      <w:r>
        <w:t xml:space="preserve"> </w:t>
      </w:r>
      <w:r>
        <w:t xml:space="preserve">this subsection shall not prohibit the interior reconfiguration of existing dwelling</w:t>
      </w:r>
      <w:r>
        <w:t xml:space="preserve"> </w:t>
      </w:r>
      <w:r>
        <w:t xml:space="preserve">units within a building or structure so long as such reconfiguration complies with</w:t>
      </w:r>
      <w:r>
        <w:t xml:space="preserve"> </w:t>
      </w:r>
      <w:r>
        <w:t xml:space="preserve">the dimensional requirements for the zone in which it is located.</w:t>
      </w:r>
    </w:p>
    <w:p>
      <w:pPr>
        <w:numPr>
          <w:ilvl w:val="0"/>
          <w:numId w:val="1447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Change of use.</w:t>
      </w:r>
      <w:r>
        <w:t xml:space="preserve"> </w:t>
      </w:r>
      <w:r>
        <w:t xml:space="preserve">A nonconforming use shall only be changed to a permitted use. A nonconforming use,</w:t>
      </w:r>
      <w:r>
        <w:t xml:space="preserve"> </w:t>
      </w:r>
      <w:r>
        <w:t xml:space="preserve">if changed to a permitted use, may not be changed back to a nonconforming use.</w:t>
      </w:r>
    </w:p>
    <w:p>
      <w:pPr>
        <w:numPr>
          <w:ilvl w:val="0"/>
          <w:numId w:val="1447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Special use permit for enlargement.</w:t>
      </w:r>
      <w:r>
        <w:t xml:space="preserve"> </w:t>
      </w:r>
      <w:r>
        <w:t xml:space="preserve">The zoning board of review may grant a special use permit for the enlargement of</w:t>
      </w:r>
      <w:r>
        <w:t xml:space="preserve"> </w:t>
      </w:r>
      <w:r>
        <w:t xml:space="preserve">an existing building or structure which constitutes a nonconforming use, provided</w:t>
      </w:r>
      <w:r>
        <w:t xml:space="preserve"> </w:t>
      </w:r>
      <w:r>
        <w:t xml:space="preserve">the work complies with all of the following applicable development standards:</w:t>
      </w:r>
    </w:p>
    <w:p>
      <w:pPr>
        <w:numPr>
          <w:ilvl w:val="1"/>
          <w:numId w:val="1448"/>
        </w:numPr>
      </w:pPr>
      <w:r>
        <w:t xml:space="preserve">(1)</w:t>
      </w:r>
      <w:r>
        <w:t xml:space="preserve"> </w:t>
      </w:r>
      <w:r>
        <w:t xml:space="preserve">The reconstructed building does not result in an increase in the existing degree of</w:t>
      </w:r>
      <w:r>
        <w:t xml:space="preserve"> </w:t>
      </w:r>
      <w:r>
        <w:t xml:space="preserve">any dimensional nonconformity;</w:t>
      </w:r>
    </w:p>
    <w:p>
      <w:pPr>
        <w:numPr>
          <w:ilvl w:val="1"/>
          <w:numId w:val="1448"/>
        </w:numPr>
      </w:pPr>
      <w:r>
        <w:t xml:space="preserve">(2)</w:t>
      </w:r>
      <w:r>
        <w:t xml:space="preserve"> </w:t>
      </w:r>
      <w:r>
        <w:t xml:space="preserve">The footprint of the building or structure is not enlarged by greater than 25 percent</w:t>
      </w:r>
      <w:r>
        <w:t xml:space="preserve"> </w:t>
      </w:r>
      <w:r>
        <w:t xml:space="preserve">of the existing building footprint as of the date of adoption of this amendment;</w:t>
      </w:r>
    </w:p>
    <w:p>
      <w:pPr>
        <w:numPr>
          <w:ilvl w:val="1"/>
          <w:numId w:val="1448"/>
        </w:numPr>
      </w:pPr>
      <w:r>
        <w:t xml:space="preserve">(3)</w:t>
      </w:r>
      <w:r>
        <w:t xml:space="preserve"> </w:t>
      </w:r>
      <w:r>
        <w:t xml:space="preserve">The exterior appearance of the reconstructed building remains substantially the same</w:t>
      </w:r>
      <w:r>
        <w:t xml:space="preserve"> </w:t>
      </w:r>
      <w:r>
        <w:t xml:space="preserve">or is changed to enhance its appearance on the site and harmony with the surrounding</w:t>
      </w:r>
      <w:r>
        <w:t xml:space="preserve"> </w:t>
      </w:r>
      <w:r>
        <w:t xml:space="preserve">area;</w:t>
      </w:r>
    </w:p>
    <w:p>
      <w:pPr>
        <w:numPr>
          <w:ilvl w:val="1"/>
          <w:numId w:val="1448"/>
        </w:numPr>
      </w:pPr>
      <w:r>
        <w:t xml:space="preserve">(4)</w:t>
      </w:r>
      <w:r>
        <w:t xml:space="preserve"> </w:t>
      </w:r>
      <w:r>
        <w:t xml:space="preserve">It must be demonstrated that the site can accommodate the proposed level of use. Consideration</w:t>
      </w:r>
      <w:r>
        <w:t xml:space="preserve"> </w:t>
      </w:r>
      <w:r>
        <w:t xml:space="preserve">shall include, but not be limited to, safety, traffic, parking, sewage disposal capacity,</w:t>
      </w:r>
      <w:r>
        <w:t xml:space="preserve"> </w:t>
      </w:r>
      <w:r>
        <w:t xml:space="preserve">utilities, noise levels, adequate buffering, odors and quality of water and air.</w:t>
      </w:r>
    </w:p>
    <w:p>
      <w:pPr>
        <w:pStyle w:val="FirstParagraph"/>
      </w:pPr>
      <w:r>
        <w:rPr>
          <w:i/>
          <w:iCs/>
        </w:rPr>
        <w:t xml:space="preserve">(Ord. No. 95-3, § 1, 5-8-1995; Ord. No. 08-05, §§ 1, 2, 4-7-2008)</w:t>
      </w:r>
    </w:p>
    <w:bookmarkEnd w:id="161"/>
    <w:bookmarkStart w:id="162" w:name="X17cbb04735a6ab8ccf8977d22f295760c98116f"/>
    <w:p>
      <w:pPr>
        <w:pStyle w:val="Heading2"/>
      </w:pPr>
      <w:r>
        <w:t xml:space="preserve">§ 21-309. Building or structure nonconforming by dimension</w:t>
      </w:r>
    </w:p>
    <w:p>
      <w:pPr>
        <w:numPr>
          <w:ilvl w:val="0"/>
          <w:numId w:val="144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Generally.</w:t>
      </w:r>
      <w:r>
        <w:t xml:space="preserve"> </w:t>
      </w:r>
      <w:r>
        <w:t xml:space="preserve">Buildings or structures nonconforming by dimension are likely to cause overcrowding</w:t>
      </w:r>
      <w:r>
        <w:t xml:space="preserve"> </w:t>
      </w:r>
      <w:r>
        <w:t xml:space="preserve">and congestion and contribute to unhealthy conditions and are contrary to the purposes</w:t>
      </w:r>
      <w:r>
        <w:t xml:space="preserve"> </w:t>
      </w:r>
      <w:r>
        <w:t xml:space="preserve">of this chapter. Buildings or structures that are nonconforming by dimension cause</w:t>
      </w:r>
      <w:r>
        <w:t xml:space="preserve"> </w:t>
      </w:r>
      <w:r>
        <w:t xml:space="preserve">disruption to the comprehensive land use pattern and confer upon the owners a position</w:t>
      </w:r>
      <w:r>
        <w:t xml:space="preserve"> </w:t>
      </w:r>
      <w:r>
        <w:t xml:space="preserve">of unfair advantage. It is intended that existing buildings or structures nonconforming</w:t>
      </w:r>
      <w:r>
        <w:t xml:space="preserve"> </w:t>
      </w:r>
      <w:r>
        <w:t xml:space="preserve">by dimension shall not justify further dimensional departures from this chapter for</w:t>
      </w:r>
      <w:r>
        <w:t xml:space="preserve"> </w:t>
      </w:r>
      <w:r>
        <w:t xml:space="preserve">themselves or for any other property.</w:t>
      </w:r>
    </w:p>
    <w:p>
      <w:pPr>
        <w:numPr>
          <w:ilvl w:val="0"/>
          <w:numId w:val="144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Moving.</w:t>
      </w:r>
      <w:r>
        <w:t xml:space="preserve"> </w:t>
      </w:r>
      <w:r>
        <w:t xml:space="preserve">A building or structure that is nonconforming by dimension shall not be moved in</w:t>
      </w:r>
      <w:r>
        <w:t xml:space="preserve"> </w:t>
      </w:r>
      <w:r>
        <w:t xml:space="preserve">whole or in part on site such as to create further nonconformity. A building or structure</w:t>
      </w:r>
      <w:r>
        <w:t xml:space="preserve"> </w:t>
      </w:r>
      <w:r>
        <w:t xml:space="preserve">that is nonconforming by dimension shall not be moved off site to any other lot unless</w:t>
      </w:r>
      <w:r>
        <w:t xml:space="preserve"> </w:t>
      </w:r>
      <w:r>
        <w:t xml:space="preserve">every portion of such building or structure is made to conform to all of the dimensional</w:t>
      </w:r>
      <w:r>
        <w:t xml:space="preserve"> </w:t>
      </w:r>
      <w:r>
        <w:t xml:space="preserve">regulations of the zone in which it is relocated.</w:t>
      </w:r>
    </w:p>
    <w:p>
      <w:pPr>
        <w:numPr>
          <w:ilvl w:val="0"/>
          <w:numId w:val="144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Addition and enlargement.</w:t>
      </w:r>
      <w:r>
        <w:t xml:space="preserve"> </w:t>
      </w:r>
      <w:r>
        <w:t xml:space="preserve">A building or structure nonconforming by dimension shall not be added to or enlarged</w:t>
      </w:r>
      <w:r>
        <w:t xml:space="preserve"> </w:t>
      </w:r>
      <w:r>
        <w:t xml:space="preserve">in any manner, unless such addition or enlargement conforms to all the dimensional</w:t>
      </w:r>
      <w:r>
        <w:t xml:space="preserve"> </w:t>
      </w:r>
      <w:r>
        <w:t xml:space="preserve">requirements of the zone in which the building or structure is located.</w:t>
      </w:r>
    </w:p>
    <w:p>
      <w:pPr>
        <w:numPr>
          <w:ilvl w:val="0"/>
          <w:numId w:val="1449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Expansion.</w:t>
      </w:r>
      <w:r>
        <w:t xml:space="preserve"> </w:t>
      </w:r>
      <w:r>
        <w:t xml:space="preserve">A conforming use within a building or structure that is nonconforming by dimension,</w:t>
      </w:r>
      <w:r>
        <w:t xml:space="preserve"> </w:t>
      </w:r>
      <w:r>
        <w:t xml:space="preserve">other than by lot area per dwelling unit, may be expanded into any other portion of</w:t>
      </w:r>
      <w:r>
        <w:t xml:space="preserve"> </w:t>
      </w:r>
      <w:r>
        <w:t xml:space="preserve">the building or structure which is unoccupied or unused.</w:t>
      </w:r>
    </w:p>
    <w:p>
      <w:pPr>
        <w:numPr>
          <w:ilvl w:val="0"/>
          <w:numId w:val="1449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Change of use.</w:t>
      </w:r>
      <w:r>
        <w:t xml:space="preserve"> </w:t>
      </w:r>
      <w:r>
        <w:t xml:space="preserve">A conforming use within a building or structure that is nonconforming by dimension</w:t>
      </w:r>
      <w:r>
        <w:t xml:space="preserve"> </w:t>
      </w:r>
      <w:r>
        <w:t xml:space="preserve">may be changed to any other conforming use.</w:t>
      </w:r>
    </w:p>
    <w:p>
      <w:pPr>
        <w:numPr>
          <w:ilvl w:val="0"/>
          <w:numId w:val="1449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Demolition.</w:t>
      </w:r>
      <w:r>
        <w:t xml:space="preserve"> </w:t>
      </w:r>
      <w:r>
        <w:t xml:space="preserve">A building or structure nonconforming by dimension, if voluntarily demolished, shall</w:t>
      </w:r>
      <w:r>
        <w:t xml:space="preserve"> </w:t>
      </w:r>
      <w:r>
        <w:t xml:space="preserve">not be reconstructed unless it conforms with the dimensional regulations of the zone</w:t>
      </w:r>
      <w:r>
        <w:t xml:space="preserve"> </w:t>
      </w:r>
      <w:r>
        <w:t xml:space="preserve">in which it is located. If such building or structure is involuntarily demolished,</w:t>
      </w:r>
      <w:r>
        <w:t xml:space="preserve"> </w:t>
      </w:r>
      <w:r>
        <w:t xml:space="preserve">destroyed or damaged, it may be repaired or rebuilt to the same size and dimension</w:t>
      </w:r>
      <w:r>
        <w:t xml:space="preserve"> </w:t>
      </w:r>
      <w:r>
        <w:t xml:space="preserve">as previously existed.</w:t>
      </w:r>
    </w:p>
    <w:p>
      <w:pPr>
        <w:pStyle w:val="FirstParagraph"/>
      </w:pPr>
      <w:r>
        <w:rPr>
          <w:i/>
          <w:iCs/>
        </w:rPr>
        <w:t xml:space="preserve">(Ord. No. 95-3, § 1, 5-8-1995)</w:t>
      </w:r>
    </w:p>
    <w:bookmarkEnd w:id="162"/>
    <w:bookmarkStart w:id="163" w:name="land-nonconforming-by-use"/>
    <w:p>
      <w:pPr>
        <w:pStyle w:val="Heading2"/>
      </w:pPr>
      <w:r>
        <w:t xml:space="preserve">§ 21-310. Land nonconforming by use</w:t>
      </w:r>
    </w:p>
    <w:p>
      <w:pPr>
        <w:numPr>
          <w:ilvl w:val="0"/>
          <w:numId w:val="145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Continuance.</w:t>
      </w:r>
      <w:r>
        <w:t xml:space="preserve"> </w:t>
      </w:r>
      <w:r>
        <w:t xml:space="preserve">The lawfully established nonconforming use of land, where no building is involved,</w:t>
      </w:r>
      <w:r>
        <w:t xml:space="preserve"> </w:t>
      </w:r>
      <w:r>
        <w:t xml:space="preserve">may be continued, provided that no such nonconforming use of land shall in any way</w:t>
      </w:r>
      <w:r>
        <w:t xml:space="preserve"> </w:t>
      </w:r>
      <w:r>
        <w:t xml:space="preserve">be expanded or intensified.</w:t>
      </w:r>
    </w:p>
    <w:p>
      <w:pPr>
        <w:numPr>
          <w:ilvl w:val="0"/>
          <w:numId w:val="1450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Change of use.</w:t>
      </w:r>
      <w:r>
        <w:t xml:space="preserve"> </w:t>
      </w:r>
      <w:r>
        <w:t xml:space="preserve">The nonconforming use of land shall not be changed to a different use, unless such</w:t>
      </w:r>
      <w:r>
        <w:t xml:space="preserve"> </w:t>
      </w:r>
      <w:r>
        <w:t xml:space="preserve">use conforms to the use regulations of the zone in which it is located.</w:t>
      </w:r>
    </w:p>
    <w:p>
      <w:pPr>
        <w:pStyle w:val="FirstParagraph"/>
      </w:pPr>
      <w:r>
        <w:rPr>
          <w:i/>
          <w:iCs/>
        </w:rPr>
        <w:t xml:space="preserve">(Ord. No. 95-3, § 1, 5-8-1995)</w:t>
      </w:r>
    </w:p>
    <w:bookmarkEnd w:id="163"/>
    <w:bookmarkStart w:id="164" w:name="X62614c283a30af9e7b66b88cfaffce4471ac4a4"/>
    <w:p>
      <w:pPr>
        <w:pStyle w:val="Heading2"/>
      </w:pPr>
      <w:r>
        <w:t xml:space="preserve">§ 21-311. Land nonconforming by area or other dimensional requirements</w:t>
      </w:r>
    </w:p>
    <w:p>
      <w:pPr>
        <w:numPr>
          <w:ilvl w:val="0"/>
          <w:numId w:val="1451"/>
        </w:numPr>
      </w:pPr>
      <w:r>
        <w:t xml:space="preserve">(a)</w:t>
      </w:r>
      <w:r>
        <w:t xml:space="preserve"> </w:t>
      </w:r>
      <w:r>
        <w:t xml:space="preserve">For the purpose of this section, a nonconforming lot is a lot which does not meet</w:t>
      </w:r>
      <w:r>
        <w:t xml:space="preserve"> </w:t>
      </w:r>
      <w:r>
        <w:t xml:space="preserve">one or more of the minimum dimensional requirements for size, frontage or depth required</w:t>
      </w:r>
      <w:r>
        <w:t xml:space="preserve"> </w:t>
      </w:r>
      <w:r>
        <w:t xml:space="preserve">by this chapter and which is a lot of record, the dimensions of which have not been</w:t>
      </w:r>
      <w:r>
        <w:t xml:space="preserve"> </w:t>
      </w:r>
      <w:r>
        <w:t xml:space="preserve">altered since its creation by a voluntary conveyance which rendered such lot more</w:t>
      </w:r>
      <w:r>
        <w:t xml:space="preserve"> </w:t>
      </w:r>
      <w:r>
        <w:t xml:space="preserve">nonconforming and which was created by the following:</w:t>
      </w:r>
    </w:p>
    <w:p>
      <w:pPr>
        <w:numPr>
          <w:ilvl w:val="1"/>
          <w:numId w:val="1452"/>
        </w:numPr>
      </w:pPr>
      <w:r>
        <w:t xml:space="preserve">(1)</w:t>
      </w:r>
      <w:r>
        <w:t xml:space="preserve"> </w:t>
      </w:r>
      <w:r>
        <w:t xml:space="preserve">A deed or plat recorded on or after July 18, 1947, and was in full compliance with</w:t>
      </w:r>
      <w:r>
        <w:t xml:space="preserve"> </w:t>
      </w:r>
      <w:r>
        <w:t xml:space="preserve">the minimum dimensional requirements for size, frontage and depth of the zoning ordinance</w:t>
      </w:r>
      <w:r>
        <w:t xml:space="preserve"> </w:t>
      </w:r>
      <w:r>
        <w:t xml:space="preserve">in effect at the time of such recording; or</w:t>
      </w:r>
    </w:p>
    <w:p>
      <w:pPr>
        <w:numPr>
          <w:ilvl w:val="1"/>
          <w:numId w:val="1452"/>
        </w:numPr>
      </w:pPr>
      <w:r>
        <w:t xml:space="preserve">(2)</w:t>
      </w:r>
      <w:r>
        <w:t xml:space="preserve"> </w:t>
      </w:r>
      <w:r>
        <w:t xml:space="preserve">A deed or plat recorded prior to July 28, 1947.</w:t>
      </w:r>
    </w:p>
    <w:p>
      <w:pPr>
        <w:numPr>
          <w:ilvl w:val="0"/>
          <w:numId w:val="1451"/>
        </w:numPr>
      </w:pPr>
      <w:r>
        <w:t xml:space="preserve">(b)</w:t>
      </w:r>
      <w:r>
        <w:t xml:space="preserve"> </w:t>
      </w:r>
      <w:r>
        <w:t xml:space="preserve">Lawfully established lots which have less than the minimum area or other dimensional</w:t>
      </w:r>
      <w:r>
        <w:t xml:space="preserve"> </w:t>
      </w:r>
      <w:r>
        <w:t xml:space="preserve">requirements may be enlarged by adding additional land to such lots. Such enlargement</w:t>
      </w:r>
      <w:r>
        <w:t xml:space="preserve"> </w:t>
      </w:r>
      <w:r>
        <w:t xml:space="preserve">shall not provide a basis upon which to expand a nonconforming use.</w:t>
      </w:r>
    </w:p>
    <w:p>
      <w:pPr>
        <w:numPr>
          <w:ilvl w:val="0"/>
          <w:numId w:val="1451"/>
        </w:numPr>
      </w:pPr>
      <w:r>
        <w:t xml:space="preserve">(c)</w:t>
      </w:r>
      <w:r>
        <w:t xml:space="preserve"> </w:t>
      </w:r>
      <w:r>
        <w:t xml:space="preserve">If two or more abutting nonconforming lots are held in the same ownership as of May</w:t>
      </w:r>
      <w:r>
        <w:t xml:space="preserve"> </w:t>
      </w:r>
      <w:r>
        <w:t xml:space="preserve">8, 1995, or subsequent thereto, such lots shall be combined for the purposes of this</w:t>
      </w:r>
      <w:r>
        <w:t xml:space="preserve"> </w:t>
      </w:r>
      <w:r>
        <w:t xml:space="preserve">chapter in order to conform or more nearly conform to the minimum area or any other</w:t>
      </w:r>
      <w:r>
        <w:t xml:space="preserve"> </w:t>
      </w:r>
      <w:r>
        <w:t xml:space="preserve">dimensional requirements of this chapter for the district in which the lots are located,</w:t>
      </w:r>
      <w:r>
        <w:t xml:space="preserve"> </w:t>
      </w:r>
      <w:r>
        <w:t xml:space="preserve">and such lots shall not be sold separately.</w:t>
      </w:r>
    </w:p>
    <w:p>
      <w:pPr>
        <w:numPr>
          <w:ilvl w:val="0"/>
          <w:numId w:val="1451"/>
        </w:numPr>
      </w:pPr>
      <w:r>
        <w:t xml:space="preserve">(d)</w:t>
      </w:r>
      <w:r>
        <w:t xml:space="preserve"> </w:t>
      </w:r>
      <w:r>
        <w:t xml:space="preserve">A lot which has been created by the merger of two or more nonconforming lots may be</w:t>
      </w:r>
      <w:r>
        <w:t xml:space="preserve"> </w:t>
      </w:r>
      <w:r>
        <w:t xml:space="preserve">subdivided or combined with other lots and subdivided, provided that the following</w:t>
      </w:r>
      <w:r>
        <w:t xml:space="preserve"> </w:t>
      </w:r>
      <w:r>
        <w:t xml:space="preserve">requirements are met and, further, that approval is given by the planning commission:</w:t>
      </w:r>
    </w:p>
    <w:p>
      <w:pPr>
        <w:numPr>
          <w:ilvl w:val="1"/>
          <w:numId w:val="1453"/>
        </w:numPr>
      </w:pPr>
      <w:r>
        <w:t xml:space="preserve">(1)</w:t>
      </w:r>
      <w:r>
        <w:t xml:space="preserve"> </w:t>
      </w:r>
      <w:r>
        <w:t xml:space="preserve">In all zones where any portion of the lot is within the coastal zone as defined by</w:t>
      </w:r>
      <w:r>
        <w:t xml:space="preserve"> </w:t>
      </w:r>
      <w:r>
        <w:t xml:space="preserve">the state coastal resources management council or within a wetlands as defined by</w:t>
      </w:r>
      <w:r>
        <w:t xml:space="preserve"> </w:t>
      </w:r>
      <w:r>
        <w:t xml:space="preserve">the state department of environmental management, all dimensional requirements for</w:t>
      </w:r>
      <w:r>
        <w:t xml:space="preserve"> </w:t>
      </w:r>
      <w:r>
        <w:t xml:space="preserve">the zone, including without limitation area, frontage and lot width, shall be met.</w:t>
      </w:r>
    </w:p>
    <w:p>
      <w:pPr>
        <w:numPr>
          <w:ilvl w:val="1"/>
          <w:numId w:val="1453"/>
        </w:numPr>
      </w:pPr>
      <w:r>
        <w:t xml:space="preserve">(2)</w:t>
      </w:r>
      <w:r>
        <w:t xml:space="preserve"> </w:t>
      </w:r>
      <w:r>
        <w:t xml:space="preserve">In village residential and neighborhood residential zones, all dimensional requirements</w:t>
      </w:r>
      <w:r>
        <w:t xml:space="preserve"> </w:t>
      </w:r>
      <w:r>
        <w:t xml:space="preserve">for the zone, including without limitation area, frontage and lot width, shall be</w:t>
      </w:r>
      <w:r>
        <w:t xml:space="preserve"> </w:t>
      </w:r>
      <w:r>
        <w:t xml:space="preserve">met.</w:t>
      </w:r>
    </w:p>
    <w:p>
      <w:pPr>
        <w:numPr>
          <w:ilvl w:val="1"/>
          <w:numId w:val="1453"/>
        </w:numPr>
      </w:pPr>
      <w:r>
        <w:t xml:space="preserve">(3)</w:t>
      </w:r>
      <w:r>
        <w:t xml:space="preserve"> </w:t>
      </w:r>
      <w:r>
        <w:t xml:space="preserve">In rural residential zones, where public water is available, the minimum lot area,</w:t>
      </w:r>
      <w:r>
        <w:t xml:space="preserve"> </w:t>
      </w:r>
      <w:r>
        <w:t xml:space="preserve">frontage and lot width of the resulting lot may be reduced to not less than 80 percent</w:t>
      </w:r>
      <w:r>
        <w:t xml:space="preserve"> </w:t>
      </w:r>
      <w:r>
        <w:t xml:space="preserve">of the requirements of the zone. If public water is not provided, all dimensional</w:t>
      </w:r>
      <w:r>
        <w:t xml:space="preserve"> </w:t>
      </w:r>
      <w:r>
        <w:t xml:space="preserve">requirements for the zone, including without limitation area, frontage and lot width,</w:t>
      </w:r>
      <w:r>
        <w:t xml:space="preserve"> </w:t>
      </w:r>
      <w:r>
        <w:t xml:space="preserve">shall be met.</w:t>
      </w:r>
    </w:p>
    <w:p>
      <w:pPr>
        <w:numPr>
          <w:ilvl w:val="0"/>
          <w:numId w:val="1451"/>
        </w:numPr>
      </w:pPr>
      <w:r>
        <w:t xml:space="preserve">(e)</w:t>
      </w:r>
      <w:r>
        <w:t xml:space="preserve"> </w:t>
      </w:r>
      <w:r>
        <w:t xml:space="preserve">With respect to two or more contiguous lots which are all nonconforming as to size</w:t>
      </w:r>
      <w:r>
        <w:t xml:space="preserve"> </w:t>
      </w:r>
      <w:r>
        <w:t xml:space="preserve">and where all such lots are located in the same zoning district and are or were in</w:t>
      </w:r>
      <w:r>
        <w:t xml:space="preserve"> </w:t>
      </w:r>
      <w:r>
        <w:t xml:space="preserve">common ownership at any time on or after June 23, 1980:</w:t>
      </w:r>
    </w:p>
    <w:p>
      <w:pPr>
        <w:numPr>
          <w:ilvl w:val="1"/>
          <w:numId w:val="1454"/>
        </w:numPr>
      </w:pPr>
      <w:r>
        <w:t xml:space="preserve">(1)</w:t>
      </w:r>
      <w:r>
        <w:t xml:space="preserve"> </w:t>
      </w:r>
      <w:r>
        <w:t xml:space="preserve">If the combined area of all such lots is equal to or less than the minimum size requirement</w:t>
      </w:r>
      <w:r>
        <w:t xml:space="preserve"> </w:t>
      </w:r>
      <w:r>
        <w:t xml:space="preserve">for a lot in the zoning district in which such lots are located, all such lots shall</w:t>
      </w:r>
      <w:r>
        <w:t xml:space="preserve"> </w:t>
      </w:r>
      <w:r>
        <w:t xml:space="preserve">be combined and considered an undivided tract of land for the purposes of this chapter;</w:t>
      </w:r>
      <w:r>
        <w:t xml:space="preserve"> </w:t>
      </w:r>
      <w:r>
        <w:t xml:space="preserve">or</w:t>
      </w:r>
    </w:p>
    <w:p>
      <w:pPr>
        <w:numPr>
          <w:ilvl w:val="1"/>
          <w:numId w:val="1454"/>
        </w:numPr>
      </w:pPr>
      <w:r>
        <w:t xml:space="preserve">(2)</w:t>
      </w:r>
      <w:r>
        <w:t xml:space="preserve"> </w:t>
      </w:r>
      <w:r>
        <w:t xml:space="preserve">If the combined area of all such lots exceeds the minimum size required by this chapter</w:t>
      </w:r>
      <w:r>
        <w:t xml:space="preserve"> </w:t>
      </w:r>
      <w:r>
        <w:t xml:space="preserve">for a lot in the zoning district in which such lots are located, all such lots shall</w:t>
      </w:r>
      <w:r>
        <w:t xml:space="preserve"> </w:t>
      </w:r>
      <w:r>
        <w:t xml:space="preserve">be replatted into as many lots which fully conform with the minimum size of this chapter</w:t>
      </w:r>
      <w:r>
        <w:t xml:space="preserve"> </w:t>
      </w:r>
      <w:r>
        <w:t xml:space="preserve">for a lot located in the zoning district in which such lots are located without in</w:t>
      </w:r>
      <w:r>
        <w:t xml:space="preserve"> </w:t>
      </w:r>
      <w:r>
        <w:t xml:space="preserve">turn retaining or creating a nonconforming lot as to size.</w:t>
      </w:r>
    </w:p>
    <w:p>
      <w:pPr>
        <w:numPr>
          <w:ilvl w:val="0"/>
          <w:numId w:val="1451"/>
        </w:numPr>
      </w:pPr>
      <w:r>
        <w:t xml:space="preserve">(f)</w:t>
      </w:r>
      <w:r>
        <w:t xml:space="preserve"> </w:t>
      </w:r>
      <w:r>
        <w:t xml:space="preserve">Subject to subsection (g) of this section, in any zoning district in which single-family</w:t>
      </w:r>
      <w:r>
        <w:t xml:space="preserve"> </w:t>
      </w:r>
      <w:r>
        <w:t xml:space="preserve">dwellings are permitted, a single-family dwelling may be erected on a nonconforming</w:t>
      </w:r>
      <w:r>
        <w:t xml:space="preserve"> </w:t>
      </w:r>
      <w:r>
        <w:t xml:space="preserve">lot as to size or on a lot resulting from the combining or the combining and replatting</w:t>
      </w:r>
      <w:r>
        <w:t xml:space="preserve"> </w:t>
      </w:r>
      <w:r>
        <w:t xml:space="preserve">of two or more contiguous lots in accordance with subsection (e) of this section in</w:t>
      </w:r>
      <w:r>
        <w:t xml:space="preserve"> </w:t>
      </w:r>
      <w:r>
        <w:t xml:space="preserve">accordance with the following:</w:t>
      </w:r>
    </w:p>
    <w:p>
      <w:pPr>
        <w:numPr>
          <w:ilvl w:val="1"/>
          <w:numId w:val="1455"/>
        </w:numPr>
      </w:pPr>
      <w:r>
        <w:t xml:space="preserve">(1)</w:t>
      </w:r>
      <w:r>
        <w:t xml:space="preserve"> </w:t>
      </w:r>
      <w:r>
        <w:t xml:space="preserve">Where such lot contains less than 10,000 square feet, a single-family dwelling may</w:t>
      </w:r>
      <w:r>
        <w:t xml:space="preserve"> </w:t>
      </w:r>
      <w:r>
        <w:t xml:space="preserve">be erected thereon, provided that no interior side yard on such lot shall be less</w:t>
      </w:r>
      <w:r>
        <w:t xml:space="preserve"> </w:t>
      </w:r>
      <w:r>
        <w:t xml:space="preserve">than 12 feet and that building setbacks and rear yards shall be in conformity with</w:t>
      </w:r>
      <w:r>
        <w:t xml:space="preserve"> </w:t>
      </w:r>
      <w:r>
        <w:t xml:space="preserve">this chapter. Any accessory structure may be constructed on site provided that no</w:t>
      </w:r>
      <w:r>
        <w:t xml:space="preserve"> </w:t>
      </w:r>
      <w:r>
        <w:t xml:space="preserve">interior side yard on such lot shall be less than 12 feet and that building setbacks</w:t>
      </w:r>
      <w:r>
        <w:t xml:space="preserve"> </w:t>
      </w:r>
      <w:r>
        <w:t xml:space="preserve">and rear yards shall be in conformity with this chapter; or</w:t>
      </w:r>
    </w:p>
    <w:p>
      <w:pPr>
        <w:numPr>
          <w:ilvl w:val="1"/>
          <w:numId w:val="1455"/>
        </w:numPr>
      </w:pPr>
      <w:r>
        <w:t xml:space="preserve">(2)</w:t>
      </w:r>
      <w:r>
        <w:t xml:space="preserve"> </w:t>
      </w:r>
      <w:r>
        <w:t xml:space="preserve">Where such a lot contains between 10,000 and 30,000 square feet, a single-family dwelling</w:t>
      </w:r>
      <w:r>
        <w:t xml:space="preserve"> </w:t>
      </w:r>
      <w:r>
        <w:t xml:space="preserve">may be erected thereon, provided that no interior side yard on such lot shall be less</w:t>
      </w:r>
      <w:r>
        <w:t xml:space="preserve"> </w:t>
      </w:r>
      <w:r>
        <w:t xml:space="preserve">than 15 feet and that building setbacks and rear yards shall be in conformity with</w:t>
      </w:r>
      <w:r>
        <w:t xml:space="preserve"> </w:t>
      </w:r>
      <w:r>
        <w:t xml:space="preserve">this chapter. Any accessory structure may be constructed on site provided that no</w:t>
      </w:r>
      <w:r>
        <w:t xml:space="preserve"> </w:t>
      </w:r>
      <w:r>
        <w:t xml:space="preserve">interior side yard on such lot shall be less than 15 feet and that building setbacks</w:t>
      </w:r>
      <w:r>
        <w:t xml:space="preserve"> </w:t>
      </w:r>
      <w:r>
        <w:t xml:space="preserve">and rear yards shall be in conformity with this chapter.</w:t>
      </w:r>
    </w:p>
    <w:p>
      <w:pPr>
        <w:numPr>
          <w:ilvl w:val="0"/>
          <w:numId w:val="1451"/>
        </w:numPr>
      </w:pPr>
      <w:r>
        <w:t xml:space="preserve">(g)</w:t>
      </w:r>
      <w:r>
        <w:t xml:space="preserve"> </w:t>
      </w:r>
      <w:r>
        <w:t xml:space="preserve">Notwithstanding subsection (f) of this section, if a nonconforming lot or a lot resulting</w:t>
      </w:r>
      <w:r>
        <w:t xml:space="preserve"> </w:t>
      </w:r>
      <w:r>
        <w:t xml:space="preserve">from the combining or the combining and replatting of two or more contiguous lots</w:t>
      </w:r>
      <w:r>
        <w:t xml:space="preserve"> </w:t>
      </w:r>
      <w:r>
        <w:t xml:space="preserve">in accordance with subsection (e) of this section is nonconforming as to frontage</w:t>
      </w:r>
      <w:r>
        <w:t xml:space="preserve"> </w:t>
      </w:r>
      <w:r>
        <w:t xml:space="preserve">and/or depth, no single-family dwelling may be erected thereon unless the lot meets</w:t>
      </w:r>
      <w:r>
        <w:t xml:space="preserve"> </w:t>
      </w:r>
      <w:r>
        <w:t xml:space="preserve">the following applicable minimum requirement for frontage and depth:</w:t>
      </w:r>
    </w:p>
    <w:tbl>
      <w:tblPr>
        <w:tblStyle w:val="Table"/>
        <w:tblW w:type="auto" w:w="0"/>
        <w:jc w:val="left"/>
        <w:tblInd w:w="720" w:type="dxa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Zoning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Frontage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Depth 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Village Residential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Neighborhood Residential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Rural residential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Low density residential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Very low density residential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456"/>
        </w:numPr>
      </w:pPr>
      <w:r>
        <w:t xml:space="preserve">(h)</w:t>
      </w:r>
      <w:r>
        <w:t xml:space="preserve"> </w:t>
      </w:r>
      <w:r>
        <w:t xml:space="preserve">If a nonconforming lot or a lot resulting from the combining or the combining and</w:t>
      </w:r>
      <w:r>
        <w:t xml:space="preserve"> </w:t>
      </w:r>
      <w:r>
        <w:t xml:space="preserve">replatting of two or more contiguous lots in accordance with subsection (e) of this</w:t>
      </w:r>
      <w:r>
        <w:t xml:space="preserve"> </w:t>
      </w:r>
      <w:r>
        <w:t xml:space="preserve">section does not comply with the applicable frontage and/or depth requirements of</w:t>
      </w:r>
      <w:r>
        <w:t xml:space="preserve"> </w:t>
      </w:r>
      <w:r>
        <w:t xml:space="preserve">subsection (g) of this section or if a lot created or altered prior to January 1,</w:t>
      </w:r>
      <w:r>
        <w:t xml:space="preserve"> </w:t>
      </w:r>
      <w:r>
        <w:t xml:space="preserve">1980, in reliance on a decision of the zoning board of review purporting to authorize</w:t>
      </w:r>
      <w:r>
        <w:t xml:space="preserve"> </w:t>
      </w:r>
      <w:r>
        <w:t xml:space="preserve">the creation or alteration thereof, complies with the size requirement of this chapter</w:t>
      </w:r>
      <w:r>
        <w:t xml:space="preserve"> </w:t>
      </w:r>
      <w:r>
        <w:t xml:space="preserve">but does not comply with the frontage and/or depth requirements of this chapter, the</w:t>
      </w:r>
      <w:r>
        <w:t xml:space="preserve"> </w:t>
      </w:r>
      <w:r>
        <w:t xml:space="preserve">zoning board of review may grant a special exception authorizing the erection of a</w:t>
      </w:r>
      <w:r>
        <w:t xml:space="preserve"> </w:t>
      </w:r>
      <w:r>
        <w:t xml:space="preserve">single-family dwelling on such lot in accordance with section 21-15 only if, in addition to the findings required by such subsection, it is also established</w:t>
      </w:r>
      <w:r>
        <w:t xml:space="preserve"> </w:t>
      </w:r>
      <w:r>
        <w:t xml:space="preserve">by specific finding that:</w:t>
      </w:r>
    </w:p>
    <w:p>
      <w:pPr>
        <w:numPr>
          <w:ilvl w:val="1"/>
          <w:numId w:val="1457"/>
        </w:numPr>
      </w:pPr>
      <w:r>
        <w:t xml:space="preserve">(1)</w:t>
      </w:r>
      <w:r>
        <w:t xml:space="preserve"> </w:t>
      </w:r>
      <w:r>
        <w:t xml:space="preserve">The siting of the dwelling and any accessory building proposed to be erected on such</w:t>
      </w:r>
      <w:r>
        <w:t xml:space="preserve"> </w:t>
      </w:r>
      <w:r>
        <w:t xml:space="preserve">lot, together with the means of access to the dwelling site, will be in accordance</w:t>
      </w:r>
      <w:r>
        <w:t xml:space="preserve"> </w:t>
      </w:r>
      <w:r>
        <w:t xml:space="preserve">with a site plan which has, prior to the granting of such special exception, been</w:t>
      </w:r>
      <w:r>
        <w:t xml:space="preserve"> </w:t>
      </w:r>
      <w:r>
        <w:t xml:space="preserve">approved by the department of planning and development, to ensure that the findings</w:t>
      </w:r>
      <w:r>
        <w:t xml:space="preserve"> </w:t>
      </w:r>
      <w:r>
        <w:t xml:space="preserve">made in accordance with section 21-15 will be implemented; and</w:t>
      </w:r>
    </w:p>
    <w:p>
      <w:pPr>
        <w:numPr>
          <w:ilvl w:val="1"/>
          <w:numId w:val="1457"/>
        </w:numPr>
      </w:pPr>
      <w:r>
        <w:t xml:space="preserve">(2)</w:t>
      </w:r>
      <w:r>
        <w:t xml:space="preserve"> </w:t>
      </w:r>
      <w:r>
        <w:t xml:space="preserve">There is an adequate means of vehicular and utility access to such dwelling site from</w:t>
      </w:r>
      <w:r>
        <w:t xml:space="preserve"> </w:t>
      </w:r>
      <w:r>
        <w:t xml:space="preserve">a public road either over the lot itself or by virtue of an easement conveyed to the</w:t>
      </w:r>
      <w:r>
        <w:t xml:space="preserve"> </w:t>
      </w:r>
      <w:r>
        <w:t xml:space="preserve">owner or former owner thereof for the benefit of such lot and all subsequent owners</w:t>
      </w:r>
      <w:r>
        <w:t xml:space="preserve"> </w:t>
      </w:r>
      <w:r>
        <w:t xml:space="preserve">and occupants thereof.</w:t>
      </w:r>
    </w:p>
    <w:p>
      <w:pPr>
        <w:pStyle w:val="FirstParagraph"/>
      </w:pPr>
      <w:r>
        <w:t xml:space="preserve">However, this subsection shall not be construed to authorize the zoning board of review</w:t>
      </w:r>
      <w:r>
        <w:t xml:space="preserve"> </w:t>
      </w:r>
      <w:r>
        <w:t xml:space="preserve">to grant relief from the size, frontage or depth requirements of this chapter with</w:t>
      </w:r>
      <w:r>
        <w:t xml:space="preserve"> </w:t>
      </w:r>
      <w:r>
        <w:t xml:space="preserve">respect to any lot created or altered by a plat or deed recorded on or after July</w:t>
      </w:r>
      <w:r>
        <w:t xml:space="preserve"> </w:t>
      </w:r>
      <w:r>
        <w:t xml:space="preserve">28, 1947, which was not when created or after such alteration in full compliance with</w:t>
      </w:r>
      <w:r>
        <w:t xml:space="preserve"> </w:t>
      </w:r>
      <w:r>
        <w:t xml:space="preserve">the size, frontage and depth requirements of the zoning ordinance in effect at the</w:t>
      </w:r>
      <w:r>
        <w:t xml:space="preserve"> </w:t>
      </w:r>
      <w:r>
        <w:t xml:space="preserve">time of such recording other than a lot created or altered prior to January 1, 1980,</w:t>
      </w:r>
      <w:r>
        <w:t xml:space="preserve"> </w:t>
      </w:r>
      <w:r>
        <w:t xml:space="preserve">in reliance on a decision of the zoning board of review, which purported to authorize</w:t>
      </w:r>
      <w:r>
        <w:t xml:space="preserve"> </w:t>
      </w:r>
      <w:r>
        <w:t xml:space="preserve">the creation or alteration of such lot and which was predicated upon a petition to</w:t>
      </w:r>
      <w:r>
        <w:t xml:space="preserve"> </w:t>
      </w:r>
      <w:r>
        <w:t xml:space="preserve">the zoning board of review which covered the tract of land out of which such lot was</w:t>
      </w:r>
      <w:r>
        <w:t xml:space="preserve"> </w:t>
      </w:r>
      <w:r>
        <w:t xml:space="preserve">created or such lot prior to alteration. Further, this subsection shall not be construed</w:t>
      </w:r>
      <w:r>
        <w:t xml:space="preserve"> </w:t>
      </w:r>
      <w:r>
        <w:t xml:space="preserve">as indicating that the zoning board of review, prior or subsequent to January 1, 1980,</w:t>
      </w:r>
      <w:r>
        <w:t xml:space="preserve"> </w:t>
      </w:r>
      <w:r>
        <w:t xml:space="preserve">was or is authorized to allow the creation or alteration of a lot which was not or</w:t>
      </w:r>
      <w:r>
        <w:t xml:space="preserve"> </w:t>
      </w:r>
      <w:r>
        <w:t xml:space="preserve">is not in full compliance with the size, frontage or depth requirements of the zoning</w:t>
      </w:r>
      <w:r>
        <w:t xml:space="preserve"> </w:t>
      </w:r>
      <w:r>
        <w:t xml:space="preserve">ordinance in effect at the time such lot was created or altered.</w:t>
      </w:r>
    </w:p>
    <w:p>
      <w:pPr>
        <w:numPr>
          <w:ilvl w:val="0"/>
          <w:numId w:val="1458"/>
        </w:numPr>
      </w:pPr>
      <w:r>
        <w:t xml:space="preserve">(i)</w:t>
      </w:r>
      <w:r>
        <w:t xml:space="preserve"> </w:t>
      </w:r>
      <w:r>
        <w:t xml:space="preserve">Where a legal nonconforming lot of record, zoned for business or industrial use, has</w:t>
      </w:r>
      <w:r>
        <w:t xml:space="preserve"> </w:t>
      </w:r>
      <w:r>
        <w:t xml:space="preserve">less than the minimum required frontage, but more than 100 feet of frontage, a use</w:t>
      </w:r>
      <w:r>
        <w:t xml:space="preserve"> </w:t>
      </w:r>
      <w:r>
        <w:t xml:space="preserve">or structure may be erected, enlarged or altered thereon without approval from the</w:t>
      </w:r>
      <w:r>
        <w:t xml:space="preserve"> </w:t>
      </w:r>
      <w:r>
        <w:t xml:space="preserve">zoning board of review being necessary, provided that such alteration, enlargement</w:t>
      </w:r>
      <w:r>
        <w:t xml:space="preserve"> </w:t>
      </w:r>
      <w:r>
        <w:t xml:space="preserve">or construction complies with all other requirements of the district in which such</w:t>
      </w:r>
      <w:r>
        <w:t xml:space="preserve"> </w:t>
      </w:r>
      <w:r>
        <w:t xml:space="preserve">lot is located; otherwise a variance will be required as described in subsection 21-14(b)(2).</w:t>
      </w:r>
    </w:p>
    <w:p>
      <w:pPr>
        <w:numPr>
          <w:ilvl w:val="0"/>
          <w:numId w:val="1458"/>
        </w:numPr>
      </w:pPr>
      <w:r>
        <w:t xml:space="preserve">(j)</w:t>
      </w:r>
      <w:r>
        <w:t xml:space="preserve"> </w:t>
      </w:r>
      <w:r>
        <w:t xml:space="preserve">Subsections (c) and (e) of this section shall not apply to unimproved abutting or</w:t>
      </w:r>
      <w:r>
        <w:t xml:space="preserve"> </w:t>
      </w:r>
      <w:r>
        <w:t xml:space="preserve">unimproved contiguous lots which were created by a recorded subdivision or land development</w:t>
      </w:r>
      <w:r>
        <w:t xml:space="preserve"> </w:t>
      </w:r>
      <w:r>
        <w:t xml:space="preserve">project which was approved by the planning commission after April 8, 1974.</w:t>
      </w:r>
    </w:p>
    <w:p>
      <w:pPr>
        <w:numPr>
          <w:ilvl w:val="0"/>
          <w:numId w:val="1458"/>
        </w:numPr>
      </w:pPr>
      <w:r>
        <w:t xml:space="preserve">(k)</w:t>
      </w:r>
      <w:r>
        <w:t xml:space="preserve"> </w:t>
      </w:r>
      <w:r>
        <w:t xml:space="preserve">Subsections (c) and (e) of this section shall not apply to lots which each have structures</w:t>
      </w:r>
      <w:r>
        <w:t xml:space="preserve"> </w:t>
      </w:r>
      <w:r>
        <w:t xml:space="preserve">located thereon unless such structures constitute or are related or accessory to a</w:t>
      </w:r>
      <w:r>
        <w:t xml:space="preserve"> </w:t>
      </w:r>
      <w:r>
        <w:t xml:space="preserve">principal use which is located on one of such lots.</w:t>
      </w:r>
    </w:p>
    <w:p>
      <w:pPr>
        <w:pStyle w:val="FirstParagraph"/>
      </w:pPr>
      <w:r>
        <w:rPr>
          <w:i/>
          <w:iCs/>
        </w:rPr>
        <w:t xml:space="preserve">(Ord. No. 95-3, § 1, 5-8-1995; Ord. No. 98-7, 5-11-1998; Ord. No. 98-8, §§ 1, 2, 5-11-1998;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01-18, § 1, 10-1-2001; Ord. No. 03-13, § 3, 9-8-2003; Ord. No. 14-04, § 2,</w:t>
      </w:r>
      <w:r>
        <w:rPr>
          <w:i/>
          <w:iCs/>
        </w:rPr>
        <w:t xml:space="preserve"> </w:t>
      </w:r>
      <w:r>
        <w:rPr>
          <w:i/>
          <w:iCs/>
        </w:rPr>
        <w:t xml:space="preserve">2-10-2014)</w:t>
      </w:r>
    </w:p>
    <w:bookmarkEnd w:id="164"/>
    <w:bookmarkStart w:id="165" w:name="Xc3c796d37ecc962c5a64550868c8f026f05d6a1"/>
    <w:p>
      <w:pPr>
        <w:pStyle w:val="Heading2"/>
      </w:pPr>
      <w:r>
        <w:t xml:space="preserve">§ 21-312. Buildings and structures nonconforming by parking</w:t>
      </w:r>
    </w:p>
    <w:p>
      <w:pPr>
        <w:numPr>
          <w:ilvl w:val="0"/>
          <w:numId w:val="1459"/>
        </w:numPr>
      </w:pPr>
      <w:r>
        <w:t xml:space="preserve">(a)</w:t>
      </w:r>
      <w:r>
        <w:t xml:space="preserve"> </w:t>
      </w:r>
      <w:r>
        <w:t xml:space="preserve">A building or structure is considered nonconforming by parking if the lawfully established</w:t>
      </w:r>
      <w:r>
        <w:t xml:space="preserve"> </w:t>
      </w:r>
      <w:r>
        <w:t xml:space="preserve">use of the building or structure does not meet the applicable parking requirements</w:t>
      </w:r>
      <w:r>
        <w:t xml:space="preserve"> </w:t>
      </w:r>
      <w:r>
        <w:t xml:space="preserve">of this chapter.</w:t>
      </w:r>
    </w:p>
    <w:p>
      <w:pPr>
        <w:numPr>
          <w:ilvl w:val="0"/>
          <w:numId w:val="1459"/>
        </w:numPr>
      </w:pPr>
      <w:r>
        <w:t xml:space="preserve">(b)</w:t>
      </w:r>
      <w:r>
        <w:t xml:space="preserve"> </w:t>
      </w:r>
      <w:r>
        <w:t xml:space="preserve">Any residential, commercial, business or industrial land uses in existence on the</w:t>
      </w:r>
      <w:r>
        <w:t xml:space="preserve"> </w:t>
      </w:r>
      <w:r>
        <w:t xml:space="preserve">effective date of the ordinance from which this section derives is exempt from meeting</w:t>
      </w:r>
      <w:r>
        <w:t xml:space="preserve"> </w:t>
      </w:r>
      <w:r>
        <w:t xml:space="preserve">the requirements of this article. However, if any existing structure is expanded,</w:t>
      </w:r>
      <w:r>
        <w:t xml:space="preserve"> </w:t>
      </w:r>
      <w:r>
        <w:t xml:space="preserve">that amount of new area created by an expansion is bound by the requirements of this</w:t>
      </w:r>
      <w:r>
        <w:t xml:space="preserve"> </w:t>
      </w:r>
      <w:r>
        <w:t xml:space="preserve">article. This requirement shall not include alterations to the interior of existing</w:t>
      </w:r>
      <w:r>
        <w:t xml:space="preserve"> </w:t>
      </w:r>
      <w:r>
        <w:t xml:space="preserve">structures which do not change the parking or loading requirements of the uses therein.</w:t>
      </w:r>
    </w:p>
    <w:p>
      <w:pPr>
        <w:numPr>
          <w:ilvl w:val="0"/>
          <w:numId w:val="1459"/>
        </w:numPr>
      </w:pPr>
      <w:r>
        <w:t xml:space="preserve">(c)</w:t>
      </w:r>
      <w:r>
        <w:t xml:space="preserve"> </w:t>
      </w:r>
      <w:r>
        <w:t xml:space="preserve">A building or structure nonconforming by parking, if changed to a different conforming</w:t>
      </w:r>
      <w:r>
        <w:t xml:space="preserve"> </w:t>
      </w:r>
      <w:r>
        <w:t xml:space="preserve">use, pursuant to all other sections of this chapter, shall meet the parking requirements</w:t>
      </w:r>
      <w:r>
        <w:t xml:space="preserve"> </w:t>
      </w:r>
      <w:r>
        <w:t xml:space="preserve">of this chapter.</w:t>
      </w:r>
    </w:p>
    <w:p>
      <w:pPr>
        <w:pStyle w:val="FirstParagraph"/>
      </w:pPr>
      <w:r>
        <w:rPr>
          <w:i/>
          <w:iCs/>
        </w:rPr>
        <w:t xml:space="preserve">(Ord. No. 95-3, § 1, 5-8-1995)</w:t>
      </w:r>
    </w:p>
    <w:bookmarkEnd w:id="165"/>
    <w:bookmarkStart w:id="166" w:name="Xfdb5b1a665521549628f9dc8913ec9afc963b4a"/>
    <w:p>
      <w:pPr>
        <w:pStyle w:val="Heading2"/>
      </w:pPr>
      <w:r>
        <w:t xml:space="preserve">§ 21-313. Nonconformance as to landscaping requirements</w:t>
      </w:r>
    </w:p>
    <w:p>
      <w:pPr>
        <w:pStyle w:val="FirstParagraph"/>
      </w:pPr>
      <w:r>
        <w:t xml:space="preserve">Any existing nonresidential use that is nonconforming as to the minimum landscaped</w:t>
      </w:r>
      <w:r>
        <w:t xml:space="preserve"> </w:t>
      </w:r>
      <w:r>
        <w:t xml:space="preserve">open space requirements of this chapter or the landscaping and screening requirements</w:t>
      </w:r>
      <w:r>
        <w:t xml:space="preserve"> </w:t>
      </w:r>
      <w:r>
        <w:t xml:space="preserve">may be enlarged in terms of gross floor area, volume or use without satisfying such</w:t>
      </w:r>
      <w:r>
        <w:t xml:space="preserve"> </w:t>
      </w:r>
      <w:r>
        <w:t xml:space="preserve">landscaping requirements, provided that such enlargement is less than or equal to</w:t>
      </w:r>
      <w:r>
        <w:t xml:space="preserve"> </w:t>
      </w:r>
      <w:r>
        <w:t xml:space="preserve">a 25-percent increase of the structure or use of the lot. Any enlargement exceeding</w:t>
      </w:r>
      <w:r>
        <w:t xml:space="preserve"> </w:t>
      </w:r>
      <w:r>
        <w:t xml:space="preserve">25 percent shall comply with the landscaping requirements for the lot and use.</w:t>
      </w:r>
    </w:p>
    <w:p>
      <w:pPr>
        <w:pStyle w:val="BodyText"/>
      </w:pPr>
      <w:r>
        <w:rPr>
          <w:i/>
          <w:iCs/>
        </w:rPr>
        <w:t xml:space="preserve">(Ord. No. 95-3, § 1, 5-8-1995)</w:t>
      </w:r>
    </w:p>
    <w:bookmarkEnd w:id="166"/>
    <w:bookmarkStart w:id="167" w:name="completion-of-existing-buildings"/>
    <w:p>
      <w:pPr>
        <w:pStyle w:val="Heading2"/>
      </w:pPr>
      <w:r>
        <w:t xml:space="preserve">§ 21-314. Completion of existing buildings</w:t>
      </w:r>
    </w:p>
    <w:p>
      <w:pPr>
        <w:pStyle w:val="FirstParagraph"/>
      </w:pPr>
      <w:r>
        <w:t xml:space="preserve">Nothing in this article shall require any change in the plans, construction or designated</w:t>
      </w:r>
      <w:r>
        <w:t xml:space="preserve"> </w:t>
      </w:r>
      <w:r>
        <w:t xml:space="preserve">use of a building pursuant to a valid building permit on the effective date of the</w:t>
      </w:r>
      <w:r>
        <w:t xml:space="preserve"> </w:t>
      </w:r>
      <w:r>
        <w:t xml:space="preserve">ordinance from which this chapter derives.</w:t>
      </w:r>
    </w:p>
    <w:p>
      <w:pPr>
        <w:pStyle w:val="BodyText"/>
      </w:pPr>
      <w:r>
        <w:rPr>
          <w:i/>
          <w:iCs/>
        </w:rPr>
        <w:t xml:space="preserve">(Ord. No. 95-3, § 1, 5-8-1995)</w:t>
      </w:r>
    </w:p>
    <w:bookmarkEnd w:id="167"/>
    <w:bookmarkStart w:id="168" w:name="reserved-14"/>
    <w:p>
      <w:pPr>
        <w:pStyle w:val="Heading2"/>
      </w:pPr>
      <w:r>
        <w:t xml:space="preserve">§ 21-315—21-319. Reserved</w:t>
      </w:r>
    </w:p>
    <w:bookmarkEnd w:id="168"/>
    <w:bookmarkStart w:id="169" w:name="home-occupations"/>
    <w:p>
      <w:pPr>
        <w:pStyle w:val="Heading2"/>
      </w:pPr>
      <w:r>
        <w:t xml:space="preserve">§ 21-320. Home occupations</w:t>
      </w:r>
    </w:p>
    <w:p>
      <w:pPr>
        <w:numPr>
          <w:ilvl w:val="0"/>
          <w:numId w:val="146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purpose of this section is to permit residents a broad choice in the use of such</w:t>
      </w:r>
      <w:r>
        <w:t xml:space="preserve"> </w:t>
      </w:r>
      <w:r>
        <w:t xml:space="preserve">residents' homes as a place of livelihood and the production of supplemental personal</w:t>
      </w:r>
      <w:r>
        <w:t xml:space="preserve"> </w:t>
      </w:r>
      <w:r>
        <w:t xml:space="preserve">and family income, to maintain and preserve the character of residential neighborhoods</w:t>
      </w:r>
      <w:r>
        <w:t xml:space="preserve"> </w:t>
      </w:r>
      <w:r>
        <w:t xml:space="preserve">by protecting them from adverse impacts of activities associated with commercial uses,</w:t>
      </w:r>
      <w:r>
        <w:t xml:space="preserve"> </w:t>
      </w:r>
      <w:r>
        <w:t xml:space="preserve">and to establish criteria and development standards for home occupations conducted</w:t>
      </w:r>
      <w:r>
        <w:t xml:space="preserve"> </w:t>
      </w:r>
      <w:r>
        <w:t xml:space="preserve">in dwelling units in residential zones.</w:t>
      </w:r>
    </w:p>
    <w:p>
      <w:pPr>
        <w:numPr>
          <w:ilvl w:val="0"/>
          <w:numId w:val="1460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Conditions.</w:t>
      </w:r>
      <w:r>
        <w:t xml:space="preserve"> </w:t>
      </w:r>
      <w:r>
        <w:t xml:space="preserve">Home occupations, as defined in section 21-22, are allowed subject to the following conditions:</w:t>
      </w:r>
    </w:p>
    <w:p>
      <w:pPr>
        <w:numPr>
          <w:ilvl w:val="1"/>
          <w:numId w:val="1461"/>
        </w:numPr>
      </w:pPr>
      <w:r>
        <w:t xml:space="preserve">(1)</w:t>
      </w:r>
      <w:r>
        <w:t xml:space="preserve"> </w:t>
      </w:r>
      <w:r>
        <w:t xml:space="preserve">The use of the dwelling unit or, where permitted, an accessory structure by the resident</w:t>
      </w:r>
      <w:r>
        <w:t xml:space="preserve"> </w:t>
      </w:r>
      <w:r>
        <w:t xml:space="preserve">for a business is incidental and subordinate to its use for residential purposes and</w:t>
      </w:r>
      <w:r>
        <w:t xml:space="preserve"> </w:t>
      </w:r>
      <w:r>
        <w:t xml:space="preserve">occupies 25 percent or less of the floor area within the dwelling unit on the premises.</w:t>
      </w:r>
    </w:p>
    <w:p>
      <w:pPr>
        <w:numPr>
          <w:ilvl w:val="1"/>
          <w:numId w:val="1461"/>
        </w:numPr>
      </w:pPr>
      <w:r>
        <w:t xml:space="preserve">(2)</w:t>
      </w:r>
      <w:r>
        <w:t xml:space="preserve"> </w:t>
      </w:r>
      <w:r>
        <w:t xml:space="preserve">No more than two nonresident employees are permitted on site.</w:t>
      </w:r>
    </w:p>
    <w:p>
      <w:pPr>
        <w:numPr>
          <w:ilvl w:val="1"/>
          <w:numId w:val="1461"/>
        </w:numPr>
      </w:pPr>
      <w:r>
        <w:t xml:space="preserve">(3)</w:t>
      </w:r>
      <w:r>
        <w:t xml:space="preserve"> </w:t>
      </w:r>
      <w:r>
        <w:t xml:space="preserve">There is no change in the outside appearance of the building or premises or any visible</w:t>
      </w:r>
      <w:r>
        <w:t xml:space="preserve"> </w:t>
      </w:r>
      <w:r>
        <w:t xml:space="preserve">or audible evidence detectable from the property line of the conduct of such business,</w:t>
      </w:r>
      <w:r>
        <w:t xml:space="preserve"> </w:t>
      </w:r>
      <w:r>
        <w:t xml:space="preserve">except that one sign not larger than two square feet in area bearing only the name</w:t>
      </w:r>
      <w:r>
        <w:t xml:space="preserve"> </w:t>
      </w:r>
      <w:r>
        <w:t xml:space="preserve">of the practitioner and occupation shall be permitted (words only). The sign shall</w:t>
      </w:r>
      <w:r>
        <w:t xml:space="preserve"> </w:t>
      </w:r>
      <w:r>
        <w:t xml:space="preserve">be flush-mounted to the dwelling unit and shall not be illuminated internally.</w:t>
      </w:r>
    </w:p>
    <w:p>
      <w:pPr>
        <w:numPr>
          <w:ilvl w:val="1"/>
          <w:numId w:val="1461"/>
        </w:numPr>
      </w:pPr>
      <w:r>
        <w:t xml:space="preserve">(4)</w:t>
      </w:r>
      <w:r>
        <w:t xml:space="preserve"> </w:t>
      </w:r>
      <w:r>
        <w:t xml:space="preserve">Traffic, including traffic by commercial delivery vehicles, shall not be generated</w:t>
      </w:r>
      <w:r>
        <w:t xml:space="preserve"> </w:t>
      </w:r>
      <w:r>
        <w:t xml:space="preserve">in greater volumes than would normally be anticipated in a residential neighborhood.</w:t>
      </w:r>
    </w:p>
    <w:p>
      <w:pPr>
        <w:numPr>
          <w:ilvl w:val="1"/>
          <w:numId w:val="1461"/>
        </w:numPr>
      </w:pPr>
      <w:r>
        <w:t xml:space="preserve">(5)</w:t>
      </w:r>
      <w:r>
        <w:t xml:space="preserve"> </w:t>
      </w:r>
      <w:r>
        <w:t xml:space="preserve">No hazard or nuisance, including noise, dust, odors, heat, glare, noxious fumes or</w:t>
      </w:r>
      <w:r>
        <w:t xml:space="preserve"> </w:t>
      </w:r>
      <w:r>
        <w:t xml:space="preserve">vibrations, shall be created to any greater or more frequent extent than would normally</w:t>
      </w:r>
      <w:r>
        <w:t xml:space="preserve"> </w:t>
      </w:r>
      <w:r>
        <w:t xml:space="preserve">be expected in the neighborhood under normal circumstances wherein no home occupation</w:t>
      </w:r>
      <w:r>
        <w:t xml:space="preserve"> </w:t>
      </w:r>
      <w:r>
        <w:t xml:space="preserve">exists.</w:t>
      </w:r>
    </w:p>
    <w:p>
      <w:pPr>
        <w:numPr>
          <w:ilvl w:val="1"/>
          <w:numId w:val="1461"/>
        </w:numPr>
      </w:pPr>
      <w:r>
        <w:t xml:space="preserve">(6)</w:t>
      </w:r>
      <w:r>
        <w:t xml:space="preserve"> </w:t>
      </w:r>
      <w:r>
        <w:t xml:space="preserve">There shall be no display of goods, outside storage, stockpiling of materials or retail</w:t>
      </w:r>
      <w:r>
        <w:t xml:space="preserve"> </w:t>
      </w:r>
      <w:r>
        <w:t xml:space="preserve">sales on the premises.</w:t>
      </w:r>
    </w:p>
    <w:p>
      <w:pPr>
        <w:numPr>
          <w:ilvl w:val="1"/>
          <w:numId w:val="1461"/>
        </w:numPr>
      </w:pPr>
      <w:r>
        <w:t xml:space="preserve">(7)</w:t>
      </w:r>
      <w:r>
        <w:t xml:space="preserve"> </w:t>
      </w:r>
      <w:r>
        <w:t xml:space="preserve">Parking for the home occupation shall be met on site.</w:t>
      </w:r>
    </w:p>
    <w:p>
      <w:pPr>
        <w:numPr>
          <w:ilvl w:val="1"/>
          <w:numId w:val="1461"/>
        </w:numPr>
      </w:pPr>
      <w:r>
        <w:t xml:space="preserve">(8)</w:t>
      </w:r>
      <w:r>
        <w:t xml:space="preserve"> </w:t>
      </w:r>
      <w:r>
        <w:t xml:space="preserve">Permitted home occupations include but are not necessarily limited to the following,</w:t>
      </w:r>
      <w:r>
        <w:t xml:space="preserve"> </w:t>
      </w:r>
      <w:r>
        <w:t xml:space="preserve">provided, however, the occupations do not violate subsections (b)(1) through (b)(7)</w:t>
      </w:r>
      <w:r>
        <w:t xml:space="preserve"> </w:t>
      </w:r>
      <w:r>
        <w:t xml:space="preserve">of this section: dressmaking, sewing and tailoring; telephone solicitation work; photography</w:t>
      </w:r>
      <w:r>
        <w:t xml:space="preserve"> </w:t>
      </w:r>
      <w:r>
        <w:t xml:space="preserve">studio; tutoring; home crafts; studios for artists or craftworkers; single-operator</w:t>
      </w:r>
      <w:r>
        <w:t xml:space="preserve"> </w:t>
      </w:r>
      <w:r>
        <w:t xml:space="preserve">hairdresser; offices for doctors, dentists, attorneys, real estate agents, insurance</w:t>
      </w:r>
      <w:r>
        <w:t xml:space="preserve"> </w:t>
      </w:r>
      <w:r>
        <w:t xml:space="preserve">agents, accountants, stockbrokers, engineers, architects, landscape architects, musicians,</w:t>
      </w:r>
      <w:r>
        <w:t xml:space="preserve"> </w:t>
      </w:r>
      <w:r>
        <w:t xml:space="preserve">writers, data programming, and sales representatives; and family day care.</w:t>
      </w:r>
    </w:p>
    <w:p>
      <w:pPr>
        <w:numPr>
          <w:ilvl w:val="1"/>
          <w:numId w:val="1461"/>
        </w:numPr>
      </w:pPr>
      <w:r>
        <w:t xml:space="preserve">(9)</w:t>
      </w:r>
      <w:r>
        <w:t xml:space="preserve"> </w:t>
      </w:r>
      <w:r>
        <w:t xml:space="preserve">There shall be no storage of commercial equipment on the property except as allowed</w:t>
      </w:r>
      <w:r>
        <w:t xml:space="preserve"> </w:t>
      </w:r>
      <w:r>
        <w:t xml:space="preserve">under section 21-321.</w:t>
      </w:r>
    </w:p>
    <w:p>
      <w:pPr>
        <w:pStyle w:val="FirstParagraph"/>
      </w:pPr>
      <w:r>
        <w:rPr>
          <w:i/>
          <w:iCs/>
        </w:rPr>
        <w:t xml:space="preserve">(Ord. No. 95-3, § 1, 5-8-1995; Ord. No. 14-03, § 1, 1-16-2014)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Licenses, permits and miscellaneous business regulations, ch. 9.</w:t>
      </w:r>
    </w:p>
    <w:bookmarkEnd w:id="169"/>
    <w:bookmarkStart w:id="170" w:name="X52a003119072b6b1ebd794b3068cd63a2a68ad2"/>
    <w:p>
      <w:pPr>
        <w:pStyle w:val="Heading2"/>
      </w:pPr>
      <w:r>
        <w:t xml:space="preserve">§ 21-321. Parking and storage of commercial or recreational vehicles in residential areas</w:t>
      </w:r>
    </w:p>
    <w:p>
      <w:pPr>
        <w:numPr>
          <w:ilvl w:val="0"/>
          <w:numId w:val="1462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Commercial vehicles</w:t>
      </w:r>
      <w:r>
        <w:t xml:space="preserve">. The parking or storage of commercial vehicles with a gross vehicle weight (GVW)</w:t>
      </w:r>
      <w:r>
        <w:t xml:space="preserve"> </w:t>
      </w:r>
      <w:r>
        <w:t xml:space="preserve">of more than 26,000 pounds, shall not be permitted except where such parking or storage</w:t>
      </w:r>
      <w:r>
        <w:t xml:space="preserve"> </w:t>
      </w:r>
      <w:r>
        <w:t xml:space="preserve">is directly related and accessory to a permitted use or legal nonconforming use on</w:t>
      </w:r>
      <w:r>
        <w:t xml:space="preserve"> </w:t>
      </w:r>
      <w:r>
        <w:t xml:space="preserve">the premises. Storage of commercial vehicles in excess of 26,000 pounds may be allowed</w:t>
      </w:r>
      <w:r>
        <w:t xml:space="preserve"> </w:t>
      </w:r>
      <w:r>
        <w:t xml:space="preserve">with a special use permit issued by the zoning board of review. All storage of commercial</w:t>
      </w:r>
      <w:r>
        <w:t xml:space="preserve"> </w:t>
      </w:r>
      <w:r>
        <w:t xml:space="preserve">vehicles allowed above shall be subject to the following development standards:</w:t>
      </w:r>
    </w:p>
    <w:p>
      <w:pPr>
        <w:numPr>
          <w:ilvl w:val="1"/>
          <w:numId w:val="1463"/>
        </w:numPr>
      </w:pPr>
      <w:r>
        <w:t xml:space="preserve">(1)</w:t>
      </w:r>
      <w:r>
        <w:t xml:space="preserve"> </w:t>
      </w:r>
      <w:r>
        <w:t xml:space="preserve">All commercial vehicles shall be properly buffered or screened through appropriate</w:t>
      </w:r>
      <w:r>
        <w:t xml:space="preserve"> </w:t>
      </w:r>
      <w:r>
        <w:t xml:space="preserve">landscaping or other measures.</w:t>
      </w:r>
    </w:p>
    <w:p>
      <w:pPr>
        <w:numPr>
          <w:ilvl w:val="1"/>
          <w:numId w:val="1463"/>
        </w:numPr>
      </w:pPr>
      <w:r>
        <w:t xml:space="preserve">(2)</w:t>
      </w:r>
      <w:r>
        <w:t xml:space="preserve"> </w:t>
      </w:r>
      <w:r>
        <w:t xml:space="preserve">The operation or running of equipment shall conform to all town noise ordinances.</w:t>
      </w:r>
    </w:p>
    <w:p>
      <w:pPr>
        <w:numPr>
          <w:ilvl w:val="0"/>
          <w:numId w:val="146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Major recreational vehicles and equipment.</w:t>
      </w:r>
      <w:r>
        <w:t xml:space="preserve"> </w:t>
      </w:r>
      <w:r>
        <w:t xml:space="preserve">In any residential zone, the parking or storage of major recreational vehicles and</w:t>
      </w:r>
      <w:r>
        <w:t xml:space="preserve"> </w:t>
      </w:r>
      <w:r>
        <w:t xml:space="preserve">equipment, including travel trailers, pickup campers or coaches, motorized dwellings,</w:t>
      </w:r>
      <w:r>
        <w:t xml:space="preserve"> </w:t>
      </w:r>
      <w:r>
        <w:t xml:space="preserve">tent trailers, boats, boat trailers and similar equipment, but not mobile homes, must</w:t>
      </w:r>
      <w:r>
        <w:t xml:space="preserve"> </w:t>
      </w:r>
      <w:r>
        <w:t xml:space="preserve">comply with the following:</w:t>
      </w:r>
    </w:p>
    <w:p>
      <w:pPr>
        <w:numPr>
          <w:ilvl w:val="1"/>
          <w:numId w:val="1464"/>
        </w:numPr>
      </w:pPr>
      <w:r>
        <w:t xml:space="preserve">(1)</w:t>
      </w:r>
      <w:r>
        <w:t xml:space="preserve"> </w:t>
      </w:r>
      <w:r>
        <w:t xml:space="preserve">Not more than one travel trailer, pickup camper or coach, motorized dwelling or tent</w:t>
      </w:r>
      <w:r>
        <w:t xml:space="preserve"> </w:t>
      </w:r>
      <w:r>
        <w:t xml:space="preserve">trailer may be parked or stored per dwelling unit. Any such equipment stored pursuant</w:t>
      </w:r>
      <w:r>
        <w:t xml:space="preserve"> </w:t>
      </w:r>
      <w:r>
        <w:t xml:space="preserve">to this section shall be no more than 13 feet in height.</w:t>
      </w:r>
    </w:p>
    <w:p>
      <w:pPr>
        <w:numPr>
          <w:ilvl w:val="1"/>
          <w:numId w:val="1464"/>
        </w:numPr>
      </w:pPr>
      <w:r>
        <w:t xml:space="preserve">(2)</w:t>
      </w:r>
      <w:r>
        <w:t xml:space="preserve"> </w:t>
      </w:r>
      <w:r>
        <w:t xml:space="preserve">No major recreational vehicle or equipment, while parked or stored, shall be used</w:t>
      </w:r>
      <w:r>
        <w:t xml:space="preserve"> </w:t>
      </w:r>
      <w:r>
        <w:t xml:space="preserve">for living, sleeping or housekeeping purposes.</w:t>
      </w:r>
    </w:p>
    <w:p>
      <w:pPr>
        <w:numPr>
          <w:ilvl w:val="1"/>
          <w:numId w:val="1464"/>
        </w:numPr>
      </w:pPr>
      <w:r>
        <w:t xml:space="preserve">(3)</w:t>
      </w:r>
      <w:r>
        <w:t xml:space="preserve"> </w:t>
      </w:r>
      <w:r>
        <w:t xml:space="preserve">The storage of derelict or irreparably damaged major recreational vehicles, equipment</w:t>
      </w:r>
      <w:r>
        <w:t xml:space="preserve"> </w:t>
      </w:r>
      <w:r>
        <w:t xml:space="preserve">or boats is prohibited in all residential zones.</w:t>
      </w:r>
    </w:p>
    <w:p>
      <w:pPr>
        <w:numPr>
          <w:ilvl w:val="1"/>
          <w:numId w:val="1464"/>
        </w:numPr>
      </w:pPr>
      <w:r>
        <w:t xml:space="preserve">(4)</w:t>
      </w:r>
      <w:r>
        <w:t xml:space="preserve"> </w:t>
      </w:r>
      <w:r>
        <w:t xml:space="preserve">Outside storage of boats with accessory trailer or cradle shall, in addition, conform</w:t>
      </w:r>
      <w:r>
        <w:t xml:space="preserve"> </w:t>
      </w:r>
      <w:r>
        <w:t xml:space="preserve">to the following:</w:t>
      </w:r>
    </w:p>
    <w:p>
      <w:pPr>
        <w:numPr>
          <w:ilvl w:val="2"/>
          <w:numId w:val="1465"/>
        </w:numPr>
      </w:pPr>
      <w:r>
        <w:t xml:space="preserve">a.</w:t>
      </w:r>
      <w:r>
        <w:t xml:space="preserve"> </w:t>
      </w:r>
      <w:r>
        <w:t xml:space="preserve">Storage of boats shall wherever possible take place in rear or side yard areas except</w:t>
      </w:r>
      <w:r>
        <w:t xml:space="preserve"> </w:t>
      </w:r>
      <w:r>
        <w:t xml:space="preserve">where terrain, topography or existing site features render such storage impractical.</w:t>
      </w:r>
    </w:p>
    <w:p>
      <w:pPr>
        <w:numPr>
          <w:ilvl w:val="2"/>
          <w:numId w:val="1465"/>
        </w:numPr>
      </w:pPr>
      <w:r>
        <w:t xml:space="preserve">b.</w:t>
      </w:r>
      <w:r>
        <w:t xml:space="preserve"> </w:t>
      </w:r>
      <w:r>
        <w:t xml:space="preserve">Boats shall be set back a distance at least equal to one-third the side, rear or front</w:t>
      </w:r>
      <w:r>
        <w:t xml:space="preserve"> </w:t>
      </w:r>
      <w:r>
        <w:t xml:space="preserve">yard dimension specified in article IV of this chapter, except that no boat or portion</w:t>
      </w:r>
      <w:r>
        <w:t xml:space="preserve"> </w:t>
      </w:r>
      <w:r>
        <w:t xml:space="preserve">thereof shall be stored within four feet of an adjoining side or rear lot line or</w:t>
      </w:r>
      <w:r>
        <w:t xml:space="preserve"> </w:t>
      </w:r>
      <w:r>
        <w:t xml:space="preserve">15 feet from a front lot line.</w:t>
      </w:r>
    </w:p>
    <w:p>
      <w:pPr>
        <w:numPr>
          <w:ilvl w:val="2"/>
          <w:numId w:val="1465"/>
        </w:numPr>
      </w:pPr>
      <w:r>
        <w:t xml:space="preserve">c.</w:t>
      </w:r>
      <w:r>
        <w:t xml:space="preserve"> </w:t>
      </w:r>
      <w:r>
        <w:t xml:space="preserve">Storage of boats 16 feet or less is exempted from this section.</w:t>
      </w:r>
    </w:p>
    <w:p>
      <w:pPr>
        <w:numPr>
          <w:ilvl w:val="1"/>
          <w:numId w:val="1464"/>
        </w:numPr>
      </w:pPr>
      <w:r>
        <w:t xml:space="preserve">(5)</w:t>
      </w:r>
      <w:r>
        <w:t xml:space="preserve"> </w:t>
      </w:r>
      <w:r>
        <w:t xml:space="preserve">Parking or outside storage of any major recreational vehicle and related equipment</w:t>
      </w:r>
      <w:r>
        <w:t xml:space="preserve"> </w:t>
      </w:r>
      <w:r>
        <w:t xml:space="preserve">as defined in section 21-321(b) of this section shall be prohibited from on-street parking and front yard setback</w:t>
      </w:r>
      <w:r>
        <w:t xml:space="preserve"> </w:t>
      </w:r>
      <w:r>
        <w:t xml:space="preserve">areas and shall take place in the side or rear yard areas, avoiding storage in setback</w:t>
      </w:r>
      <w:r>
        <w:t xml:space="preserve"> </w:t>
      </w:r>
      <w:r>
        <w:t xml:space="preserve">areas where possible, except where terrain, topography or existing site features render</w:t>
      </w:r>
      <w:r>
        <w:t xml:space="preserve"> </w:t>
      </w:r>
      <w:r>
        <w:t xml:space="preserve">such storage impractical as determined by the zoning enforcement officer.</w:t>
      </w:r>
    </w:p>
    <w:p>
      <w:pPr>
        <w:pStyle w:val="FirstParagraph"/>
      </w:pPr>
      <w:r>
        <w:rPr>
          <w:i/>
          <w:iCs/>
        </w:rPr>
        <w:t xml:space="preserve">(Ord. No. 95-3, § 1, 5-8-1995; Ord. No. 07-12, § 8, 6-11-2007; Ord. No. 14-03, § 2,</w:t>
      </w:r>
      <w:r>
        <w:rPr>
          <w:i/>
          <w:iCs/>
        </w:rPr>
        <w:t xml:space="preserve"> </w:t>
      </w:r>
      <w:r>
        <w:rPr>
          <w:i/>
          <w:iCs/>
        </w:rPr>
        <w:t xml:space="preserve">1-16-2014)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Stopping, standing and parking, § 11-31 et seq.</w:t>
      </w:r>
    </w:p>
    <w:bookmarkEnd w:id="170"/>
    <w:bookmarkStart w:id="171" w:name="wind-energy-systems"/>
    <w:p>
      <w:pPr>
        <w:pStyle w:val="Heading2"/>
      </w:pPr>
      <w:r>
        <w:t xml:space="preserve">§ 21-322. Wind energy systems</w:t>
      </w:r>
    </w:p>
    <w:p>
      <w:pPr>
        <w:pStyle w:val="FirstParagraph"/>
      </w:pPr>
      <w:r>
        <w:t xml:space="preserve">As of the effective date of the passage of the ordinance from which this section derived</w:t>
      </w:r>
      <w:r>
        <w:t xml:space="preserve"> </w:t>
      </w:r>
      <w:r>
        <w:t xml:space="preserve">[November 21, 2011], WES shall not be allowed in any zoning district. Any WES that</w:t>
      </w:r>
      <w:r>
        <w:t xml:space="preserve"> </w:t>
      </w:r>
      <w:r>
        <w:t xml:space="preserve">was approved prior to the date of this ordinance shall be subject to the applicable</w:t>
      </w:r>
      <w:r>
        <w:t xml:space="preserve"> </w:t>
      </w:r>
      <w:r>
        <w:t xml:space="preserve">ordinances and regulations that were in place at the time of its approval.</w:t>
      </w:r>
    </w:p>
    <w:p>
      <w:pPr>
        <w:pStyle w:val="BodyText"/>
      </w:pPr>
      <w:r>
        <w:rPr>
          <w:i/>
          <w:iCs/>
        </w:rPr>
        <w:t xml:space="preserve">(Ord. No. 10-16, § 3, 9-27-2010; Ord. No. 11-22, § 3, 11-21-2011)</w:t>
      </w:r>
    </w:p>
    <w:bookmarkEnd w:id="171"/>
    <w:bookmarkStart w:id="172" w:name="solar-energy-systems"/>
    <w:p>
      <w:pPr>
        <w:pStyle w:val="Heading2"/>
      </w:pPr>
      <w:r>
        <w:t xml:space="preserve">§ 21-323. Solar energy systems</w:t>
      </w:r>
    </w:p>
    <w:p>
      <w:pPr>
        <w:numPr>
          <w:ilvl w:val="0"/>
          <w:numId w:val="146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purpose of this section is to permit and facilitate appropriately scaled solar</w:t>
      </w:r>
      <w:r>
        <w:t xml:space="preserve"> </w:t>
      </w:r>
      <w:r>
        <w:t xml:space="preserve">energy systems and to establish criteria and development standards that maximize their</w:t>
      </w:r>
      <w:r>
        <w:t xml:space="preserve"> </w:t>
      </w:r>
      <w:r>
        <w:t xml:space="preserve">effectiveness and efficiency.</w:t>
      </w:r>
    </w:p>
    <w:p>
      <w:pPr>
        <w:numPr>
          <w:ilvl w:val="0"/>
          <w:numId w:val="146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Definitions.</w:t>
      </w:r>
      <w:r>
        <w:t xml:space="preserve"> </w:t>
      </w:r>
      <w:r>
        <w:t xml:space="preserve">The following words, terms and phrases, when used in this chapter, shall have the</w:t>
      </w:r>
      <w:r>
        <w:t xml:space="preserve"> </w:t>
      </w:r>
      <w:r>
        <w:t xml:space="preserve">meanings ascribed to them in this subsection, except where the context clearly indicates</w:t>
      </w:r>
      <w:r>
        <w:t xml:space="preserve"> </w:t>
      </w:r>
      <w:r>
        <w:t xml:space="preserve">a different meaning:</w:t>
      </w:r>
    </w:p>
    <w:p>
      <w:pPr>
        <w:pStyle w:val="FirstParagraph"/>
      </w:pPr>
      <w:r>
        <w:rPr>
          <w:i/>
          <w:iCs/>
        </w:rPr>
        <w:t xml:space="preserve">Freestanding accessory solar energy system</w:t>
      </w:r>
      <w:r>
        <w:t xml:space="preserve"> </w:t>
      </w:r>
      <w:r>
        <w:t xml:space="preserve">means a solar energy system that is incidental and subordinate to the principal use(s)</w:t>
      </w:r>
      <w:r>
        <w:t xml:space="preserve"> </w:t>
      </w:r>
      <w:r>
        <w:t xml:space="preserve">of a parcel.</w:t>
      </w:r>
    </w:p>
    <w:p>
      <w:pPr>
        <w:pStyle w:val="BodyText"/>
      </w:pPr>
      <w:r>
        <w:rPr>
          <w:i/>
          <w:iCs/>
        </w:rPr>
        <w:t xml:space="preserve">Freestanding solar energy system</w:t>
      </w:r>
      <w:r>
        <w:t xml:space="preserve"> </w:t>
      </w:r>
      <w:r>
        <w:t xml:space="preserve">means a solar energy system that is not attached to a structure and is ground mounted.</w:t>
      </w:r>
    </w:p>
    <w:p>
      <w:pPr>
        <w:pStyle w:val="BodyText"/>
      </w:pPr>
      <w:r>
        <w:rPr>
          <w:i/>
          <w:iCs/>
        </w:rPr>
        <w:t xml:space="preserve">Roof mounted solar energy system</w:t>
      </w:r>
      <w:r>
        <w:t xml:space="preserve"> </w:t>
      </w:r>
      <w:r>
        <w:t xml:space="preserve">means a solar energy system mounted on the roof of a structure, including a principal</w:t>
      </w:r>
      <w:r>
        <w:t xml:space="preserve"> </w:t>
      </w:r>
      <w:r>
        <w:t xml:space="preserve">or accessory structure.</w:t>
      </w:r>
    </w:p>
    <w:p>
      <w:pPr>
        <w:pStyle w:val="BodyText"/>
      </w:pPr>
      <w:r>
        <w:rPr>
          <w:i/>
          <w:iCs/>
        </w:rPr>
        <w:t xml:space="preserve">Solar energy system</w:t>
      </w:r>
      <w:r>
        <w:t xml:space="preserve"> </w:t>
      </w:r>
      <w:r>
        <w:t xml:space="preserve">means a device to provide for the collection, conversion, storage and distribution</w:t>
      </w:r>
      <w:r>
        <w:t xml:space="preserve"> </w:t>
      </w:r>
      <w:r>
        <w:t xml:space="preserve">of energy derived from solar radiation for space heating or cooling, electricity generation,</w:t>
      </w:r>
      <w:r>
        <w:t xml:space="preserve"> </w:t>
      </w:r>
      <w:r>
        <w:t xml:space="preserve">or water heating.</w:t>
      </w:r>
    </w:p>
    <w:p>
      <w:pPr>
        <w:numPr>
          <w:ilvl w:val="0"/>
          <w:numId w:val="1467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Roof mounted solar energy systems.</w:t>
      </w:r>
      <w:r>
        <w:t xml:space="preserve"> </w:t>
      </w:r>
      <w:r>
        <w:t xml:space="preserve">Roof mounted solar energy systems are permitted in all zones as accessory uses subject</w:t>
      </w:r>
      <w:r>
        <w:t xml:space="preserve"> </w:t>
      </w:r>
      <w:r>
        <w:t xml:space="preserve">to the following development criteria:</w:t>
      </w:r>
    </w:p>
    <w:p>
      <w:pPr>
        <w:numPr>
          <w:ilvl w:val="1"/>
          <w:numId w:val="1468"/>
        </w:numPr>
      </w:pPr>
      <w:r>
        <w:t xml:space="preserve">(1)</w:t>
      </w:r>
      <w:r>
        <w:t xml:space="preserve"> </w:t>
      </w:r>
      <w:r>
        <w:t xml:space="preserve">Roof mounted solar energy systems shall not exceed the height limitations prescribed</w:t>
      </w:r>
      <w:r>
        <w:t xml:space="preserve"> </w:t>
      </w:r>
      <w:r>
        <w:t xml:space="preserve">by the zoning district in which they are located.</w:t>
      </w:r>
    </w:p>
    <w:p>
      <w:pPr>
        <w:numPr>
          <w:ilvl w:val="1"/>
          <w:numId w:val="1468"/>
        </w:numPr>
      </w:pPr>
      <w:r>
        <w:t xml:space="preserve">(2)</w:t>
      </w:r>
      <w:r>
        <w:t xml:space="preserve"> </w:t>
      </w:r>
      <w:r>
        <w:t xml:space="preserve">All roof mounted solar energy systems shall be designed and located to prevent reflective</w:t>
      </w:r>
      <w:r>
        <w:t xml:space="preserve"> </w:t>
      </w:r>
      <w:r>
        <w:t xml:space="preserve">glare toward any adjacent properties.</w:t>
      </w:r>
    </w:p>
    <w:p>
      <w:pPr>
        <w:numPr>
          <w:ilvl w:val="1"/>
          <w:numId w:val="1468"/>
        </w:numPr>
      </w:pPr>
      <w:r>
        <w:t xml:space="preserve">(3)</w:t>
      </w:r>
      <w:r>
        <w:t xml:space="preserve"> </w:t>
      </w:r>
      <w:r>
        <w:t xml:space="preserve">With the exception of the solar panels, all equipment associated with roof mounted</w:t>
      </w:r>
      <w:r>
        <w:t xml:space="preserve"> </w:t>
      </w:r>
      <w:r>
        <w:t xml:space="preserve">solar energy systems, including but not limited to controls, energy storage devices,</w:t>
      </w:r>
      <w:r>
        <w:t xml:space="preserve"> </w:t>
      </w:r>
      <w:r>
        <w:t xml:space="preserve">heat pumps, exchangers, or other materials, hardware or equipment necessary to the</w:t>
      </w:r>
      <w:r>
        <w:t xml:space="preserve"> </w:t>
      </w:r>
      <w:r>
        <w:t xml:space="preserve">process by which solar radiation is converted into another form of energy shall be</w:t>
      </w:r>
      <w:r>
        <w:t xml:space="preserve"> </w:t>
      </w:r>
      <w:r>
        <w:t xml:space="preserve">screened from street view.</w:t>
      </w:r>
    </w:p>
    <w:p>
      <w:pPr>
        <w:numPr>
          <w:ilvl w:val="0"/>
          <w:numId w:val="1467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Freestanding solar energy systems.</w:t>
      </w:r>
      <w:r>
        <w:t xml:space="preserve"> </w:t>
      </w:r>
      <w:r>
        <w:t xml:space="preserve">If the following development standards can be met, freestanding accessory solar energy</w:t>
      </w:r>
      <w:r>
        <w:t xml:space="preserve"> </w:t>
      </w:r>
      <w:r>
        <w:t xml:space="preserve">systems shall be permitted as accessory uses to the single-family or multi-family</w:t>
      </w:r>
      <w:r>
        <w:t xml:space="preserve"> </w:t>
      </w:r>
      <w:r>
        <w:t xml:space="preserve">nature of a property as indicated within article III of this chapter, entitled "land</w:t>
      </w:r>
      <w:r>
        <w:t xml:space="preserve"> </w:t>
      </w:r>
      <w:r>
        <w:t xml:space="preserve">use table." Any exceptions to the development standards shall require a special use</w:t>
      </w:r>
      <w:r>
        <w:t xml:space="preserve"> </w:t>
      </w:r>
      <w:r>
        <w:t xml:space="preserve">permit. Freestanding solar energy systems proposed as a principal use within a residential</w:t>
      </w:r>
      <w:r>
        <w:t xml:space="preserve"> </w:t>
      </w:r>
      <w:r>
        <w:t xml:space="preserve">zone are prohibited.</w:t>
      </w:r>
    </w:p>
    <w:p>
      <w:pPr>
        <w:numPr>
          <w:ilvl w:val="1"/>
          <w:numId w:val="1469"/>
        </w:numPr>
      </w:pPr>
      <w:r>
        <w:t xml:space="preserve">(1)</w:t>
      </w:r>
      <w:r>
        <w:t xml:space="preserve"> </w:t>
      </w:r>
      <w:r>
        <w:t xml:space="preserve">Any freestanding solar energy system that requires a special use permit pursuant to</w:t>
      </w:r>
      <w:r>
        <w:t xml:space="preserve"> </w:t>
      </w:r>
      <w:r>
        <w:t xml:space="preserve">article III and section 21-13 shall adhere to the requirements of this section.</w:t>
      </w:r>
    </w:p>
    <w:p>
      <w:pPr>
        <w:numPr>
          <w:ilvl w:val="1"/>
          <w:numId w:val="1469"/>
        </w:numPr>
      </w:pPr>
      <w:r>
        <w:t xml:space="preserve">(2)</w:t>
      </w:r>
      <w:r>
        <w:t xml:space="preserve"> </w:t>
      </w:r>
      <w:r>
        <w:t xml:space="preserve">Properties with freestanding solar energy systems shall provide adequate emergency</w:t>
      </w:r>
      <w:r>
        <w:t xml:space="preserve"> </w:t>
      </w:r>
      <w:r>
        <w:t xml:space="preserve">vehicle access and a minimum of two parking spaces for routine maintenance or monitoring.</w:t>
      </w:r>
    </w:p>
    <w:p>
      <w:pPr>
        <w:numPr>
          <w:ilvl w:val="1"/>
          <w:numId w:val="1469"/>
        </w:numPr>
      </w:pPr>
      <w:r>
        <w:t xml:space="preserve">(3)</w:t>
      </w:r>
      <w:r>
        <w:t xml:space="preserve"> </w:t>
      </w:r>
      <w:r>
        <w:t xml:space="preserve">No individual panel within a freestanding solar energy system installation shall exceed</w:t>
      </w:r>
      <w:r>
        <w:t xml:space="preserve"> </w:t>
      </w:r>
      <w:r>
        <w:t xml:space="preserve">16 feet in height, as measured from predevelopment lot grade at the location of the</w:t>
      </w:r>
      <w:r>
        <w:t xml:space="preserve"> </w:t>
      </w:r>
      <w:r>
        <w:t xml:space="preserve">panel to its highest point.</w:t>
      </w:r>
    </w:p>
    <w:p>
      <w:pPr>
        <w:numPr>
          <w:ilvl w:val="1"/>
          <w:numId w:val="1469"/>
        </w:numPr>
      </w:pPr>
      <w:r>
        <w:t xml:space="preserve">(4)</w:t>
      </w:r>
      <w:r>
        <w:t xml:space="preserve"> </w:t>
      </w:r>
      <w:r>
        <w:t xml:space="preserve">All panels, equipment and structures included with freestanding solar energy system</w:t>
      </w:r>
      <w:r>
        <w:t xml:space="preserve"> </w:t>
      </w:r>
      <w:r>
        <w:t xml:space="preserve">installations shall meet the setback requirements prescribed by the zoning district</w:t>
      </w:r>
      <w:r>
        <w:t xml:space="preserve"> </w:t>
      </w:r>
      <w:r>
        <w:t xml:space="preserve">in which they are located.</w:t>
      </w:r>
    </w:p>
    <w:p>
      <w:pPr>
        <w:numPr>
          <w:ilvl w:val="2"/>
          <w:numId w:val="1470"/>
        </w:numPr>
      </w:pPr>
      <w:r>
        <w:t xml:space="preserve">(5) a.</w:t>
      </w:r>
      <w:r>
        <w:t xml:space="preserve"> </w:t>
      </w:r>
      <w:r>
        <w:rPr>
          <w:i/>
          <w:iCs/>
        </w:rPr>
        <w:t xml:space="preserve">Single-family or multi-family zones.</w:t>
      </w:r>
      <w:r>
        <w:t xml:space="preserve"> </w:t>
      </w:r>
      <w:r>
        <w:t xml:space="preserve">All solar panels and equipment associated with freestanding solar energy systems,</w:t>
      </w:r>
      <w:r>
        <w:t xml:space="preserve"> </w:t>
      </w:r>
      <w:r>
        <w:t xml:space="preserve">including but not limited to controls, energy storage devices, heat pumps, exchangers,</w:t>
      </w:r>
      <w:r>
        <w:t xml:space="preserve"> </w:t>
      </w:r>
      <w:r>
        <w:t xml:space="preserve">or other materials, hardware or equipment necessary to the process by which solar</w:t>
      </w:r>
      <w:r>
        <w:t xml:space="preserve"> </w:t>
      </w:r>
      <w:r>
        <w:t xml:space="preserve">radiation is converted into another form of energy shall be screened with a six-foot</w:t>
      </w:r>
      <w:r>
        <w:t xml:space="preserve"> </w:t>
      </w:r>
      <w:r>
        <w:t xml:space="preserve">tall privacy fence and prevent unauthorized access.</w:t>
      </w:r>
    </w:p>
    <w:p>
      <w:pPr>
        <w:numPr>
          <w:ilvl w:val="2"/>
          <w:numId w:val="147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All other zones.</w:t>
      </w:r>
      <w:r>
        <w:t xml:space="preserve"> </w:t>
      </w:r>
      <w:r>
        <w:t xml:space="preserve">With the exception of solar panels, equipment associated with freestanding solar</w:t>
      </w:r>
      <w:r>
        <w:t xml:space="preserve"> </w:t>
      </w:r>
      <w:r>
        <w:t xml:space="preserve">energy systems, including but not limited to controls, energy storage devices, heat</w:t>
      </w:r>
      <w:r>
        <w:t xml:space="preserve"> </w:t>
      </w:r>
      <w:r>
        <w:t xml:space="preserve">pumps, exchangers, or other materials, hardware or equipment necessary to the process</w:t>
      </w:r>
      <w:r>
        <w:t xml:space="preserve"> </w:t>
      </w:r>
      <w:r>
        <w:t xml:space="preserve">by which solar radiation is converted into another form of energy shall be designed</w:t>
      </w:r>
      <w:r>
        <w:t xml:space="preserve"> </w:t>
      </w:r>
      <w:r>
        <w:t xml:space="preserve">to be screened from street view and prevent unauthorized access.</w:t>
      </w:r>
    </w:p>
    <w:p>
      <w:pPr>
        <w:numPr>
          <w:ilvl w:val="1"/>
          <w:numId w:val="1469"/>
        </w:numPr>
      </w:pPr>
      <w:r>
        <w:t xml:space="preserve">(6)</w:t>
      </w:r>
      <w:r>
        <w:t xml:space="preserve"> </w:t>
      </w:r>
      <w:r>
        <w:t xml:space="preserve">The freestanding solar energy system shall not interfere with the view of, or from,</w:t>
      </w:r>
      <w:r>
        <w:t xml:space="preserve"> </w:t>
      </w:r>
      <w:r>
        <w:t xml:space="preserve">sites of significant public interest such as public parks or national, state or locally</w:t>
      </w:r>
      <w:r>
        <w:t xml:space="preserve"> </w:t>
      </w:r>
      <w:r>
        <w:t xml:space="preserve">designated scenic byways.</w:t>
      </w:r>
    </w:p>
    <w:p>
      <w:pPr>
        <w:numPr>
          <w:ilvl w:val="1"/>
          <w:numId w:val="1469"/>
        </w:numPr>
      </w:pPr>
      <w:r>
        <w:t xml:space="preserve">(7)</w:t>
      </w:r>
      <w:r>
        <w:t xml:space="preserve"> </w:t>
      </w:r>
      <w:r>
        <w:t xml:space="preserve">All freestanding solar energy systems shall be designed and located to prevent reflective</w:t>
      </w:r>
      <w:r>
        <w:t xml:space="preserve"> </w:t>
      </w:r>
      <w:r>
        <w:t xml:space="preserve">glare on any adjacent properties.</w:t>
      </w:r>
    </w:p>
    <w:p>
      <w:pPr>
        <w:numPr>
          <w:ilvl w:val="1"/>
          <w:numId w:val="1469"/>
        </w:numPr>
      </w:pPr>
      <w:r>
        <w:t xml:space="preserve">(8)</w:t>
      </w:r>
      <w:r>
        <w:t xml:space="preserve"> </w:t>
      </w:r>
      <w:r>
        <w:t xml:space="preserve">Electrical lines and connections shall be installed underground to the extent permissible</w:t>
      </w:r>
      <w:r>
        <w:t xml:space="preserve"> </w:t>
      </w:r>
      <w:r>
        <w:t xml:space="preserve">by the utility company.</w:t>
      </w:r>
    </w:p>
    <w:p>
      <w:pPr>
        <w:numPr>
          <w:ilvl w:val="0"/>
          <w:numId w:val="1467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Town-owned property and assets.</w:t>
      </w:r>
      <w:r>
        <w:t xml:space="preserve"> </w:t>
      </w:r>
      <w:r>
        <w:t xml:space="preserve">Nothing contained within this section shall preclude the town from operating or leasing</w:t>
      </w:r>
      <w:r>
        <w:t xml:space="preserve"> </w:t>
      </w:r>
      <w:r>
        <w:t xml:space="preserve">any solar energy system on town-owned properties or assets, subject to the provisions</w:t>
      </w:r>
      <w:r>
        <w:t xml:space="preserve"> </w:t>
      </w:r>
      <w:r>
        <w:t xml:space="preserve">contained within the Charter.</w:t>
      </w:r>
    </w:p>
    <w:p>
      <w:pPr>
        <w:pStyle w:val="FirstParagraph"/>
      </w:pPr>
      <w:r>
        <w:rPr>
          <w:i/>
          <w:iCs/>
        </w:rPr>
        <w:t xml:space="preserve">(Ord. No. 18-02, § 3, 1-8-2018; Ord. No. 18-11, § 3, 5-7-2018)</w:t>
      </w:r>
    </w:p>
    <w:bookmarkEnd w:id="172"/>
    <w:bookmarkStart w:id="173" w:name="reserved-15"/>
    <w:p>
      <w:pPr>
        <w:pStyle w:val="Heading2"/>
      </w:pPr>
      <w:r>
        <w:t xml:space="preserve">§ 21-324. Reserved</w:t>
      </w:r>
    </w:p>
    <w:bookmarkEnd w:id="173"/>
    <w:bookmarkStart w:id="174" w:name="development-standards-for-certain-uses"/>
    <w:p>
      <w:pPr>
        <w:pStyle w:val="Heading2"/>
      </w:pPr>
      <w:r>
        <w:t xml:space="preserve">§ 21-325. Development standards for certain uses</w:t>
      </w:r>
    </w:p>
    <w:p>
      <w:pPr>
        <w:pStyle w:val="FirstParagraph"/>
      </w:pPr>
      <w:r>
        <w:t xml:space="preserve">The uses in this section are allowed subject to the standards and conditions specified</w:t>
      </w:r>
      <w:r>
        <w:t xml:space="preserve"> </w:t>
      </w:r>
      <w:r>
        <w:t xml:space="preserve">in addition to those specified elsewhere in this chapter. An applicant should demonstrate</w:t>
      </w:r>
      <w:r>
        <w:t xml:space="preserve"> </w:t>
      </w:r>
      <w:r>
        <w:t xml:space="preserve">compliance with the development standards associated with a use requiring a special</w:t>
      </w:r>
      <w:r>
        <w:t xml:space="preserve"> </w:t>
      </w:r>
      <w:r>
        <w:t xml:space="preserve">use permit and should also meet the requirements of section 21-15. Where allowed, an applicant may request a waiver of a particular standard or condition</w:t>
      </w:r>
      <w:r>
        <w:t xml:space="preserve"> </w:t>
      </w:r>
      <w:r>
        <w:t xml:space="preserve">of a development standard by an application to the zoning board of review for a special</w:t>
      </w:r>
      <w:r>
        <w:t xml:space="preserve"> </w:t>
      </w:r>
      <w:r>
        <w:t xml:space="preserve">use permit. The development standards and conditions are as follows:</w:t>
      </w:r>
    </w:p>
    <w:p>
      <w:pPr>
        <w:pStyle w:val="Compact"/>
        <w:numPr>
          <w:ilvl w:val="0"/>
          <w:numId w:val="1471"/>
        </w:numPr>
      </w:pPr>
    </w:p>
    <w:p>
      <w:pPr>
        <w:numPr>
          <w:ilvl w:val="1"/>
          <w:numId w:val="147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Drive-in windows.</w:t>
      </w:r>
      <w:r>
        <w:t xml:space="preserve"> </w:t>
      </w:r>
      <w:r>
        <w:t xml:space="preserve">Development standards for drive-in windows shall be as follows:</w:t>
      </w:r>
    </w:p>
    <w:p>
      <w:pPr>
        <w:numPr>
          <w:ilvl w:val="2"/>
          <w:numId w:val="1473"/>
        </w:numPr>
      </w:pPr>
      <w:r>
        <w:t xml:space="preserve">a.</w:t>
      </w:r>
      <w:r>
        <w:t xml:space="preserve"> </w:t>
      </w:r>
      <w:r>
        <w:t xml:space="preserve">Vehicular entrances and exits shall be controlled by curbing.</w:t>
      </w:r>
    </w:p>
    <w:p>
      <w:pPr>
        <w:numPr>
          <w:ilvl w:val="2"/>
          <w:numId w:val="1473"/>
        </w:numPr>
      </w:pPr>
      <w:r>
        <w:t xml:space="preserve">b.</w:t>
      </w:r>
      <w:r>
        <w:t xml:space="preserve"> </w:t>
      </w:r>
      <w:r>
        <w:t xml:space="preserve">There shall be adequate off-street parking and loading spaces to serve the proposed</w:t>
      </w:r>
      <w:r>
        <w:t xml:space="preserve"> </w:t>
      </w:r>
      <w:r>
        <w:t xml:space="preserve">use. There must be sufficient on-site stacking areas to accommodate at least ten queued</w:t>
      </w:r>
      <w:r>
        <w:t xml:space="preserve"> </w:t>
      </w:r>
      <w:r>
        <w:t xml:space="preserve">vehicles for a drive-in/drive-through lane and at least three queued vehicle(s) exiting</w:t>
      </w:r>
      <w:r>
        <w:t xml:space="preserve"> </w:t>
      </w:r>
      <w:r>
        <w:t xml:space="preserve">the site. If two or more drive-in/drive through lanes are proposed for a single use</w:t>
      </w:r>
      <w:r>
        <w:t xml:space="preserve"> </w:t>
      </w:r>
      <w:r>
        <w:t xml:space="preserve">on a property, there must be sufficient on-site stacking areas to accommodate at least</w:t>
      </w:r>
      <w:r>
        <w:t xml:space="preserve"> </w:t>
      </w:r>
      <w:r>
        <w:t xml:space="preserve">five queued vehicle(s) for each drive-in/drive-through lane per drive-in/drive through</w:t>
      </w:r>
      <w:r>
        <w:t xml:space="preserve"> </w:t>
      </w:r>
      <w:r>
        <w:t xml:space="preserve">lane and at least four queued vehicles exiting the site regardless of the number of</w:t>
      </w:r>
      <w:r>
        <w:t xml:space="preserve"> </w:t>
      </w:r>
      <w:r>
        <w:t xml:space="preserve">drive-in/drive through lanes.</w:t>
      </w:r>
    </w:p>
    <w:p>
      <w:pPr>
        <w:numPr>
          <w:ilvl w:val="2"/>
          <w:numId w:val="1473"/>
        </w:numPr>
      </w:pPr>
      <w:r>
        <w:t xml:space="preserve">c.</w:t>
      </w:r>
      <w:r>
        <w:t xml:space="preserve"> </w:t>
      </w:r>
      <w:r>
        <w:t xml:space="preserve">Any accessory drive-in/drive-through lane shall be properly located within the parking</w:t>
      </w:r>
      <w:r>
        <w:t xml:space="preserve"> </w:t>
      </w:r>
      <w:r>
        <w:t xml:space="preserve">and circulation plan to avoid any effect on off-site vehicular or pedestrian traffic,</w:t>
      </w:r>
      <w:r>
        <w:t xml:space="preserve"> </w:t>
      </w:r>
      <w:r>
        <w:t xml:space="preserve">and in no case shall a drive-in/drive-through window be located on any building façade</w:t>
      </w:r>
      <w:r>
        <w:t xml:space="preserve"> </w:t>
      </w:r>
      <w:r>
        <w:t xml:space="preserve">which faces a public street.</w:t>
      </w:r>
    </w:p>
    <w:p>
      <w:pPr>
        <w:numPr>
          <w:ilvl w:val="2"/>
          <w:numId w:val="1473"/>
        </w:numPr>
      </w:pPr>
      <w:r>
        <w:t xml:space="preserve">d.</w:t>
      </w:r>
      <w:r>
        <w:t xml:space="preserve"> </w:t>
      </w:r>
      <w:r>
        <w:t xml:space="preserve">For a freestanding, single-use building proposed with a drive-in/drive through lane</w:t>
      </w:r>
      <w:r>
        <w:t xml:space="preserve"> </w:t>
      </w:r>
      <w:r>
        <w:t xml:space="preserve">the minimum lot area shall be no less than 40,000 square feet in the neighborhood</w:t>
      </w:r>
      <w:r>
        <w:t xml:space="preserve"> </w:t>
      </w:r>
      <w:r>
        <w:t xml:space="preserve">business, general business, heavy business or planned business zoning districts.</w:t>
      </w:r>
    </w:p>
    <w:p>
      <w:pPr>
        <w:numPr>
          <w:ilvl w:val="1"/>
          <w:numId w:val="147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Hotel or motel.</w:t>
      </w:r>
      <w:r>
        <w:t xml:space="preserve"> </w:t>
      </w:r>
      <w:r>
        <w:t xml:space="preserve">Development standards for a hotel or motel shall be as follows:</w:t>
      </w:r>
    </w:p>
    <w:p>
      <w:pPr>
        <w:numPr>
          <w:ilvl w:val="2"/>
          <w:numId w:val="1474"/>
        </w:numPr>
      </w:pPr>
      <w:r>
        <w:t xml:space="preserve">a.</w:t>
      </w:r>
      <w:r>
        <w:t xml:space="preserve"> </w:t>
      </w:r>
      <w:r>
        <w:t xml:space="preserve">Minimum lot area exclusively utilized for this use shall be two acres of land suitable</w:t>
      </w:r>
      <w:r>
        <w:t xml:space="preserve"> </w:t>
      </w:r>
      <w:r>
        <w:t xml:space="preserve">for development.</w:t>
      </w:r>
    </w:p>
    <w:p>
      <w:pPr>
        <w:numPr>
          <w:ilvl w:val="2"/>
          <w:numId w:val="1474"/>
        </w:numPr>
      </w:pPr>
      <w:r>
        <w:t xml:space="preserve">b.</w:t>
      </w:r>
      <w:r>
        <w:t xml:space="preserve"> </w:t>
      </w:r>
      <w:r>
        <w:t xml:space="preserve">Hotel or motel use is permitted as an accessory use to a water-dependent use.</w:t>
      </w:r>
    </w:p>
    <w:p>
      <w:pPr>
        <w:numPr>
          <w:ilvl w:val="2"/>
          <w:numId w:val="1474"/>
        </w:numPr>
      </w:pPr>
      <w:r>
        <w:t xml:space="preserve">c.</w:t>
      </w:r>
      <w:r>
        <w:t xml:space="preserve"> </w:t>
      </w:r>
      <w:r>
        <w:t xml:space="preserve">The maximum number of guest units per buildable acre shall be one rooming unit per</w:t>
      </w:r>
      <w:r>
        <w:t xml:space="preserve"> </w:t>
      </w:r>
      <w:r>
        <w:t xml:space="preserve">3,000 square feet of land suitable for development. This limitation shall not apply</w:t>
      </w:r>
      <w:r>
        <w:t xml:space="preserve"> </w:t>
      </w:r>
      <w:r>
        <w:t xml:space="preserve">to a hotel or motel which is connected to and utilizes the sewage treatment plant</w:t>
      </w:r>
      <w:r>
        <w:t xml:space="preserve"> </w:t>
      </w:r>
      <w:r>
        <w:t xml:space="preserve">of the QBP.</w:t>
      </w:r>
    </w:p>
    <w:p>
      <w:pPr>
        <w:numPr>
          <w:ilvl w:val="2"/>
          <w:numId w:val="1474"/>
        </w:numPr>
      </w:pPr>
      <w:r>
        <w:t xml:space="preserve">d.</w:t>
      </w:r>
      <w:r>
        <w:t xml:space="preserve"> </w:t>
      </w:r>
      <w:r>
        <w:t xml:space="preserve">Where an application increases public access to the water at least 30 percent the</w:t>
      </w:r>
      <w:r>
        <w:t xml:space="preserve"> </w:t>
      </w:r>
      <w:r>
        <w:t xml:space="preserve">length of the bulkhead, an increase of 25 percent of the number of guestrooms is permitted,</w:t>
      </w:r>
      <w:r>
        <w:t xml:space="preserve"> </w:t>
      </w:r>
      <w:r>
        <w:t xml:space="preserve">subject to meeting all of the requirements of this chapter.</w:t>
      </w:r>
    </w:p>
    <w:p>
      <w:pPr>
        <w:numPr>
          <w:ilvl w:val="1"/>
          <w:numId w:val="1472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Institutions for higher learning.</w:t>
      </w:r>
      <w:r>
        <w:t xml:space="preserve"> </w:t>
      </w:r>
      <w:r>
        <w:t xml:space="preserve">Development standards for institutions for higher learning, including colleges, universities,</w:t>
      </w:r>
      <w:r>
        <w:t xml:space="preserve"> </w:t>
      </w:r>
      <w:r>
        <w:t xml:space="preserve">junior colleges, technical schools, along with accompanying service and administrative</w:t>
      </w:r>
      <w:r>
        <w:t xml:space="preserve"> </w:t>
      </w:r>
      <w:r>
        <w:t xml:space="preserve">buildings, dormitories and customary indoor and outdoor recreation facilities such</w:t>
      </w:r>
      <w:r>
        <w:t xml:space="preserve"> </w:t>
      </w:r>
      <w:r>
        <w:t xml:space="preserve">as playfields, gymnasiums and stadiums, shall be as follows:</w:t>
      </w:r>
    </w:p>
    <w:p>
      <w:pPr>
        <w:numPr>
          <w:ilvl w:val="2"/>
          <w:numId w:val="1475"/>
        </w:numPr>
      </w:pPr>
      <w:r>
        <w:t xml:space="preserve">a.</w:t>
      </w:r>
      <w:r>
        <w:t xml:space="preserve"> </w:t>
      </w:r>
      <w:r>
        <w:t xml:space="preserve">The minimum lot area shall be ten acres of contiguous land suitable for development.</w:t>
      </w:r>
      <w:r>
        <w:t xml:space="preserve"> </w:t>
      </w:r>
      <w:r>
        <w:t xml:space="preserve">This minimum shall not apply to educational institutions where buildings are used</w:t>
      </w:r>
      <w:r>
        <w:t xml:space="preserve"> </w:t>
      </w:r>
      <w:r>
        <w:t xml:space="preserve">for classrooms with no accompanying services or uses.</w:t>
      </w:r>
    </w:p>
    <w:p>
      <w:pPr>
        <w:numPr>
          <w:ilvl w:val="2"/>
          <w:numId w:val="1475"/>
        </w:numPr>
      </w:pPr>
      <w:r>
        <w:t xml:space="preserve">b.</w:t>
      </w:r>
      <w:r>
        <w:t xml:space="preserve"> </w:t>
      </w:r>
      <w:r>
        <w:t xml:space="preserve">Any associated recreational facility and/or dormitory shall be operated primarily</w:t>
      </w:r>
      <w:r>
        <w:t xml:space="preserve"> </w:t>
      </w:r>
      <w:r>
        <w:t xml:space="preserve">as an adjunct to some educational, cultural, social or athletic activity of such institution</w:t>
      </w:r>
      <w:r>
        <w:t xml:space="preserve"> </w:t>
      </w:r>
      <w:r>
        <w:t xml:space="preserve">of higher learning and not leased or otherwise operated primarily for the purpose</w:t>
      </w:r>
      <w:r>
        <w:t xml:space="preserve"> </w:t>
      </w:r>
      <w:r>
        <w:t xml:space="preserve">of gain or profit.</w:t>
      </w:r>
    </w:p>
    <w:p>
      <w:pPr>
        <w:numPr>
          <w:ilvl w:val="2"/>
          <w:numId w:val="1475"/>
        </w:numPr>
      </w:pPr>
      <w:r>
        <w:t xml:space="preserve">c.</w:t>
      </w:r>
      <w:r>
        <w:t xml:space="preserve"> </w:t>
      </w:r>
      <w:r>
        <w:t xml:space="preserve">No building, parking or loading area or recreational facility shall be nearer than</w:t>
      </w:r>
      <w:r>
        <w:t xml:space="preserve"> </w:t>
      </w:r>
      <w:r>
        <w:t xml:space="preserve">200 feet to any residential use.</w:t>
      </w:r>
    </w:p>
    <w:p>
      <w:pPr>
        <w:numPr>
          <w:ilvl w:val="2"/>
          <w:numId w:val="1475"/>
        </w:numPr>
      </w:pPr>
      <w:r>
        <w:t xml:space="preserve">d.</w:t>
      </w:r>
      <w:r>
        <w:t xml:space="preserve"> </w:t>
      </w:r>
      <w:r>
        <w:t xml:space="preserve">There shall be no outdoor public address or music system, except for those customarily</w:t>
      </w:r>
      <w:r>
        <w:t xml:space="preserve"> </w:t>
      </w:r>
      <w:r>
        <w:t xml:space="preserve">associated with a stadium, provided that such stadium is located at least 500 feet</w:t>
      </w:r>
      <w:r>
        <w:t xml:space="preserve"> </w:t>
      </w:r>
      <w:r>
        <w:t xml:space="preserve">from any residential property line.</w:t>
      </w:r>
    </w:p>
    <w:p>
      <w:pPr>
        <w:numPr>
          <w:ilvl w:val="1"/>
          <w:numId w:val="1472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Marinas.</w:t>
      </w:r>
      <w:r>
        <w:t xml:space="preserve"> </w:t>
      </w:r>
      <w:r>
        <w:t xml:space="preserve">Development standards for marinas shall be as follows:</w:t>
      </w:r>
    </w:p>
    <w:p>
      <w:pPr>
        <w:numPr>
          <w:ilvl w:val="2"/>
          <w:numId w:val="1476"/>
        </w:numPr>
      </w:pPr>
      <w:r>
        <w:t xml:space="preserve">a.</w:t>
      </w:r>
      <w:r>
        <w:t xml:space="preserve"> </w:t>
      </w:r>
      <w:r>
        <w:t xml:space="preserve">The sale of fuel and or bottled gas on a marina site must conform with the following</w:t>
      </w:r>
      <w:r>
        <w:t xml:space="preserve"> </w:t>
      </w:r>
      <w:r>
        <w:t xml:space="preserve">conditions: Fuel storage facilities shall be adequately containerized so as to prevent</w:t>
      </w:r>
      <w:r>
        <w:t xml:space="preserve"> </w:t>
      </w:r>
      <w:r>
        <w:t xml:space="preserve">spillage, leakage or damage from storms and shall be set back no less than 50 feet</w:t>
      </w:r>
      <w:r>
        <w:t xml:space="preserve"> </w:t>
      </w:r>
      <w:r>
        <w:t xml:space="preserve">from the mean high water line. However, gasoline pumps may be located conveniently</w:t>
      </w:r>
      <w:r>
        <w:t xml:space="preserve"> </w:t>
      </w:r>
      <w:r>
        <w:t xml:space="preserve">to serve boats, provided that precautions are taken to prevent spillage in the waters</w:t>
      </w:r>
      <w:r>
        <w:t xml:space="preserve"> </w:t>
      </w:r>
      <w:r>
        <w:t xml:space="preserve">of the town. The vessel containing the fuel or gas must comply with Federal Emergency</w:t>
      </w:r>
      <w:r>
        <w:t xml:space="preserve"> </w:t>
      </w:r>
      <w:r>
        <w:t xml:space="preserve">Management Agency flood hazard regulations and the National Fire Protection Association</w:t>
      </w:r>
      <w:r>
        <w:t xml:space="preserve"> </w:t>
      </w:r>
      <w:r>
        <w:t xml:space="preserve">regulations.</w:t>
      </w:r>
    </w:p>
    <w:p>
      <w:pPr>
        <w:numPr>
          <w:ilvl w:val="2"/>
          <w:numId w:val="1476"/>
        </w:numPr>
      </w:pPr>
      <w:r>
        <w:t xml:space="preserve">b.</w:t>
      </w:r>
      <w:r>
        <w:t xml:space="preserve"> </w:t>
      </w:r>
      <w:r>
        <w:t xml:space="preserve">Pumpout facilities for boats shall be provided.</w:t>
      </w:r>
    </w:p>
    <w:p>
      <w:pPr>
        <w:numPr>
          <w:ilvl w:val="2"/>
          <w:numId w:val="1476"/>
        </w:numPr>
      </w:pPr>
      <w:r>
        <w:t xml:space="preserve">c.</w:t>
      </w:r>
      <w:r>
        <w:t xml:space="preserve"> </w:t>
      </w:r>
      <w:r>
        <w:t xml:space="preserve">There shall be provisions made for the collection and disposal of boat-generated solid</w:t>
      </w:r>
      <w:r>
        <w:t xml:space="preserve"> </w:t>
      </w:r>
      <w:r>
        <w:t xml:space="preserve">wastes.</w:t>
      </w:r>
    </w:p>
    <w:p>
      <w:pPr>
        <w:numPr>
          <w:ilvl w:val="1"/>
          <w:numId w:val="1472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Hospitals, nursing and convalescent homes.</w:t>
      </w:r>
      <w:r>
        <w:t xml:space="preserve"> </w:t>
      </w:r>
      <w:r>
        <w:t xml:space="preserve">Standards for hospitals, nursing and convalescent homes shall be as follows:</w:t>
      </w:r>
    </w:p>
    <w:p>
      <w:pPr>
        <w:numPr>
          <w:ilvl w:val="2"/>
          <w:numId w:val="1477"/>
        </w:numPr>
      </w:pPr>
      <w:r>
        <w:t xml:space="preserve">a.</w:t>
      </w:r>
      <w:r>
        <w:t xml:space="preserve"> </w:t>
      </w:r>
      <w:r>
        <w:t xml:space="preserve">The site shall contain no less than ten acres of land suitable for development.</w:t>
      </w:r>
    </w:p>
    <w:p>
      <w:pPr>
        <w:numPr>
          <w:ilvl w:val="2"/>
          <w:numId w:val="1477"/>
        </w:numPr>
      </w:pPr>
      <w:r>
        <w:t xml:space="preserve">b.</w:t>
      </w:r>
      <w:r>
        <w:t xml:space="preserve"> </w:t>
      </w:r>
      <w:r>
        <w:t xml:space="preserve">The project shall have received a certificate of need from the state department of</w:t>
      </w:r>
      <w:r>
        <w:t xml:space="preserve"> </w:t>
      </w:r>
      <w:r>
        <w:t xml:space="preserve">health.</w:t>
      </w:r>
    </w:p>
    <w:p>
      <w:pPr>
        <w:numPr>
          <w:ilvl w:val="2"/>
          <w:numId w:val="1477"/>
        </w:numPr>
      </w:pPr>
      <w:r>
        <w:t xml:space="preserve">c.</w:t>
      </w:r>
      <w:r>
        <w:t xml:space="preserve"> </w:t>
      </w:r>
      <w:r>
        <w:t xml:space="preserve">The maximum density shall be based on a minimum of 10,000 square feet of suitable</w:t>
      </w:r>
      <w:r>
        <w:t xml:space="preserve"> </w:t>
      </w:r>
      <w:r>
        <w:t xml:space="preserve">land area per bed.</w:t>
      </w:r>
    </w:p>
    <w:p>
      <w:pPr>
        <w:numPr>
          <w:ilvl w:val="2"/>
          <w:numId w:val="1477"/>
        </w:numPr>
      </w:pPr>
      <w:r>
        <w:t xml:space="preserve">d.</w:t>
      </w:r>
      <w:r>
        <w:t xml:space="preserve"> </w:t>
      </w:r>
      <w:r>
        <w:t xml:space="preserve">Access to the development site shall be from either an arterial or collector road</w:t>
      </w:r>
      <w:r>
        <w:t xml:space="preserve"> </w:t>
      </w:r>
      <w:r>
        <w:t xml:space="preserve">and shall not exceed 1,000 feet without a second means of ingress and egress for emergency</w:t>
      </w:r>
      <w:r>
        <w:t xml:space="preserve"> </w:t>
      </w:r>
      <w:r>
        <w:t xml:space="preserve">vehicles. This second access may enter onto any class road and shall be reserved for</w:t>
      </w:r>
      <w:r>
        <w:t xml:space="preserve"> </w:t>
      </w:r>
      <w:r>
        <w:t xml:space="preserve">emergency vehicle use by means of a suitable barrier in accordance with the standards</w:t>
      </w:r>
      <w:r>
        <w:t xml:space="preserve"> </w:t>
      </w:r>
      <w:r>
        <w:t xml:space="preserve">of the fire department.</w:t>
      </w:r>
    </w:p>
    <w:p>
      <w:pPr>
        <w:numPr>
          <w:ilvl w:val="2"/>
          <w:numId w:val="1477"/>
        </w:numPr>
      </w:pPr>
      <w:r>
        <w:t xml:space="preserve">e.</w:t>
      </w:r>
      <w:r>
        <w:t xml:space="preserve"> </w:t>
      </w:r>
      <w:r>
        <w:t xml:space="preserve">In lieu of the required minimum side yard and rear yard setbacks in a residential</w:t>
      </w:r>
      <w:r>
        <w:t xml:space="preserve"> </w:t>
      </w:r>
      <w:r>
        <w:t xml:space="preserve">district, a minimum 150-foot transitional yard setback shall be provided along the</w:t>
      </w:r>
      <w:r>
        <w:t xml:space="preserve"> </w:t>
      </w:r>
      <w:r>
        <w:t xml:space="preserve">side and rear property lines. At least 75 feet of this area shall be planted and maintained</w:t>
      </w:r>
      <w:r>
        <w:t xml:space="preserve"> </w:t>
      </w:r>
      <w:r>
        <w:t xml:space="preserve">to provide a yearround visual screening of the development from abutting and adjacent</w:t>
      </w:r>
      <w:r>
        <w:t xml:space="preserve"> </w:t>
      </w:r>
      <w:r>
        <w:t xml:space="preserve">land uses.</w:t>
      </w:r>
    </w:p>
    <w:p>
      <w:pPr>
        <w:numPr>
          <w:ilvl w:val="1"/>
          <w:numId w:val="1472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Day care and nursery school.</w:t>
      </w:r>
      <w:r>
        <w:t xml:space="preserve"> </w:t>
      </w:r>
      <w:r>
        <w:t xml:space="preserve">For a day care and nursery school, the site shall contain no less than one acre of</w:t>
      </w:r>
      <w:r>
        <w:t xml:space="preserve"> </w:t>
      </w:r>
      <w:r>
        <w:t xml:space="preserve">land suitable for development.</w:t>
      </w:r>
    </w:p>
    <w:p>
      <w:pPr>
        <w:numPr>
          <w:ilvl w:val="1"/>
          <w:numId w:val="1472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Accessory dwelling units.</w:t>
      </w:r>
    </w:p>
    <w:p>
      <w:pPr>
        <w:numPr>
          <w:ilvl w:val="2"/>
          <w:numId w:val="1478"/>
        </w:numPr>
      </w:pPr>
      <w:r>
        <w:t xml:space="preserve">a.</w:t>
      </w:r>
      <w:r>
        <w:t xml:space="preserve"> </w:t>
      </w:r>
      <w:r>
        <w:t xml:space="preserve">Conditions and requirements applicable to all accessory dwelling units.</w:t>
      </w:r>
    </w:p>
    <w:p>
      <w:pPr>
        <w:numPr>
          <w:ilvl w:val="3"/>
          <w:numId w:val="1479"/>
        </w:numPr>
      </w:pPr>
      <w:r>
        <w:t xml:space="preserve">1.</w:t>
      </w:r>
      <w:r>
        <w:t xml:space="preserve"> </w:t>
      </w:r>
      <w:r>
        <w:t xml:space="preserve">An accessory dwelling unit shall not be permitted on the same lot on which exists</w:t>
      </w:r>
      <w:r>
        <w:t xml:space="preserve"> </w:t>
      </w:r>
      <w:r>
        <w:t xml:space="preserve">a rooming house or boarding house, preexisting accessory dwelling unit, two-family</w:t>
      </w:r>
      <w:r>
        <w:t xml:space="preserve"> </w:t>
      </w:r>
      <w:r>
        <w:t xml:space="preserve">dwelling, multi-family dwelling, mobile home park, or hotel or motel.</w:t>
      </w:r>
    </w:p>
    <w:p>
      <w:pPr>
        <w:numPr>
          <w:ilvl w:val="3"/>
          <w:numId w:val="1479"/>
        </w:numPr>
      </w:pPr>
      <w:r>
        <w:t xml:space="preserve">2.</w:t>
      </w:r>
      <w:r>
        <w:t xml:space="preserve"> </w:t>
      </w:r>
      <w:r>
        <w:t xml:space="preserve">No more than one accessory dwelling unit shall be permitted on a lot unless otherwise</w:t>
      </w:r>
      <w:r>
        <w:t xml:space="preserve"> </w:t>
      </w:r>
      <w:r>
        <w:t xml:space="preserve">expressly permitted by this chapter.</w:t>
      </w:r>
    </w:p>
    <w:p>
      <w:pPr>
        <w:numPr>
          <w:ilvl w:val="3"/>
          <w:numId w:val="1479"/>
        </w:numPr>
      </w:pPr>
      <w:r>
        <w:t xml:space="preserve">3.</w:t>
      </w:r>
      <w:r>
        <w:t xml:space="preserve"> </w:t>
      </w:r>
      <w:r>
        <w:t xml:space="preserve">The accessory dwelling unit shall not contain more than two bedrooms.</w:t>
      </w:r>
    </w:p>
    <w:p>
      <w:pPr>
        <w:numPr>
          <w:ilvl w:val="3"/>
          <w:numId w:val="1479"/>
        </w:numPr>
      </w:pPr>
      <w:r>
        <w:t xml:space="preserve">4.</w:t>
      </w:r>
      <w:r>
        <w:t xml:space="preserve"> </w:t>
      </w:r>
      <w:r>
        <w:t xml:space="preserve">At least one additional off-street parking space shall be provided on the lot for</w:t>
      </w:r>
      <w:r>
        <w:t xml:space="preserve"> </w:t>
      </w:r>
      <w:r>
        <w:t xml:space="preserve">the accessory dwelling unit.</w:t>
      </w:r>
    </w:p>
    <w:p>
      <w:pPr>
        <w:numPr>
          <w:ilvl w:val="4"/>
          <w:numId w:val="1480"/>
        </w:numPr>
      </w:pPr>
      <w:r>
        <w:t xml:space="preserve">i.</w:t>
      </w:r>
      <w:r>
        <w:t xml:space="preserve"> </w:t>
      </w:r>
      <w:r>
        <w:t xml:space="preserve">Each parking space and the driveway leading thereto shall be paved or shall have an</w:t>
      </w:r>
      <w:r>
        <w:t xml:space="preserve"> </w:t>
      </w:r>
      <w:r>
        <w:t xml:space="preserve">all-weather gravel surface. No motor vehicles shall be regularly parked on the premises</w:t>
      </w:r>
      <w:r>
        <w:t xml:space="preserve"> </w:t>
      </w:r>
      <w:r>
        <w:t xml:space="preserve">other than in the parking spaces.</w:t>
      </w:r>
    </w:p>
    <w:p>
      <w:pPr>
        <w:numPr>
          <w:ilvl w:val="4"/>
          <w:numId w:val="1480"/>
        </w:numPr>
      </w:pPr>
      <w:r>
        <w:t xml:space="preserve">ii.</w:t>
      </w:r>
      <w:r>
        <w:t xml:space="preserve"> </w:t>
      </w:r>
      <w:r>
        <w:t xml:space="preserve">There shall be no more than two outdoor parking spaces on the lot for the new accessory</w:t>
      </w:r>
      <w:r>
        <w:t xml:space="preserve"> </w:t>
      </w:r>
      <w:r>
        <w:t xml:space="preserve">dwelling unit.</w:t>
      </w:r>
    </w:p>
    <w:p>
      <w:pPr>
        <w:numPr>
          <w:ilvl w:val="3"/>
          <w:numId w:val="1479"/>
        </w:numPr>
      </w:pPr>
      <w:r>
        <w:t xml:space="preserve">5.</w:t>
      </w:r>
      <w:r>
        <w:t xml:space="preserve"> </w:t>
      </w:r>
      <w:r>
        <w:t xml:space="preserve">Prior to issuance of a building permit for an accessory dwelling unit proposed in</w:t>
      </w:r>
      <w:r>
        <w:t xml:space="preserve"> </w:t>
      </w:r>
      <w:r>
        <w:t xml:space="preserve">a business district within the groundwater overlay zone, development plan review must</w:t>
      </w:r>
      <w:r>
        <w:t xml:space="preserve"> </w:t>
      </w:r>
      <w:r>
        <w:t xml:space="preserve">be approved by the planning commission. The planning commission shall find that the</w:t>
      </w:r>
      <w:r>
        <w:t xml:space="preserve"> </w:t>
      </w:r>
      <w:r>
        <w:t xml:space="preserve">proposed mixture of residential and business activities will not result in conditions</w:t>
      </w:r>
      <w:r>
        <w:t xml:space="preserve"> </w:t>
      </w:r>
      <w:r>
        <w:t xml:space="preserve">which are unhealthy or harmful to the community welfare.</w:t>
      </w:r>
    </w:p>
    <w:p>
      <w:pPr>
        <w:numPr>
          <w:ilvl w:val="3"/>
          <w:numId w:val="1479"/>
        </w:numPr>
      </w:pPr>
      <w:r>
        <w:t xml:space="preserve">6.</w:t>
      </w:r>
      <w:r>
        <w:t xml:space="preserve"> </w:t>
      </w:r>
      <w:r>
        <w:t xml:space="preserve">An accessory dwelling unit and the principal dwelling unit shall be in the same ownership</w:t>
      </w:r>
      <w:r>
        <w:t xml:space="preserve"> </w:t>
      </w:r>
      <w:r>
        <w:t xml:space="preserve">with a deed restriction recorded in the land evidence records, as appropriate, with</w:t>
      </w:r>
      <w:r>
        <w:t xml:space="preserve"> </w:t>
      </w:r>
      <w:r>
        <w:t xml:space="preserve">documentation of the recording provided to the building official, prior to the issuance</w:t>
      </w:r>
      <w:r>
        <w:t xml:space="preserve"> </w:t>
      </w:r>
      <w:r>
        <w:t xml:space="preserve">of a certificate of occupancy for the accessory dwelling unit.</w:t>
      </w:r>
    </w:p>
    <w:p>
      <w:pPr>
        <w:numPr>
          <w:ilvl w:val="3"/>
          <w:numId w:val="1479"/>
        </w:numPr>
      </w:pPr>
      <w:r>
        <w:t xml:space="preserve">7.</w:t>
      </w:r>
      <w:r>
        <w:t xml:space="preserve"> </w:t>
      </w:r>
      <w:r>
        <w:t xml:space="preserve">The owner(s) of the property in which the accessory dwelling unit is created must</w:t>
      </w:r>
      <w:r>
        <w:t xml:space="preserve"> </w:t>
      </w:r>
      <w:r>
        <w:t xml:space="preserve">continue to occupy at least one of the dwelling units as their residence.</w:t>
      </w:r>
    </w:p>
    <w:p>
      <w:pPr>
        <w:numPr>
          <w:ilvl w:val="3"/>
          <w:numId w:val="1479"/>
        </w:numPr>
      </w:pPr>
      <w:r>
        <w:t xml:space="preserve">8.</w:t>
      </w:r>
      <w:r>
        <w:t xml:space="preserve"> </w:t>
      </w:r>
      <w:r>
        <w:t xml:space="preserve">The appearance of the principal structure must remain that of a single-family residence.</w:t>
      </w:r>
    </w:p>
    <w:p>
      <w:pPr>
        <w:numPr>
          <w:ilvl w:val="4"/>
          <w:numId w:val="1481"/>
        </w:numPr>
      </w:pPr>
      <w:r>
        <w:t xml:space="preserve">i.</w:t>
      </w:r>
      <w:r>
        <w:t xml:space="preserve"> </w:t>
      </w:r>
      <w:r>
        <w:t xml:space="preserve">All stairways to second or third stories shall be enclosed within the exterior walls</w:t>
      </w:r>
      <w:r>
        <w:t xml:space="preserve"> </w:t>
      </w:r>
      <w:r>
        <w:t xml:space="preserve">of the dwelling.</w:t>
      </w:r>
    </w:p>
    <w:p>
      <w:pPr>
        <w:numPr>
          <w:ilvl w:val="4"/>
          <w:numId w:val="1481"/>
        </w:numPr>
      </w:pPr>
      <w:r>
        <w:t xml:space="preserve">ii.</w:t>
      </w:r>
      <w:r>
        <w:t xml:space="preserve"> </w:t>
      </w:r>
      <w:r>
        <w:t xml:space="preserve">Any new entrance shall be located on the side or in the rear of the dwelling.</w:t>
      </w:r>
    </w:p>
    <w:p>
      <w:pPr>
        <w:numPr>
          <w:ilvl w:val="4"/>
          <w:numId w:val="1481"/>
        </w:numPr>
      </w:pPr>
      <w:r>
        <w:t xml:space="preserve">iii.</w:t>
      </w:r>
      <w:r>
        <w:t xml:space="preserve"> </w:t>
      </w:r>
      <w:r>
        <w:t xml:space="preserve">Where two or more entrances already exist on the front façade of a dwelling, modifications</w:t>
      </w:r>
      <w:r>
        <w:t xml:space="preserve"> </w:t>
      </w:r>
      <w:r>
        <w:t xml:space="preserve">made to any of the entrances shall result in one entrance appearing to be the principal</w:t>
      </w:r>
      <w:r>
        <w:t xml:space="preserve"> </w:t>
      </w:r>
      <w:r>
        <w:t xml:space="preserve">entrance and other entrances appearing to be secondary.</w:t>
      </w:r>
    </w:p>
    <w:p>
      <w:pPr>
        <w:numPr>
          <w:ilvl w:val="3"/>
          <w:numId w:val="1479"/>
        </w:numPr>
      </w:pPr>
      <w:r>
        <w:t xml:space="preserve">9.</w:t>
      </w:r>
      <w:r>
        <w:t xml:space="preserve"> </w:t>
      </w:r>
      <w:r>
        <w:t xml:space="preserve">The lot that the accessory dwelling unit is located on shall contain not less than</w:t>
      </w:r>
      <w:r>
        <w:t xml:space="preserve"> </w:t>
      </w:r>
      <w:r>
        <w:t xml:space="preserve">the minimum lot size required for the principal dwelling per article IV, in a conservation</w:t>
      </w:r>
      <w:r>
        <w:t xml:space="preserve"> </w:t>
      </w:r>
      <w:r>
        <w:t xml:space="preserve">development section 21-216, in a cluster development section 21-221, or in a residential compound development section 21-429(b)(2).</w:t>
      </w:r>
    </w:p>
    <w:p>
      <w:pPr>
        <w:numPr>
          <w:ilvl w:val="3"/>
          <w:numId w:val="1479"/>
        </w:numPr>
      </w:pPr>
      <w:r>
        <w:t xml:space="preserve">10.</w:t>
      </w:r>
      <w:r>
        <w:t xml:space="preserve"> </w:t>
      </w:r>
      <w:r>
        <w:t xml:space="preserve">The maximum gross floor area for an accessory dwelling unit shall not exceed 40 percent</w:t>
      </w:r>
      <w:r>
        <w:t xml:space="preserve"> </w:t>
      </w:r>
      <w:r>
        <w:t xml:space="preserve">of the gross floor area of the principal dwelling, excluding areas of the structure</w:t>
      </w:r>
      <w:r>
        <w:t xml:space="preserve"> </w:t>
      </w:r>
      <w:r>
        <w:t xml:space="preserve">used for parking or 1,000 sq. ft., whichever is the lesser amount.</w:t>
      </w:r>
    </w:p>
    <w:p>
      <w:pPr>
        <w:numPr>
          <w:ilvl w:val="3"/>
          <w:numId w:val="1479"/>
        </w:numPr>
      </w:pPr>
      <w:r>
        <w:t xml:space="preserve">11.</w:t>
      </w:r>
      <w:r>
        <w:t xml:space="preserve"> </w:t>
      </w:r>
      <w:r>
        <w:t xml:space="preserve">The application for a special use permit shall be accompanied by a site plan containing:</w:t>
      </w:r>
    </w:p>
    <w:p>
      <w:pPr>
        <w:numPr>
          <w:ilvl w:val="4"/>
          <w:numId w:val="1482"/>
        </w:numPr>
      </w:pPr>
      <w:r>
        <w:t xml:space="preserve">i.</w:t>
      </w:r>
      <w:r>
        <w:t xml:space="preserve"> </w:t>
      </w:r>
      <w:r>
        <w:t xml:space="preserve">Floor plans, drawn to scale, of the accessory dwelling to be created and the structure</w:t>
      </w:r>
      <w:r>
        <w:t xml:space="preserve"> </w:t>
      </w:r>
      <w:r>
        <w:t xml:space="preserve">where it is to be located.</w:t>
      </w:r>
    </w:p>
    <w:p>
      <w:pPr>
        <w:numPr>
          <w:ilvl w:val="4"/>
          <w:numId w:val="1482"/>
        </w:numPr>
      </w:pPr>
      <w:r>
        <w:t xml:space="preserve">ii.</w:t>
      </w:r>
      <w:r>
        <w:t xml:space="preserve"> </w:t>
      </w:r>
      <w:r>
        <w:t xml:space="preserve">Where exterior changes are proposed, an elevation, or other visual representations</w:t>
      </w:r>
      <w:r>
        <w:t xml:space="preserve"> </w:t>
      </w:r>
      <w:r>
        <w:t xml:space="preserve">of the façade to be changed sufficient to show the architectural character of the</w:t>
      </w:r>
      <w:r>
        <w:t xml:space="preserve"> </w:t>
      </w:r>
      <w:r>
        <w:t xml:space="preserve">dwelling.</w:t>
      </w:r>
    </w:p>
    <w:p>
      <w:pPr>
        <w:numPr>
          <w:ilvl w:val="4"/>
          <w:numId w:val="1482"/>
        </w:numPr>
      </w:pPr>
      <w:r>
        <w:t xml:space="preserve">iii.</w:t>
      </w:r>
      <w:r>
        <w:t xml:space="preserve"> </w:t>
      </w:r>
      <w:r>
        <w:t xml:space="preserve">An off-street parking plan.</w:t>
      </w:r>
    </w:p>
    <w:p>
      <w:pPr>
        <w:numPr>
          <w:ilvl w:val="2"/>
          <w:numId w:val="1478"/>
        </w:numPr>
      </w:pPr>
      <w:r>
        <w:t xml:space="preserve">b.</w:t>
      </w:r>
      <w:r>
        <w:t xml:space="preserve"> </w:t>
      </w:r>
      <w:r>
        <w:t xml:space="preserve">Where an accessory dwelling unit in an owner occupied, single-family residence is</w:t>
      </w:r>
      <w:r>
        <w:t xml:space="preserve"> </w:t>
      </w:r>
      <w:r>
        <w:t xml:space="preserve">to be constructed for a family member(s) with disabilities, RIGL 45-24-37(e) and (f)</w:t>
      </w:r>
      <w:r>
        <w:t xml:space="preserve"> </w:t>
      </w:r>
      <w:r>
        <w:t xml:space="preserve">shall apply.</w:t>
      </w:r>
    </w:p>
    <w:p>
      <w:pPr>
        <w:numPr>
          <w:ilvl w:val="1"/>
          <w:numId w:val="1472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Commercial establishments for coin-operated mechanical amusement devices.</w:t>
      </w:r>
      <w:r>
        <w:t xml:space="preserve"> </w:t>
      </w:r>
      <w:r>
        <w:t xml:space="preserve">Standards for commercial establishments whose principal purpose is the furnishing</w:t>
      </w:r>
      <w:r>
        <w:t xml:space="preserve"> </w:t>
      </w:r>
      <w:r>
        <w:t xml:space="preserve">for use and for a profit coin-operated mechanical amusement devices, as defined in</w:t>
      </w:r>
      <w:r>
        <w:t xml:space="preserve"> </w:t>
      </w:r>
      <w:r>
        <w:t xml:space="preserve">chapter 9, shall be permitted, provided it is established to the satisfaction of the zoning</w:t>
      </w:r>
      <w:r>
        <w:t xml:space="preserve"> </w:t>
      </w:r>
      <w:r>
        <w:t xml:space="preserve">board and the zoning board finds that:</w:t>
      </w:r>
    </w:p>
    <w:p>
      <w:pPr>
        <w:numPr>
          <w:ilvl w:val="2"/>
          <w:numId w:val="1483"/>
        </w:numPr>
      </w:pPr>
      <w:r>
        <w:t xml:space="preserve">a.</w:t>
      </w:r>
      <w:r>
        <w:t xml:space="preserve"> </w:t>
      </w:r>
      <w:r>
        <w:t xml:space="preserve">The existence of such an establishment will not create a traffic and/or parking problem;</w:t>
      </w:r>
    </w:p>
    <w:p>
      <w:pPr>
        <w:numPr>
          <w:ilvl w:val="2"/>
          <w:numId w:val="1483"/>
        </w:numPr>
      </w:pPr>
      <w:r>
        <w:t xml:space="preserve">b.</w:t>
      </w:r>
      <w:r>
        <w:t xml:space="preserve"> </w:t>
      </w:r>
      <w:r>
        <w:t xml:space="preserve">The existence of such an establishment will not create a nuisance to surrounding property</w:t>
      </w:r>
      <w:r>
        <w:t xml:space="preserve"> </w:t>
      </w:r>
      <w:r>
        <w:t xml:space="preserve">owners;</w:t>
      </w:r>
    </w:p>
    <w:p>
      <w:pPr>
        <w:numPr>
          <w:ilvl w:val="2"/>
          <w:numId w:val="1483"/>
        </w:numPr>
      </w:pPr>
      <w:r>
        <w:t xml:space="preserve">c.</w:t>
      </w:r>
      <w:r>
        <w:t xml:space="preserve"> </w:t>
      </w:r>
      <w:r>
        <w:t xml:space="preserve">Adequate precautions will be taken by the establishment to prevent disorderly conduct</w:t>
      </w:r>
      <w:r>
        <w:t xml:space="preserve"> </w:t>
      </w:r>
      <w:r>
        <w:t xml:space="preserve">as defined by section 12-6 on the establishment premises or in the immediate area of the establishment premises;</w:t>
      </w:r>
      <w:r>
        <w:t xml:space="preserve"> </w:t>
      </w:r>
      <w:r>
        <w:t xml:space="preserve">and</w:t>
      </w:r>
    </w:p>
    <w:p>
      <w:pPr>
        <w:numPr>
          <w:ilvl w:val="2"/>
          <w:numId w:val="1483"/>
        </w:numPr>
      </w:pPr>
      <w:r>
        <w:t xml:space="preserve">d.</w:t>
      </w:r>
      <w:r>
        <w:t xml:space="preserve"> </w:t>
      </w:r>
      <w:r>
        <w:t xml:space="preserve">The granting of such a special use permit is in accordance with the general purpose</w:t>
      </w:r>
      <w:r>
        <w:t xml:space="preserve"> </w:t>
      </w:r>
      <w:r>
        <w:t xml:space="preserve">and intent of this chapter and in accordance with the general and special rules as</w:t>
      </w:r>
      <w:r>
        <w:t xml:space="preserve"> </w:t>
      </w:r>
      <w:r>
        <w:t xml:space="preserve">set forth in subsection 21-6(2).</w:t>
      </w:r>
    </w:p>
    <w:p>
      <w:pPr>
        <w:numPr>
          <w:ilvl w:val="1"/>
          <w:numId w:val="1472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Churches, synagogues and temples.</w:t>
      </w:r>
      <w:r>
        <w:t xml:space="preserve"> </w:t>
      </w:r>
      <w:r>
        <w:t xml:space="preserve">Access to the site shall be directly from either an arterial or collector road.</w:t>
      </w:r>
    </w:p>
    <w:p>
      <w:pPr>
        <w:numPr>
          <w:ilvl w:val="1"/>
          <w:numId w:val="1472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Noncommercial clubs and fraternities.</w:t>
      </w:r>
      <w:r>
        <w:t xml:space="preserve"> </w:t>
      </w:r>
      <w:r>
        <w:t xml:space="preserve">Access to the site shall be directly from either an arterial or collector road.</w:t>
      </w:r>
    </w:p>
    <w:p>
      <w:pPr>
        <w:numPr>
          <w:ilvl w:val="1"/>
          <w:numId w:val="1472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Animal hospitals.</w:t>
      </w:r>
      <w:r>
        <w:t xml:space="preserve"> </w:t>
      </w:r>
      <w:r>
        <w:t xml:space="preserve">Development standards for animal hospitals shall be as follows:</w:t>
      </w:r>
    </w:p>
    <w:p>
      <w:pPr>
        <w:numPr>
          <w:ilvl w:val="2"/>
          <w:numId w:val="1484"/>
        </w:numPr>
      </w:pPr>
      <w:r>
        <w:t xml:space="preserve">a.</w:t>
      </w:r>
      <w:r>
        <w:t xml:space="preserve"> </w:t>
      </w:r>
      <w:r>
        <w:t xml:space="preserve">There shall be a 100-foot setback from the side and rear lot lines.</w:t>
      </w:r>
    </w:p>
    <w:p>
      <w:pPr>
        <w:numPr>
          <w:ilvl w:val="2"/>
          <w:numId w:val="1484"/>
        </w:numPr>
      </w:pPr>
      <w:r>
        <w:t xml:space="preserve">b.</w:t>
      </w:r>
      <w:r>
        <w:t xml:space="preserve"> </w:t>
      </w:r>
      <w:r>
        <w:t xml:space="preserve">There shall be no outside boarding.</w:t>
      </w:r>
    </w:p>
    <w:p>
      <w:pPr>
        <w:numPr>
          <w:ilvl w:val="1"/>
          <w:numId w:val="1472"/>
        </w:numPr>
      </w:pPr>
      <w:r>
        <w:t xml:space="preserve">(12)</w:t>
      </w:r>
      <w:r>
        <w:t xml:space="preserve"> </w:t>
      </w:r>
      <w:r>
        <w:rPr>
          <w:i/>
          <w:iCs/>
        </w:rPr>
        <w:t xml:space="preserve">Travel trailer parks.</w:t>
      </w:r>
      <w:r>
        <w:t xml:space="preserve"> </w:t>
      </w:r>
      <w:r>
        <w:t xml:space="preserve">Development standards for travel trailer parks shall be as follows:</w:t>
      </w:r>
    </w:p>
    <w:p>
      <w:pPr>
        <w:numPr>
          <w:ilvl w:val="2"/>
          <w:numId w:val="1485"/>
        </w:numPr>
      </w:pPr>
      <w:r>
        <w:t xml:space="preserve">a.</w:t>
      </w:r>
      <w:r>
        <w:t xml:space="preserve"> </w:t>
      </w:r>
      <w:r>
        <w:t xml:space="preserve">The site shall contain no less than ten acres of land suitable for development.</w:t>
      </w:r>
    </w:p>
    <w:p>
      <w:pPr>
        <w:numPr>
          <w:ilvl w:val="2"/>
          <w:numId w:val="1485"/>
        </w:numPr>
      </w:pPr>
      <w:r>
        <w:t xml:space="preserve">b.</w:t>
      </w:r>
      <w:r>
        <w:t xml:space="preserve"> </w:t>
      </w:r>
      <w:r>
        <w:t xml:space="preserve">Each trailer lot site shall be provided with suitable connections to a potable water</w:t>
      </w:r>
      <w:r>
        <w:t xml:space="preserve"> </w:t>
      </w:r>
      <w:r>
        <w:t xml:space="preserve">supply system, sewage disposal system and electrical distribution system. Wherever</w:t>
      </w:r>
      <w:r>
        <w:t xml:space="preserve"> </w:t>
      </w:r>
      <w:r>
        <w:t xml:space="preserve">possible, these facilities shall be connected to the appropriate public facilities.</w:t>
      </w:r>
    </w:p>
    <w:p>
      <w:pPr>
        <w:numPr>
          <w:ilvl w:val="2"/>
          <w:numId w:val="1485"/>
        </w:numPr>
      </w:pPr>
      <w:r>
        <w:t xml:space="preserve">c.</w:t>
      </w:r>
      <w:r>
        <w:t xml:space="preserve"> </w:t>
      </w:r>
      <w:r>
        <w:t xml:space="preserve">In lieu of the required minimum side and rear yard setbacks in the district, a minimum</w:t>
      </w:r>
      <w:r>
        <w:t xml:space="preserve"> </w:t>
      </w:r>
      <w:r>
        <w:t xml:space="preserve">100-foot transitional yard setback shall be provided along the rear and side property</w:t>
      </w:r>
      <w:r>
        <w:t xml:space="preserve"> </w:t>
      </w:r>
      <w:r>
        <w:t xml:space="preserve">lines. At least 50 feet of this area shall be appropriately landscaped to screen the</w:t>
      </w:r>
      <w:r>
        <w:t xml:space="preserve"> </w:t>
      </w:r>
      <w:r>
        <w:t xml:space="preserve">use from adjoining and abutting uses.</w:t>
      </w:r>
    </w:p>
    <w:p>
      <w:pPr>
        <w:numPr>
          <w:ilvl w:val="1"/>
          <w:numId w:val="1472"/>
        </w:numPr>
      </w:pPr>
      <w:r>
        <w:t xml:space="preserve">(13)</w:t>
      </w:r>
      <w:r>
        <w:t xml:space="preserve"> </w:t>
      </w:r>
      <w:r>
        <w:rPr>
          <w:i/>
          <w:iCs/>
        </w:rPr>
        <w:t xml:space="preserve">Bed and breakfast.</w:t>
      </w:r>
      <w:r>
        <w:t xml:space="preserve"> </w:t>
      </w:r>
      <w:r>
        <w:t xml:space="preserve">A bed and breakfast may be conducted in any single-family residential dwelling by</w:t>
      </w:r>
      <w:r>
        <w:t xml:space="preserve"> </w:t>
      </w:r>
      <w:r>
        <w:t xml:space="preserve">the owner-occupant, provided the following conditions are met:</w:t>
      </w:r>
    </w:p>
    <w:p>
      <w:pPr>
        <w:numPr>
          <w:ilvl w:val="2"/>
          <w:numId w:val="1486"/>
        </w:numPr>
      </w:pPr>
      <w:r>
        <w:t xml:space="preserve">a.</w:t>
      </w:r>
      <w:r>
        <w:t xml:space="preserve"> </w:t>
      </w:r>
      <w:r>
        <w:t xml:space="preserve">Breakfast shall be the only common meal provided.</w:t>
      </w:r>
    </w:p>
    <w:p>
      <w:pPr>
        <w:numPr>
          <w:ilvl w:val="2"/>
          <w:numId w:val="1486"/>
        </w:numPr>
      </w:pPr>
      <w:r>
        <w:t xml:space="preserve">b.</w:t>
      </w:r>
      <w:r>
        <w:t xml:space="preserve"> </w:t>
      </w:r>
      <w:r>
        <w:t xml:space="preserve">There shall be not more than three bedrooms or more than five persons.</w:t>
      </w:r>
    </w:p>
    <w:p>
      <w:pPr>
        <w:numPr>
          <w:ilvl w:val="2"/>
          <w:numId w:val="1486"/>
        </w:numPr>
      </w:pPr>
      <w:r>
        <w:t xml:space="preserve">c.</w:t>
      </w:r>
      <w:r>
        <w:t xml:space="preserve"> </w:t>
      </w:r>
      <w:r>
        <w:t xml:space="preserve">There shall be no exterior evidence of the activity other than a sign permitted pursuant</w:t>
      </w:r>
      <w:r>
        <w:t xml:space="preserve"> </w:t>
      </w:r>
      <w:r>
        <w:t xml:space="preserve">to article X of this chapter.</w:t>
      </w:r>
    </w:p>
    <w:p>
      <w:pPr>
        <w:numPr>
          <w:ilvl w:val="2"/>
          <w:numId w:val="1486"/>
        </w:numPr>
      </w:pPr>
      <w:r>
        <w:t xml:space="preserve">d.</w:t>
      </w:r>
      <w:r>
        <w:t xml:space="preserve"> </w:t>
      </w:r>
      <w:r>
        <w:t xml:space="preserve">There shall be sufficient off-street parking spaces conforming to article XI of this</w:t>
      </w:r>
      <w:r>
        <w:t xml:space="preserve"> </w:t>
      </w:r>
      <w:r>
        <w:t xml:space="preserve">chapter or no less than one per rented bedroom in addition to that required of the</w:t>
      </w:r>
      <w:r>
        <w:t xml:space="preserve"> </w:t>
      </w:r>
      <w:r>
        <w:t xml:space="preserve">dwelling.</w:t>
      </w:r>
    </w:p>
    <w:p>
      <w:pPr>
        <w:numPr>
          <w:ilvl w:val="2"/>
          <w:numId w:val="1486"/>
        </w:numPr>
      </w:pPr>
      <w:r>
        <w:t xml:space="preserve">e.</w:t>
      </w:r>
      <w:r>
        <w:t xml:space="preserve"> </w:t>
      </w:r>
      <w:r>
        <w:t xml:space="preserve">The bed and breakfast use shall be clearly subordinate to the principal use of a single-family</w:t>
      </w:r>
      <w:r>
        <w:t xml:space="preserve"> </w:t>
      </w:r>
      <w:r>
        <w:t xml:space="preserve">dwelling.</w:t>
      </w:r>
    </w:p>
    <w:p>
      <w:pPr>
        <w:numPr>
          <w:ilvl w:val="2"/>
          <w:numId w:val="1486"/>
        </w:numPr>
      </w:pPr>
      <w:r>
        <w:t xml:space="preserve">f.</w:t>
      </w:r>
      <w:r>
        <w:t xml:space="preserve"> </w:t>
      </w:r>
      <w:r>
        <w:t xml:space="preserve">No dwelling unit shall be used as a bed and breakfast unless a permit has been issued</w:t>
      </w:r>
      <w:r>
        <w:t xml:space="preserve"> </w:t>
      </w:r>
      <w:r>
        <w:t xml:space="preserve">by the building official. Such permits shall be valid for a period of one year and</w:t>
      </w:r>
      <w:r>
        <w:t xml:space="preserve"> </w:t>
      </w:r>
      <w:r>
        <w:t xml:space="preserve">shall be issued only after the building official has certified that the residence</w:t>
      </w:r>
      <w:r>
        <w:t xml:space="preserve"> </w:t>
      </w:r>
      <w:r>
        <w:t xml:space="preserve">meets all the requirements of this chapter and any conditions set out by the zoning</w:t>
      </w:r>
      <w:r>
        <w:t xml:space="preserve"> </w:t>
      </w:r>
      <w:r>
        <w:t xml:space="preserve">board of review.</w:t>
      </w:r>
    </w:p>
    <w:p>
      <w:pPr>
        <w:numPr>
          <w:ilvl w:val="2"/>
          <w:numId w:val="1486"/>
        </w:numPr>
      </w:pPr>
      <w:r>
        <w:t xml:space="preserve">g.</w:t>
      </w:r>
      <w:r>
        <w:t xml:space="preserve"> </w:t>
      </w:r>
      <w:r>
        <w:t xml:space="preserve">The building shall be in compliance with all applicable zoning, building, fire, electrical</w:t>
      </w:r>
      <w:r>
        <w:t xml:space="preserve"> </w:t>
      </w:r>
      <w:r>
        <w:t xml:space="preserve">and plumbing codes.</w:t>
      </w:r>
    </w:p>
    <w:p>
      <w:pPr>
        <w:numPr>
          <w:ilvl w:val="2"/>
          <w:numId w:val="1486"/>
        </w:numPr>
      </w:pPr>
      <w:r>
        <w:t xml:space="preserve">h.</w:t>
      </w:r>
      <w:r>
        <w:t xml:space="preserve"> </w:t>
      </w:r>
      <w:r>
        <w:t xml:space="preserve">No guest may be registered for more than 21 consecutive nights. The owner shall maintain</w:t>
      </w:r>
      <w:r>
        <w:t xml:space="preserve"> </w:t>
      </w:r>
      <w:r>
        <w:t xml:space="preserve">a guest register and shall reserve registration records for a minimum of three years.</w:t>
      </w:r>
      <w:r>
        <w:t xml:space="preserve"> </w:t>
      </w:r>
      <w:r>
        <w:t xml:space="preserve">The register and all records shall be made available for inspection by the building</w:t>
      </w:r>
      <w:r>
        <w:t xml:space="preserve"> </w:t>
      </w:r>
      <w:r>
        <w:t xml:space="preserve">official or designee.</w:t>
      </w:r>
    </w:p>
    <w:p>
      <w:pPr>
        <w:numPr>
          <w:ilvl w:val="1"/>
          <w:numId w:val="1472"/>
        </w:numPr>
      </w:pPr>
      <w:r>
        <w:t xml:space="preserve">(14)</w:t>
      </w:r>
      <w:r>
        <w:t xml:space="preserve"> </w:t>
      </w:r>
      <w:r>
        <w:rPr>
          <w:i/>
          <w:iCs/>
        </w:rPr>
        <w:t xml:space="preserve">Mobile home parks.</w:t>
      </w:r>
      <w:r>
        <w:t xml:space="preserve"> </w:t>
      </w:r>
      <w:r>
        <w:t xml:space="preserve">Development standards for mobile home parks shall be as follows:</w:t>
      </w:r>
    </w:p>
    <w:p>
      <w:pPr>
        <w:numPr>
          <w:ilvl w:val="2"/>
          <w:numId w:val="1487"/>
        </w:numPr>
      </w:pPr>
      <w:r>
        <w:t xml:space="preserve">a.</w:t>
      </w:r>
      <w:r>
        <w:t xml:space="preserve"> </w:t>
      </w:r>
      <w:r>
        <w:t xml:space="preserve">There shall be a minimum of ten acres of land suitable for development.</w:t>
      </w:r>
    </w:p>
    <w:p>
      <w:pPr>
        <w:numPr>
          <w:ilvl w:val="2"/>
          <w:numId w:val="1487"/>
        </w:numPr>
      </w:pPr>
      <w:r>
        <w:t xml:space="preserve">b.</w:t>
      </w:r>
      <w:r>
        <w:t xml:space="preserve"> </w:t>
      </w:r>
      <w:r>
        <w:t xml:space="preserve">Along all exterior property lines of a mobile home park, a landscaped buffer strip</w:t>
      </w:r>
      <w:r>
        <w:t xml:space="preserve"> </w:t>
      </w:r>
      <w:r>
        <w:t xml:space="preserve">shall be maintained. Such buffer strip shall be no less than 100 feet wide and planted</w:t>
      </w:r>
      <w:r>
        <w:t xml:space="preserve"> </w:t>
      </w:r>
      <w:r>
        <w:t xml:space="preserve">and maintained in order to provide yearround visual obstruction of the mobile home</w:t>
      </w:r>
      <w:r>
        <w:t xml:space="preserve"> </w:t>
      </w:r>
      <w:r>
        <w:t xml:space="preserve">lots from abutting land and streets. Such buffer strip may be used for recreation</w:t>
      </w:r>
      <w:r>
        <w:t xml:space="preserve"> </w:t>
      </w:r>
      <w:r>
        <w:t xml:space="preserve">of a nonintensive character; provided, however, that no structure is located thereon.</w:t>
      </w:r>
    </w:p>
    <w:p>
      <w:pPr>
        <w:numPr>
          <w:ilvl w:val="2"/>
          <w:numId w:val="1487"/>
        </w:numPr>
      </w:pPr>
      <w:r>
        <w:t xml:space="preserve">c.</w:t>
      </w:r>
      <w:r>
        <w:t xml:space="preserve"> </w:t>
      </w:r>
      <w:r>
        <w:t xml:space="preserve">The minimum mobile dwelling unit lot size for a mobile dwelling unit lot located within</w:t>
      </w:r>
      <w:r>
        <w:t xml:space="preserve"> </w:t>
      </w:r>
      <w:r>
        <w:t xml:space="preserve">a mobile home park shall be 6,000 square feet.</w:t>
      </w:r>
    </w:p>
    <w:p>
      <w:pPr>
        <w:numPr>
          <w:ilvl w:val="2"/>
          <w:numId w:val="1487"/>
        </w:numPr>
      </w:pPr>
      <w:r>
        <w:t xml:space="preserve">d.</w:t>
      </w:r>
      <w:r>
        <w:t xml:space="preserve"> </w:t>
      </w:r>
      <w:r>
        <w:t xml:space="preserve">The minimum dimensional standards for mobile home parks are as follows:</w:t>
      </w:r>
    </w:p>
    <w:p>
      <w:pPr>
        <w:numPr>
          <w:ilvl w:val="3"/>
          <w:numId w:val="1488"/>
        </w:numPr>
      </w:pPr>
      <w:r>
        <w:t xml:space="preserve">1.</w:t>
      </w:r>
      <w:r>
        <w:t xml:space="preserve"> </w:t>
      </w:r>
      <w:r>
        <w:t xml:space="preserve">All mobile dwelling units located within a mobile home park subsequent to the adoption</w:t>
      </w:r>
      <w:r>
        <w:t xml:space="preserve"> </w:t>
      </w:r>
      <w:r>
        <w:t xml:space="preserve">of this subsection shall conform to the following:</w:t>
      </w:r>
    </w:p>
    <w:p>
      <w:pPr>
        <w:numPr>
          <w:ilvl w:val="4"/>
          <w:numId w:val="1489"/>
        </w:numPr>
      </w:pPr>
      <w:r>
        <w:t xml:space="preserve">i.</w:t>
      </w:r>
      <w:r>
        <w:t xml:space="preserve"> </w:t>
      </w:r>
      <w:r>
        <w:t xml:space="preserve">Minimum internal roadway exclusive of parking lanes which may be located thereon:</w:t>
      </w:r>
      <w:r>
        <w:t xml:space="preserve"> </w:t>
      </w:r>
      <w:r>
        <w:t xml:space="preserve">18 feet.</w:t>
      </w:r>
    </w:p>
    <w:p>
      <w:pPr>
        <w:numPr>
          <w:ilvl w:val="4"/>
          <w:numId w:val="1489"/>
        </w:numPr>
      </w:pPr>
      <w:r>
        <w:t xml:space="preserve">ii.</w:t>
      </w:r>
      <w:r>
        <w:t xml:space="preserve"> </w:t>
      </w:r>
      <w:r>
        <w:t xml:space="preserve">Minimum spacing from another mobile dwelling unit or structure:</w:t>
      </w:r>
    </w:p>
    <w:p>
      <w:pPr>
        <w:pStyle w:val="FirstParagraph"/>
      </w:pPr>
      <w:r>
        <w:t xml:space="preserve">Side to side: ten feet</w:t>
      </w:r>
    </w:p>
    <w:p>
      <w:pPr>
        <w:pStyle w:val="BodyText"/>
      </w:pPr>
      <w:r>
        <w:t xml:space="preserve">End to side: eight feet</w:t>
      </w:r>
    </w:p>
    <w:p>
      <w:pPr>
        <w:pStyle w:val="BodyText"/>
      </w:pPr>
      <w:r>
        <w:t xml:space="preserve">End to end: six feet</w:t>
      </w:r>
    </w:p>
    <w:p>
      <w:pPr>
        <w:pStyle w:val="Compact"/>
        <w:numPr>
          <w:ilvl w:val="0"/>
          <w:numId w:val="1490"/>
        </w:numPr>
      </w:pPr>
    </w:p>
    <w:p>
      <w:pPr>
        <w:pStyle w:val="Compact"/>
        <w:numPr>
          <w:ilvl w:val="1"/>
          <w:numId w:val="1491"/>
        </w:numPr>
      </w:pPr>
    </w:p>
    <w:p>
      <w:pPr>
        <w:pStyle w:val="Compact"/>
        <w:numPr>
          <w:ilvl w:val="2"/>
          <w:numId w:val="1492"/>
        </w:numPr>
      </w:pPr>
    </w:p>
    <w:p>
      <w:pPr>
        <w:numPr>
          <w:ilvl w:val="3"/>
          <w:numId w:val="1493"/>
        </w:numPr>
      </w:pPr>
      <w:r>
        <w:t xml:space="preserve">2.</w:t>
      </w:r>
      <w:r>
        <w:t xml:space="preserve"> </w:t>
      </w:r>
      <w:r>
        <w:t xml:space="preserve">No additional mobile dwelling unit lots shall be located in a preexisting nonconforming</w:t>
      </w:r>
      <w:r>
        <w:t xml:space="preserve"> </w:t>
      </w:r>
      <w:r>
        <w:t xml:space="preserve">mobile home park unless the additional mobile dwelling unit lots conform to all of</w:t>
      </w:r>
      <w:r>
        <w:t xml:space="preserve"> </w:t>
      </w:r>
      <w:r>
        <w:t xml:space="preserve">the development standards for mobile home parks.</w:t>
      </w:r>
    </w:p>
    <w:p>
      <w:pPr>
        <w:numPr>
          <w:ilvl w:val="3"/>
          <w:numId w:val="1493"/>
        </w:numPr>
      </w:pPr>
      <w:r>
        <w:t xml:space="preserve">3.</w:t>
      </w:r>
      <w:r>
        <w:t xml:space="preserve"> </w:t>
      </w:r>
      <w:r>
        <w:t xml:space="preserve">The replacement of a mobile dwelling unit or replacement of a mobile home dwelling</w:t>
      </w:r>
      <w:r>
        <w:t xml:space="preserve"> </w:t>
      </w:r>
      <w:r>
        <w:t xml:space="preserve">unit on a licensed unoccupied mobile home dwelling unit lot within a mobile home park</w:t>
      </w:r>
      <w:r>
        <w:t xml:space="preserve"> </w:t>
      </w:r>
      <w:r>
        <w:t xml:space="preserve">shall be allowed only where the minimum dimensional standards of this subsection (14)d</w:t>
      </w:r>
      <w:r>
        <w:t xml:space="preserve"> </w:t>
      </w:r>
      <w:r>
        <w:t xml:space="preserve">can be met.</w:t>
      </w:r>
    </w:p>
    <w:p>
      <w:pPr>
        <w:numPr>
          <w:ilvl w:val="1"/>
          <w:numId w:val="1491"/>
        </w:numPr>
      </w:pPr>
      <w:r>
        <w:t xml:space="preserve">(15)</w:t>
      </w:r>
      <w:r>
        <w:t xml:space="preserve"> </w:t>
      </w:r>
      <w:r>
        <w:rPr>
          <w:i/>
          <w:iCs/>
        </w:rPr>
        <w:t xml:space="preserve">Telecommunications towers.</w:t>
      </w:r>
      <w:r>
        <w:t xml:space="preserve"> </w:t>
      </w:r>
      <w:r>
        <w:t xml:space="preserve">Development standards for telecommunications towers shall be as follows:</w:t>
      </w:r>
    </w:p>
    <w:p>
      <w:pPr>
        <w:numPr>
          <w:ilvl w:val="2"/>
          <w:numId w:val="1494"/>
        </w:numPr>
      </w:pPr>
      <w:r>
        <w:t xml:space="preserve">a.</w:t>
      </w:r>
      <w:r>
        <w:t xml:space="preserve"> </w:t>
      </w:r>
      <w:r>
        <w:t xml:space="preserve">Telecommunications towers shall be prohibited in any historic district and in or within</w:t>
      </w:r>
      <w:r>
        <w:t xml:space="preserve"> </w:t>
      </w:r>
      <w:r>
        <w:t xml:space="preserve">500 feet of any scenic overlay district except by a use variance from the zoning board</w:t>
      </w:r>
      <w:r>
        <w:t xml:space="preserve"> </w:t>
      </w:r>
      <w:r>
        <w:t xml:space="preserve">of review. A certificate of approval from the historic district commission is required</w:t>
      </w:r>
      <w:r>
        <w:t xml:space="preserve"> </w:t>
      </w:r>
      <w:r>
        <w:t xml:space="preserve">for locations within a historic district. Impact mitigation is required for locations</w:t>
      </w:r>
      <w:r>
        <w:t xml:space="preserve"> </w:t>
      </w:r>
      <w:r>
        <w:t xml:space="preserve">in or within 500 feet of a scenic overlay district.</w:t>
      </w:r>
    </w:p>
    <w:p>
      <w:pPr>
        <w:numPr>
          <w:ilvl w:val="2"/>
          <w:numId w:val="1494"/>
        </w:numPr>
      </w:pPr>
      <w:r>
        <w:t xml:space="preserve">b.</w:t>
      </w:r>
      <w:r>
        <w:t xml:space="preserve"> </w:t>
      </w:r>
      <w:r>
        <w:t xml:space="preserve">Applications for a use variance or a special use permit shall be accompanied by evidence</w:t>
      </w:r>
      <w:r>
        <w:t xml:space="preserve"> </w:t>
      </w:r>
      <w:r>
        <w:t xml:space="preserve">that the proposed tower cannot be located in a permitted district. Such evidence shall</w:t>
      </w:r>
      <w:r>
        <w:t xml:space="preserve"> </w:t>
      </w:r>
      <w:r>
        <w:t xml:space="preserve">consist of the following information for a minimum of three potential sites:</w:t>
      </w:r>
    </w:p>
    <w:p>
      <w:pPr>
        <w:numPr>
          <w:ilvl w:val="3"/>
          <w:numId w:val="1495"/>
        </w:numPr>
      </w:pPr>
      <w:r>
        <w:t xml:space="preserve">1.</w:t>
      </w:r>
      <w:r>
        <w:t xml:space="preserve"> </w:t>
      </w:r>
      <w:r>
        <w:t xml:space="preserve">Site plans;</w:t>
      </w:r>
    </w:p>
    <w:p>
      <w:pPr>
        <w:numPr>
          <w:ilvl w:val="3"/>
          <w:numId w:val="1495"/>
        </w:numPr>
      </w:pPr>
      <w:r>
        <w:t xml:space="preserve">2.</w:t>
      </w:r>
      <w:r>
        <w:t xml:space="preserve"> </w:t>
      </w:r>
      <w:r>
        <w:t xml:space="preserve">Photographs of the site and surrounding areas; and</w:t>
      </w:r>
    </w:p>
    <w:p>
      <w:pPr>
        <w:numPr>
          <w:ilvl w:val="3"/>
          <w:numId w:val="1495"/>
        </w:numPr>
      </w:pPr>
      <w:r>
        <w:t xml:space="preserve">3.</w:t>
      </w:r>
      <w:r>
        <w:t xml:space="preserve"> </w:t>
      </w:r>
      <w:r>
        <w:t xml:space="preserve">Written documentation of the lack of a site in a permitted district.</w:t>
      </w:r>
    </w:p>
    <w:p>
      <w:pPr>
        <w:numPr>
          <w:ilvl w:val="2"/>
          <w:numId w:val="1494"/>
        </w:numPr>
      </w:pPr>
      <w:r>
        <w:t xml:space="preserve">c.</w:t>
      </w:r>
      <w:r>
        <w:t xml:space="preserve"> </w:t>
      </w:r>
      <w:r>
        <w:t xml:space="preserve">The following standards shall apply to all applications:</w:t>
      </w:r>
    </w:p>
    <w:p>
      <w:pPr>
        <w:numPr>
          <w:ilvl w:val="3"/>
          <w:numId w:val="1496"/>
        </w:numPr>
      </w:pPr>
      <w:r>
        <w:t xml:space="preserve">1.</w:t>
      </w:r>
      <w:r>
        <w:t xml:space="preserve"> </w:t>
      </w:r>
      <w:r>
        <w:t xml:space="preserve">A reasonable effort shall be made to utilize existing structures for telecommunications</w:t>
      </w:r>
      <w:r>
        <w:t xml:space="preserve"> </w:t>
      </w:r>
      <w:r>
        <w:t xml:space="preserve">antennas. If an existing structure is not utilized, evidence as to why not shall be</w:t>
      </w:r>
      <w:r>
        <w:t xml:space="preserve"> </w:t>
      </w:r>
      <w:r>
        <w:t xml:space="preserve">submitted.</w:t>
      </w:r>
    </w:p>
    <w:p>
      <w:pPr>
        <w:numPr>
          <w:ilvl w:val="3"/>
          <w:numId w:val="1496"/>
        </w:numPr>
      </w:pPr>
      <w:r>
        <w:t xml:space="preserve">2.</w:t>
      </w:r>
      <w:r>
        <w:t xml:space="preserve"> </w:t>
      </w:r>
      <w:r>
        <w:t xml:space="preserve">Town-owned sites which are located in the prospective development area and which could</w:t>
      </w:r>
      <w:r>
        <w:t xml:space="preserve"> </w:t>
      </w:r>
      <w:r>
        <w:t xml:space="preserve">potentially accommodate the proposed antennas and communications towers shall be identified.</w:t>
      </w:r>
    </w:p>
    <w:p>
      <w:pPr>
        <w:numPr>
          <w:ilvl w:val="3"/>
          <w:numId w:val="1496"/>
        </w:numPr>
      </w:pPr>
      <w:r>
        <w:t xml:space="preserve">3.</w:t>
      </w:r>
      <w:r>
        <w:t xml:space="preserve"> </w:t>
      </w:r>
      <w:r>
        <w:t xml:space="preserve">Communications towers shall be set back from all property lines a minimum of one foot</w:t>
      </w:r>
      <w:r>
        <w:t xml:space="preserve"> </w:t>
      </w:r>
      <w:r>
        <w:t xml:space="preserve">for each one foot of tower height. When the property abuts a residential district</w:t>
      </w:r>
      <w:r>
        <w:t xml:space="preserve"> </w:t>
      </w:r>
      <w:r>
        <w:t xml:space="preserve">or historic district, the setback distance shall be 1.5 feet for each one foot of</w:t>
      </w:r>
      <w:r>
        <w:t xml:space="preserve"> </w:t>
      </w:r>
      <w:r>
        <w:t xml:space="preserve">tower height. All guy wires and guyed towers shall be clearly marked so as to be visible</w:t>
      </w:r>
      <w:r>
        <w:t xml:space="preserve"> </w:t>
      </w:r>
      <w:r>
        <w:t xml:space="preserve">at all times, and all guy wires shall be set back from all property boundaries the</w:t>
      </w:r>
      <w:r>
        <w:t xml:space="preserve"> </w:t>
      </w:r>
      <w:r>
        <w:t xml:space="preserve">minimum of the zoning district in which they are located.</w:t>
      </w:r>
    </w:p>
    <w:p>
      <w:pPr>
        <w:numPr>
          <w:ilvl w:val="3"/>
          <w:numId w:val="1496"/>
        </w:numPr>
      </w:pPr>
      <w:r>
        <w:t xml:space="preserve">4.</w:t>
      </w:r>
      <w:r>
        <w:t xml:space="preserve"> </w:t>
      </w:r>
      <w:r>
        <w:t xml:space="preserve">All communications tower supports and peripheral anchors shall be located entirely</w:t>
      </w:r>
      <w:r>
        <w:t xml:space="preserve"> </w:t>
      </w:r>
      <w:r>
        <w:t xml:space="preserve">within the boundaries of the development site and shall be set back from all property</w:t>
      </w:r>
      <w:r>
        <w:t xml:space="preserve"> </w:t>
      </w:r>
      <w:r>
        <w:t xml:space="preserve">boundaries the minimum of the zoning district in which the communications tower is</w:t>
      </w:r>
      <w:r>
        <w:t xml:space="preserve"> </w:t>
      </w:r>
      <w:r>
        <w:t xml:space="preserve">located, but no less than 25 feet. When located in or abutting a residential district</w:t>
      </w:r>
      <w:r>
        <w:t xml:space="preserve"> </w:t>
      </w:r>
      <w:r>
        <w:t xml:space="preserve">or historic overlay district, the minimum distance shall be 35 feet. Supports and/or</w:t>
      </w:r>
      <w:r>
        <w:t xml:space="preserve"> </w:t>
      </w:r>
      <w:r>
        <w:t xml:space="preserve">peripheral anchors shall not encroach upon the minimum landscaped screening requirement.</w:t>
      </w:r>
      <w:r>
        <w:t xml:space="preserve"> </w:t>
      </w:r>
      <w:r>
        <w:t xml:space="preserve">All supports and anchors shall have at a minimum a ten-foot horizontal setback from</w:t>
      </w:r>
      <w:r>
        <w:t xml:space="preserve"> </w:t>
      </w:r>
      <w:r>
        <w:t xml:space="preserve">any overhead utility line.</w:t>
      </w:r>
    </w:p>
    <w:p>
      <w:pPr>
        <w:numPr>
          <w:ilvl w:val="3"/>
          <w:numId w:val="1496"/>
        </w:numPr>
      </w:pPr>
      <w:r>
        <w:t xml:space="preserve">5.</w:t>
      </w:r>
      <w:r>
        <w:t xml:space="preserve"> </w:t>
      </w:r>
      <w:r>
        <w:t xml:space="preserve">Communication equipment buildings and structures shall be considered accessory uses</w:t>
      </w:r>
      <w:r>
        <w:t xml:space="preserve"> </w:t>
      </w:r>
      <w:r>
        <w:t xml:space="preserve">and shall comply with the following setbacks:</w:t>
      </w:r>
    </w:p>
    <w:p>
      <w:pPr>
        <w:numPr>
          <w:ilvl w:val="4"/>
          <w:numId w:val="1497"/>
        </w:numPr>
      </w:pPr>
      <w:r>
        <w:t xml:space="preserve">i.</w:t>
      </w:r>
      <w:r>
        <w:t xml:space="preserve"> </w:t>
      </w:r>
      <w:r>
        <w:t xml:space="preserve">One hundred square feet or less shall be set back from all property boundaries a minimum</w:t>
      </w:r>
      <w:r>
        <w:t xml:space="preserve"> </w:t>
      </w:r>
      <w:r>
        <w:t xml:space="preserve">of 15 feet, unless located within or abutting a residential district or historic overlay</w:t>
      </w:r>
      <w:r>
        <w:t xml:space="preserve"> </w:t>
      </w:r>
      <w:r>
        <w:t xml:space="preserve">district which shall require a minimum of 25 feet.</w:t>
      </w:r>
    </w:p>
    <w:p>
      <w:pPr>
        <w:numPr>
          <w:ilvl w:val="4"/>
          <w:numId w:val="1497"/>
        </w:numPr>
      </w:pPr>
      <w:r>
        <w:t xml:space="preserve">ii.</w:t>
      </w:r>
      <w:r>
        <w:t xml:space="preserve"> </w:t>
      </w:r>
      <w:r>
        <w:t xml:space="preserve">Greater than 100 square feet shall be set back from all property boundaries a minimum</w:t>
      </w:r>
      <w:r>
        <w:t xml:space="preserve"> </w:t>
      </w:r>
      <w:r>
        <w:t xml:space="preserve">of 25 feet, unless located within or abutting a residential district or historic overlay</w:t>
      </w:r>
      <w:r>
        <w:t xml:space="preserve"> </w:t>
      </w:r>
      <w:r>
        <w:t xml:space="preserve">district which shall require a minimum of 35 feet.</w:t>
      </w:r>
    </w:p>
    <w:p>
      <w:pPr>
        <w:numPr>
          <w:ilvl w:val="3"/>
          <w:numId w:val="1496"/>
        </w:numPr>
      </w:pPr>
      <w:r>
        <w:t xml:space="preserve">6.</w:t>
      </w:r>
      <w:r>
        <w:t xml:space="preserve"> </w:t>
      </w:r>
      <w:r>
        <w:t xml:space="preserve">Communications towers shall be constructed and situated in such a manner as to fit</w:t>
      </w:r>
      <w:r>
        <w:t xml:space="preserve"> </w:t>
      </w:r>
      <w:r>
        <w:t xml:space="preserve">in with the topography and features of the surrounding environment. Towers shall be</w:t>
      </w:r>
      <w:r>
        <w:t xml:space="preserve"> </w:t>
      </w:r>
      <w:r>
        <w:t xml:space="preserve">completely screened from all adjacent properties and streets and appropriately camouflaged</w:t>
      </w:r>
      <w:r>
        <w:t xml:space="preserve"> </w:t>
      </w:r>
      <w:r>
        <w:t xml:space="preserve">if required. Plantings shall be of such a height and density to ensure complete screening.</w:t>
      </w:r>
      <w:r>
        <w:t xml:space="preserve"> </w:t>
      </w:r>
      <w:r>
        <w:t xml:space="preserve">Screening shall consist of plant and/or tree material accepted by the town's subdivision</w:t>
      </w:r>
      <w:r>
        <w:t xml:space="preserve"> </w:t>
      </w:r>
      <w:r>
        <w:t xml:space="preserve">regulations or as accepted by the director of planning and development. Screening</w:t>
      </w:r>
      <w:r>
        <w:t xml:space="preserve"> </w:t>
      </w:r>
      <w:r>
        <w:t xml:space="preserve">shall comprise ten percent of the minimum established setback requirement, but shall</w:t>
      </w:r>
      <w:r>
        <w:t xml:space="preserve"> </w:t>
      </w:r>
      <w:r>
        <w:t xml:space="preserve">not be less than five feet in width unless located in or abutting a residential district</w:t>
      </w:r>
      <w:r>
        <w:t xml:space="preserve"> </w:t>
      </w:r>
      <w:r>
        <w:t xml:space="preserve">or historic overlay district which will require that it not be less than ten feet</w:t>
      </w:r>
      <w:r>
        <w:t xml:space="preserve"> </w:t>
      </w:r>
      <w:r>
        <w:t xml:space="preserve">in width. Screenings may be waived by the zoning board of review on those sides or</w:t>
      </w:r>
      <w:r>
        <w:t xml:space="preserve"> </w:t>
      </w:r>
      <w:r>
        <w:t xml:space="preserve">sections which are adjacent to undevelopable lands or lands not in public view. Existing</w:t>
      </w:r>
      <w:r>
        <w:t xml:space="preserve"> </w:t>
      </w:r>
      <w:r>
        <w:t xml:space="preserve">vegetation shall be preserved to the maximum extent possible and may be used as a</w:t>
      </w:r>
      <w:r>
        <w:t xml:space="preserve"> </w:t>
      </w:r>
      <w:r>
        <w:t xml:space="preserve">substitute for or supplement towards meeting the landscaped screening requirement.</w:t>
      </w:r>
      <w:r>
        <w:t xml:space="preserve"> </w:t>
      </w:r>
      <w:r>
        <w:t xml:space="preserve">The owner of the property shall be responsible for all maintenance and shall replace</w:t>
      </w:r>
      <w:r>
        <w:t xml:space="preserve"> </w:t>
      </w:r>
      <w:r>
        <w:t xml:space="preserve">any dead plantings within 30 days.</w:t>
      </w:r>
    </w:p>
    <w:p>
      <w:pPr>
        <w:numPr>
          <w:ilvl w:val="3"/>
          <w:numId w:val="1496"/>
        </w:numPr>
      </w:pPr>
      <w:r>
        <w:t xml:space="preserve">7.</w:t>
      </w:r>
      <w:r>
        <w:t xml:space="preserve"> </w:t>
      </w:r>
      <w:r>
        <w:t xml:space="preserve">Communications towers shall be enclosed by a fence no less than eight feet in height</w:t>
      </w:r>
      <w:r>
        <w:t xml:space="preserve"> </w:t>
      </w:r>
      <w:r>
        <w:t xml:space="preserve">or no more than ten feet in height from finished grade. Access shall be through a</w:t>
      </w:r>
      <w:r>
        <w:t xml:space="preserve"> </w:t>
      </w:r>
      <w:r>
        <w:t xml:space="preserve">locked gate. Communications towers in or abutting a residential district or historic</w:t>
      </w:r>
      <w:r>
        <w:t xml:space="preserve"> </w:t>
      </w:r>
      <w:r>
        <w:t xml:space="preserve">overlay district shall have fencing comprised of wood or stone.</w:t>
      </w:r>
    </w:p>
    <w:p>
      <w:pPr>
        <w:numPr>
          <w:ilvl w:val="3"/>
          <w:numId w:val="1496"/>
        </w:numPr>
      </w:pPr>
      <w:r>
        <w:t xml:space="preserve">8.</w:t>
      </w:r>
      <w:r>
        <w:t xml:space="preserve"> </w:t>
      </w:r>
      <w:r>
        <w:t xml:space="preserve">Communications towers shall not be artificially lighted except as required for public</w:t>
      </w:r>
      <w:r>
        <w:t xml:space="preserve"> </w:t>
      </w:r>
      <w:r>
        <w:t xml:space="preserve">safety purposes by the Federal Aviation Administration (FAA) or by the town.</w:t>
      </w:r>
    </w:p>
    <w:p>
      <w:pPr>
        <w:numPr>
          <w:ilvl w:val="3"/>
          <w:numId w:val="1496"/>
        </w:numPr>
      </w:pPr>
      <w:r>
        <w:t xml:space="preserve">9.</w:t>
      </w:r>
      <w:r>
        <w:t xml:space="preserve"> </w:t>
      </w:r>
      <w:r>
        <w:t xml:space="preserve">No signs shall be allowed on any communications tower except as required for public</w:t>
      </w:r>
      <w:r>
        <w:t xml:space="preserve"> </w:t>
      </w:r>
      <w:r>
        <w:t xml:space="preserve">safety purposes by the Federal Communications Commission (FCC) or by the town.</w:t>
      </w:r>
    </w:p>
    <w:p>
      <w:pPr>
        <w:numPr>
          <w:ilvl w:val="3"/>
          <w:numId w:val="1496"/>
        </w:numPr>
      </w:pPr>
      <w:r>
        <w:t xml:space="preserve">10.</w:t>
      </w:r>
      <w:r>
        <w:t xml:space="preserve"> </w:t>
      </w:r>
      <w:r>
        <w:t xml:space="preserve">Communication antennas not attached to a communications tower shall be permitted as</w:t>
      </w:r>
      <w:r>
        <w:t xml:space="preserve"> </w:t>
      </w:r>
      <w:r>
        <w:t xml:space="preserve">an accessory use to any commercial, industrial, office, institutional, multifamily</w:t>
      </w:r>
      <w:r>
        <w:t xml:space="preserve"> </w:t>
      </w:r>
      <w:r>
        <w:t xml:space="preserve">or public utility structure, provided that:</w:t>
      </w:r>
    </w:p>
    <w:p>
      <w:pPr>
        <w:numPr>
          <w:ilvl w:val="4"/>
          <w:numId w:val="1498"/>
        </w:numPr>
      </w:pPr>
      <w:r>
        <w:t xml:space="preserve">i.</w:t>
      </w:r>
      <w:r>
        <w:t xml:space="preserve"> </w:t>
      </w:r>
      <w:r>
        <w:t xml:space="preserve">The antennas are not higher than 20 feet above the highest point of the structure;</w:t>
      </w:r>
    </w:p>
    <w:p>
      <w:pPr>
        <w:numPr>
          <w:ilvl w:val="4"/>
          <w:numId w:val="1498"/>
        </w:numPr>
      </w:pPr>
      <w:r>
        <w:t xml:space="preserve">ii.</w:t>
      </w:r>
      <w:r>
        <w:t xml:space="preserve"> </w:t>
      </w:r>
      <w:r>
        <w:t xml:space="preserve">The antennas comply with applicable Federal Communications Commission and Federal</w:t>
      </w:r>
      <w:r>
        <w:t xml:space="preserve"> </w:t>
      </w:r>
      <w:r>
        <w:t xml:space="preserve">Aviation Administration regulations; and</w:t>
      </w:r>
    </w:p>
    <w:p>
      <w:pPr>
        <w:numPr>
          <w:ilvl w:val="4"/>
          <w:numId w:val="1498"/>
        </w:numPr>
      </w:pPr>
      <w:r>
        <w:t xml:space="preserve">iii.</w:t>
      </w:r>
      <w:r>
        <w:t xml:space="preserve"> </w:t>
      </w:r>
      <w:r>
        <w:t xml:space="preserve">The antennas comply with all applicable zoning requirements and building codes.</w:t>
      </w:r>
    </w:p>
    <w:p>
      <w:pPr>
        <w:numPr>
          <w:ilvl w:val="3"/>
          <w:numId w:val="1496"/>
        </w:numPr>
      </w:pPr>
      <w:r>
        <w:t xml:space="preserve">11.</w:t>
      </w:r>
      <w:r>
        <w:t xml:space="preserve"> </w:t>
      </w:r>
      <w:r>
        <w:t xml:space="preserve">Communications towers shall be located so as to comply with the following standards</w:t>
      </w:r>
      <w:r>
        <w:t xml:space="preserve"> </w:t>
      </w:r>
      <w:r>
        <w:t xml:space="preserve">for the minimum separation distance from existing communications towers and/or communications</w:t>
      </w:r>
      <w:r>
        <w:t xml:space="preserve"> </w:t>
      </w:r>
      <w:r>
        <w:t xml:space="preserve">towers that have received a valid special use permit, use permit or building permit:</w:t>
      </w:r>
    </w:p>
    <w:p>
      <w:pPr>
        <w:pStyle w:val="FirstParagraph"/>
      </w:pPr>
      <w:r>
        <w:rPr>
          <w:b/>
          <w:bCs/>
        </w:rPr>
        <w:t xml:space="preserve">MINIMUM SEPARATION BETWEEN TOWERS (BY TOWER TYPE)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Proposed Tower Types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Self-</w:t>
            </w:r>
            <w:r>
              <w:br/>
            </w:r>
            <w:r>
              <w:t xml:space="preserve">Supporting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Guyed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Monopole, 75 Feet in Height or Greater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Monopole, Less than 75 Feet in Height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Self-supporting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Guyed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Monopole 75 feet in height or greater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Monopole less than 75 feet in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feet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499"/>
        </w:numPr>
      </w:pPr>
    </w:p>
    <w:p>
      <w:pPr>
        <w:pStyle w:val="Compact"/>
        <w:numPr>
          <w:ilvl w:val="1"/>
          <w:numId w:val="1500"/>
        </w:numPr>
      </w:pPr>
    </w:p>
    <w:p>
      <w:pPr>
        <w:pStyle w:val="Compact"/>
        <w:numPr>
          <w:ilvl w:val="2"/>
          <w:numId w:val="1501"/>
        </w:numPr>
      </w:pPr>
    </w:p>
    <w:p>
      <w:pPr>
        <w:pStyle w:val="Compact"/>
        <w:numPr>
          <w:ilvl w:val="3"/>
          <w:numId w:val="1502"/>
        </w:numPr>
      </w:pPr>
    </w:p>
    <w:p>
      <w:pPr>
        <w:numPr>
          <w:ilvl w:val="4"/>
          <w:numId w:val="1503"/>
        </w:numPr>
      </w:pPr>
      <w:r>
        <w:t xml:space="preserve">i.</w:t>
      </w:r>
      <w:r>
        <w:t xml:space="preserve"> </w:t>
      </w:r>
      <w:r>
        <w:t xml:space="preserve">Separation distances shall be calculated and applied irrespective of jurisdictional</w:t>
      </w:r>
      <w:r>
        <w:t xml:space="preserve"> </w:t>
      </w:r>
      <w:r>
        <w:t xml:space="preserve">boundaries.</w:t>
      </w:r>
    </w:p>
    <w:p>
      <w:pPr>
        <w:numPr>
          <w:ilvl w:val="4"/>
          <w:numId w:val="1503"/>
        </w:numPr>
      </w:pPr>
      <w:r>
        <w:t xml:space="preserve">ii.</w:t>
      </w:r>
      <w:r>
        <w:t xml:space="preserve"> </w:t>
      </w:r>
      <w:r>
        <w:t xml:space="preserve">Separation distances shall be measured from the global positioning system location</w:t>
      </w:r>
      <w:r>
        <w:t xml:space="preserve"> </w:t>
      </w:r>
      <w:r>
        <w:t xml:space="preserve">of the existing, approved or proposed communications tower. A certified survey showing</w:t>
      </w:r>
      <w:r>
        <w:t xml:space="preserve"> </w:t>
      </w:r>
      <w:r>
        <w:t xml:space="preserve">the global positioning system location of the proposed communications tower shall</w:t>
      </w:r>
      <w:r>
        <w:t xml:space="preserve"> </w:t>
      </w:r>
      <w:r>
        <w:t xml:space="preserve">be submitted with any application for a special use permit, use permit or building</w:t>
      </w:r>
      <w:r>
        <w:t xml:space="preserve"> </w:t>
      </w:r>
      <w:r>
        <w:t xml:space="preserve">permit to demonstrate conformance with setback requirements.</w:t>
      </w:r>
    </w:p>
    <w:p>
      <w:pPr>
        <w:numPr>
          <w:ilvl w:val="1"/>
          <w:numId w:val="1500"/>
        </w:numPr>
      </w:pPr>
      <w:r>
        <w:t xml:space="preserve">(16)</w:t>
      </w:r>
      <w:r>
        <w:t xml:space="preserve"> </w:t>
      </w:r>
      <w:r>
        <w:rPr>
          <w:i/>
          <w:iCs/>
        </w:rPr>
        <w:t xml:space="preserve">Adaptive apartment units.</w:t>
      </w:r>
      <w:r>
        <w:t xml:space="preserve"> </w:t>
      </w:r>
      <w:r>
        <w:t xml:space="preserve">The intent of adaptive apartment unit provisions is to provide opportunities for</w:t>
      </w:r>
      <w:r>
        <w:t xml:space="preserve"> </w:t>
      </w:r>
      <w:r>
        <w:t xml:space="preserve">currently unpermitted apartment units to be brought into compliance, and gain affordable</w:t>
      </w:r>
      <w:r>
        <w:t xml:space="preserve"> </w:t>
      </w:r>
      <w:r>
        <w:t xml:space="preserve">housing. As a subsidy to facilitate that end, local fees for the inspection and monitoring</w:t>
      </w:r>
      <w:r>
        <w:t xml:space="preserve"> </w:t>
      </w:r>
      <w:r>
        <w:t xml:space="preserve">as it relates to the affordable component of these properties identified under these</w:t>
      </w:r>
      <w:r>
        <w:t xml:space="preserve"> </w:t>
      </w:r>
      <w:r>
        <w:t xml:space="preserve">provisions will be waived, and to the extent allowable by law any negative effect</w:t>
      </w:r>
      <w:r>
        <w:t xml:space="preserve"> </w:t>
      </w:r>
      <w:r>
        <w:t xml:space="preserve">entailed by the deed restriction involved will be reflected in the property tax assessment.</w:t>
      </w:r>
      <w:r>
        <w:t xml:space="preserve"> </w:t>
      </w:r>
      <w:r>
        <w:t xml:space="preserve">This provision does not waive any building permit or other associated town fees.</w:t>
      </w:r>
    </w:p>
    <w:p>
      <w:pPr>
        <w:numPr>
          <w:ilvl w:val="2"/>
          <w:numId w:val="1504"/>
        </w:numPr>
      </w:pPr>
      <w:r>
        <w:t xml:space="preserve">a.</w:t>
      </w:r>
      <w:r>
        <w:t xml:space="preserve"> </w:t>
      </w:r>
      <w:r>
        <w:t xml:space="preserve">A dwelling unit that does not qualify as a lawful nonconforming use or structure may</w:t>
      </w:r>
      <w:r>
        <w:t xml:space="preserve"> </w:t>
      </w:r>
      <w:r>
        <w:t xml:space="preserve">be granted a special use permit for occupancy as an adaptive apartment unit if in</w:t>
      </w:r>
      <w:r>
        <w:t xml:space="preserve"> </w:t>
      </w:r>
      <w:r>
        <w:t xml:space="preserve">compliance with all of the following.</w:t>
      </w:r>
    </w:p>
    <w:p>
      <w:pPr>
        <w:numPr>
          <w:ilvl w:val="2"/>
          <w:numId w:val="1504"/>
        </w:numPr>
      </w:pPr>
      <w:r>
        <w:t xml:space="preserve">b.</w:t>
      </w:r>
      <w:r>
        <w:t xml:space="preserve"> </w:t>
      </w:r>
      <w:r>
        <w:t xml:space="preserve">The unit has been documented to have existed on January 1, 2014.</w:t>
      </w:r>
    </w:p>
    <w:p>
      <w:pPr>
        <w:numPr>
          <w:ilvl w:val="2"/>
          <w:numId w:val="1504"/>
        </w:numPr>
      </w:pPr>
      <w:r>
        <w:t xml:space="preserve">c.</w:t>
      </w:r>
      <w:r>
        <w:t xml:space="preserve"> </w:t>
      </w:r>
      <w:r>
        <w:t xml:space="preserve">The maximum gross floor area for an accessory dwelling unit shall not exceed 40 percent</w:t>
      </w:r>
      <w:r>
        <w:t xml:space="preserve"> </w:t>
      </w:r>
      <w:r>
        <w:t xml:space="preserve">of the gross floor area of the principal dwelling, excluding areas of the structure</w:t>
      </w:r>
      <w:r>
        <w:t xml:space="preserve"> </w:t>
      </w:r>
      <w:r>
        <w:t xml:space="preserve">used for parking or 1,000 sq. ft., whichever is the lesser amount.</w:t>
      </w:r>
    </w:p>
    <w:p>
      <w:pPr>
        <w:numPr>
          <w:ilvl w:val="2"/>
          <w:numId w:val="1504"/>
        </w:numPr>
      </w:pPr>
      <w:r>
        <w:t xml:space="preserve">d.</w:t>
      </w:r>
      <w:r>
        <w:t xml:space="preserve"> </w:t>
      </w:r>
      <w:r>
        <w:t xml:space="preserve">The unit must meet all requirements of RIGL 23-27.3, the state building code; of RIGL</w:t>
      </w:r>
      <w:r>
        <w:t xml:space="preserve"> </w:t>
      </w:r>
      <w:r>
        <w:t xml:space="preserve">45-24.3, the housing maintenance and occupancy code; and of all applicable fire codes</w:t>
      </w:r>
      <w:r>
        <w:t xml:space="preserve"> </w:t>
      </w:r>
      <w:r>
        <w:t xml:space="preserve">prior to issuance of a certificate of use and occupancy.</w:t>
      </w:r>
    </w:p>
    <w:p>
      <w:pPr>
        <w:numPr>
          <w:ilvl w:val="2"/>
          <w:numId w:val="1504"/>
        </w:numPr>
      </w:pPr>
      <w:r>
        <w:t xml:space="preserve">e.</w:t>
      </w:r>
      <w:r>
        <w:t xml:space="preserve"> </w:t>
      </w:r>
      <w:r>
        <w:t xml:space="preserve">The unit must be made subject to a land lease and/or deed restriction which assures</w:t>
      </w:r>
      <w:r>
        <w:t xml:space="preserve"> </w:t>
      </w:r>
      <w:r>
        <w:t xml:space="preserve">for at least 99 years that:</w:t>
      </w:r>
    </w:p>
    <w:p>
      <w:pPr>
        <w:numPr>
          <w:ilvl w:val="3"/>
          <w:numId w:val="1505"/>
        </w:numPr>
      </w:pPr>
      <w:r>
        <w:t xml:space="preserve">1.</w:t>
      </w:r>
      <w:r>
        <w:t xml:space="preserve"> </w:t>
      </w:r>
      <w:r>
        <w:t xml:space="preserve">The units shall be affordable to households having an income of no more than 80 percent</w:t>
      </w:r>
      <w:r>
        <w:t xml:space="preserve"> </w:t>
      </w:r>
      <w:r>
        <w:t xml:space="preserve">of the area median income (AMI), as specified in RIGL 42-128-8.1(d)-1;</w:t>
      </w:r>
    </w:p>
    <w:p>
      <w:pPr>
        <w:numPr>
          <w:ilvl w:val="3"/>
          <w:numId w:val="1505"/>
        </w:numPr>
      </w:pPr>
      <w:r>
        <w:t xml:space="preserve">2.</w:t>
      </w:r>
      <w:r>
        <w:t xml:space="preserve"> </w:t>
      </w:r>
      <w:r>
        <w:t xml:space="preserve">Occupant households or individuals shall have incomes not exceeding that same level;</w:t>
      </w:r>
    </w:p>
    <w:p>
      <w:pPr>
        <w:numPr>
          <w:ilvl w:val="3"/>
          <w:numId w:val="1505"/>
        </w:numPr>
      </w:pPr>
      <w:r>
        <w:t xml:space="preserve">3.</w:t>
      </w:r>
      <w:r>
        <w:t xml:space="preserve"> </w:t>
      </w:r>
      <w:r>
        <w:t xml:space="preserve">The units shall be offered through a marketing, tenant selection and monitoring plan</w:t>
      </w:r>
      <w:r>
        <w:t xml:space="preserve"> </w:t>
      </w:r>
      <w:r>
        <w:t xml:space="preserve">that meets local preferences and state and federal fair housing requirements.</w:t>
      </w:r>
    </w:p>
    <w:p>
      <w:pPr>
        <w:numPr>
          <w:ilvl w:val="3"/>
          <w:numId w:val="1505"/>
        </w:numPr>
      </w:pPr>
      <w:r>
        <w:t xml:space="preserve">4.</w:t>
      </w:r>
      <w:r>
        <w:t xml:space="preserve"> </w:t>
      </w:r>
      <w:r>
        <w:t xml:space="preserve">The 99-year deed restriction shall reset and begin as a new 99-year deed restriction</w:t>
      </w:r>
      <w:r>
        <w:t xml:space="preserve"> </w:t>
      </w:r>
      <w:r>
        <w:t xml:space="preserve">at the time of the sale of the unit or property.</w:t>
      </w:r>
    </w:p>
    <w:p>
      <w:pPr>
        <w:numPr>
          <w:ilvl w:val="2"/>
          <w:numId w:val="1504"/>
        </w:numPr>
      </w:pPr>
      <w:r>
        <w:t xml:space="preserve">f.</w:t>
      </w:r>
      <w:r>
        <w:t xml:space="preserve"> </w:t>
      </w:r>
      <w:r>
        <w:t xml:space="preserve">One parking space per adaptive apartment unit must be provided unless, in acting upon</w:t>
      </w:r>
      <w:r>
        <w:t xml:space="preserve"> </w:t>
      </w:r>
      <w:r>
        <w:t xml:space="preserve">the special use permit, the zoning board of review determines that a lesser requirement</w:t>
      </w:r>
      <w:r>
        <w:t xml:space="preserve"> </w:t>
      </w:r>
      <w:r>
        <w:t xml:space="preserve">will serve all needs owing to the nature of the occupancy.</w:t>
      </w:r>
    </w:p>
    <w:p>
      <w:pPr>
        <w:numPr>
          <w:ilvl w:val="2"/>
          <w:numId w:val="1504"/>
        </w:numPr>
      </w:pPr>
      <w:r>
        <w:t xml:space="preserve">g.</w:t>
      </w:r>
      <w:r>
        <w:t xml:space="preserve"> </w:t>
      </w:r>
      <w:r>
        <w:t xml:space="preserve">Not more than two such unpermitted units on any one lot may qualify for lawful occupancy</w:t>
      </w:r>
      <w:r>
        <w:t xml:space="preserve"> </w:t>
      </w:r>
      <w:r>
        <w:t xml:space="preserve">through a special permit granted pursuant to these provisions.</w:t>
      </w:r>
    </w:p>
    <w:p>
      <w:pPr>
        <w:numPr>
          <w:ilvl w:val="1"/>
          <w:numId w:val="1500"/>
        </w:numPr>
      </w:pPr>
      <w:r>
        <w:t xml:space="preserve">(17)—(20)</w:t>
      </w:r>
      <w:r>
        <w:t xml:space="preserve"> </w:t>
      </w:r>
      <w:r>
        <w:rPr>
          <w:i/>
          <w:iCs/>
        </w:rPr>
        <w:t xml:space="preserve">Reserved.</w:t>
      </w:r>
    </w:p>
    <w:p>
      <w:pPr>
        <w:numPr>
          <w:ilvl w:val="1"/>
          <w:numId w:val="1500"/>
        </w:numPr>
      </w:pPr>
      <w:r>
        <w:t xml:space="preserve">(21)</w:t>
      </w:r>
      <w:r>
        <w:t xml:space="preserve"> </w:t>
      </w:r>
      <w:r>
        <w:rPr>
          <w:i/>
          <w:iCs/>
        </w:rPr>
        <w:t xml:space="preserve">Farmers' markets.</w:t>
      </w:r>
      <w:r>
        <w:t xml:space="preserve"> </w:t>
      </w:r>
      <w:r>
        <w:t xml:space="preserve">Development standards for farmers' markets shall be as follows:</w:t>
      </w:r>
    </w:p>
    <w:p>
      <w:pPr>
        <w:numPr>
          <w:ilvl w:val="2"/>
          <w:numId w:val="1506"/>
        </w:numPr>
      </w:pPr>
      <w:r>
        <w:t xml:space="preserve">a.</w:t>
      </w:r>
      <w:r>
        <w:t xml:space="preserve"> </w:t>
      </w:r>
      <w:r>
        <w:t xml:space="preserve">Produce, plants, animal products and other products sold at the market must be sold</w:t>
      </w:r>
      <w:r>
        <w:t xml:space="preserve"> </w:t>
      </w:r>
      <w:r>
        <w:t xml:space="preserve">by the producer or by their authorized agent. Wholesale vendors who purchase products</w:t>
      </w:r>
      <w:r>
        <w:t xml:space="preserve"> </w:t>
      </w:r>
      <w:r>
        <w:t xml:space="preserve">from other producers are prohibited. Any products not from the state must be labeled</w:t>
      </w:r>
      <w:r>
        <w:t xml:space="preserve"> </w:t>
      </w:r>
      <w:r>
        <w:t xml:space="preserve">as such.</w:t>
      </w:r>
    </w:p>
    <w:p>
      <w:pPr>
        <w:numPr>
          <w:ilvl w:val="2"/>
          <w:numId w:val="1506"/>
        </w:numPr>
      </w:pPr>
      <w:r>
        <w:t xml:space="preserve">b.</w:t>
      </w:r>
      <w:r>
        <w:t xml:space="preserve"> </w:t>
      </w:r>
      <w:r>
        <w:t xml:space="preserve">Vendors must adhere to all state laws regarding sales of produce and/or food.</w:t>
      </w:r>
    </w:p>
    <w:p>
      <w:pPr>
        <w:numPr>
          <w:ilvl w:val="2"/>
          <w:numId w:val="1506"/>
        </w:numPr>
      </w:pPr>
      <w:r>
        <w:t xml:space="preserve">c.</w:t>
      </w:r>
      <w:r>
        <w:t xml:space="preserve"> </w:t>
      </w:r>
      <w:r>
        <w:t xml:space="preserve">Proof of insurance may be required of the organization requesting to hold a farmers'</w:t>
      </w:r>
      <w:r>
        <w:t xml:space="preserve"> </w:t>
      </w:r>
      <w:r>
        <w:t xml:space="preserve">market.</w:t>
      </w:r>
    </w:p>
    <w:p>
      <w:pPr>
        <w:numPr>
          <w:ilvl w:val="2"/>
          <w:numId w:val="1506"/>
        </w:numPr>
      </w:pPr>
      <w:r>
        <w:t xml:space="preserve">d.</w:t>
      </w:r>
      <w:r>
        <w:t xml:space="preserve"> </w:t>
      </w:r>
      <w:r>
        <w:t xml:space="preserve">Only demonstrations featuring growing and agricultural related products are allowed.</w:t>
      </w:r>
    </w:p>
    <w:p>
      <w:pPr>
        <w:numPr>
          <w:ilvl w:val="2"/>
          <w:numId w:val="1506"/>
        </w:numPr>
      </w:pPr>
      <w:r>
        <w:t xml:space="preserve">e.</w:t>
      </w:r>
      <w:r>
        <w:t xml:space="preserve"> </w:t>
      </w:r>
      <w:r>
        <w:t xml:space="preserve">The use shall not adversely impact neighboring properties. Review may include factors</w:t>
      </w:r>
      <w:r>
        <w:t xml:space="preserve"> </w:t>
      </w:r>
      <w:r>
        <w:t xml:space="preserve">such as the hours of operation, traffic and noise.</w:t>
      </w:r>
    </w:p>
    <w:p>
      <w:pPr>
        <w:numPr>
          <w:ilvl w:val="2"/>
          <w:numId w:val="1506"/>
        </w:numPr>
      </w:pPr>
      <w:r>
        <w:t xml:space="preserve">f.</w:t>
      </w:r>
      <w:r>
        <w:t xml:space="preserve"> </w:t>
      </w:r>
      <w:r>
        <w:t xml:space="preserve">A maintenance plan may be required that provides for preservation of landscaping and</w:t>
      </w:r>
      <w:r>
        <w:t xml:space="preserve"> </w:t>
      </w:r>
      <w:r>
        <w:t xml:space="preserve">cleanup and litter removal. The organization requesting to hold a farmers' market</w:t>
      </w:r>
      <w:r>
        <w:t xml:space="preserve"> </w:t>
      </w:r>
      <w:r>
        <w:t xml:space="preserve">will be responsible for maintenance, clean-up and litter and trash removal.</w:t>
      </w:r>
    </w:p>
    <w:p>
      <w:pPr>
        <w:numPr>
          <w:ilvl w:val="2"/>
          <w:numId w:val="1506"/>
        </w:numPr>
      </w:pPr>
      <w:r>
        <w:t xml:space="preserve">g.</w:t>
      </w:r>
      <w:r>
        <w:t xml:space="preserve"> </w:t>
      </w:r>
      <w:r>
        <w:t xml:space="preserve">Adequate off street parking must be available and a traffic control plan may be required</w:t>
      </w:r>
      <w:r>
        <w:t xml:space="preserve"> </w:t>
      </w:r>
      <w:r>
        <w:t xml:space="preserve">that provides for the orderly flow of pedestrian and vehicular traffic.</w:t>
      </w:r>
    </w:p>
    <w:p>
      <w:pPr>
        <w:numPr>
          <w:ilvl w:val="2"/>
          <w:numId w:val="1506"/>
        </w:numPr>
      </w:pPr>
      <w:r>
        <w:t xml:space="preserve">h.</w:t>
      </w:r>
      <w:r>
        <w:t xml:space="preserve"> </w:t>
      </w:r>
      <w:r>
        <w:t xml:space="preserve">No registered farms located within the town shall be excluded from participating in</w:t>
      </w:r>
      <w:r>
        <w:t xml:space="preserve"> </w:t>
      </w:r>
      <w:r>
        <w:t xml:space="preserve">any farmers' market located on public property.</w:t>
      </w:r>
    </w:p>
    <w:p>
      <w:pPr>
        <w:numPr>
          <w:ilvl w:val="1"/>
          <w:numId w:val="1500"/>
        </w:numPr>
      </w:pPr>
      <w:r>
        <w:t xml:space="preserve">(22)</w:t>
      </w:r>
      <w:r>
        <w:t xml:space="preserve"> </w:t>
      </w:r>
      <w:r>
        <w:t xml:space="preserve">Outdoor sales, display and/or storage with standards to include the following:</w:t>
      </w:r>
    </w:p>
    <w:p>
      <w:pPr>
        <w:numPr>
          <w:ilvl w:val="2"/>
          <w:numId w:val="1507"/>
        </w:numPr>
      </w:pPr>
      <w:r>
        <w:t xml:space="preserve">a.</w:t>
      </w:r>
      <w:r>
        <w:t xml:space="preserve"> </w:t>
      </w:r>
      <w:r>
        <w:t xml:space="preserve">No activity shall be permitted in the public right-of-way.</w:t>
      </w:r>
    </w:p>
    <w:p>
      <w:pPr>
        <w:numPr>
          <w:ilvl w:val="2"/>
          <w:numId w:val="1507"/>
        </w:numPr>
      </w:pPr>
      <w:r>
        <w:t xml:space="preserve">b.</w:t>
      </w:r>
      <w:r>
        <w:t xml:space="preserve"> </w:t>
      </w:r>
      <w:r>
        <w:t xml:space="preserve">No activity shall obstruct building exits, fire lanes, or handicap parking spaces.</w:t>
      </w:r>
    </w:p>
    <w:p>
      <w:pPr>
        <w:numPr>
          <w:ilvl w:val="2"/>
          <w:numId w:val="1507"/>
        </w:numPr>
      </w:pPr>
      <w:r>
        <w:t xml:space="preserve">c.</w:t>
      </w:r>
      <w:r>
        <w:t xml:space="preserve"> </w:t>
      </w:r>
      <w:r>
        <w:t xml:space="preserve">No activity shall obstruct pedestrian flow through the site or from abutting properties.</w:t>
      </w:r>
    </w:p>
    <w:p>
      <w:pPr>
        <w:numPr>
          <w:ilvl w:val="2"/>
          <w:numId w:val="1507"/>
        </w:numPr>
      </w:pPr>
      <w:r>
        <w:t xml:space="preserve">d.</w:t>
      </w:r>
      <w:r>
        <w:t xml:space="preserve"> </w:t>
      </w:r>
      <w:r>
        <w:t xml:space="preserve">"Open storage" shall comply with section 21-279(d)(13)b.</w:t>
      </w:r>
    </w:p>
    <w:p>
      <w:pPr>
        <w:numPr>
          <w:ilvl w:val="2"/>
          <w:numId w:val="1507"/>
        </w:numPr>
      </w:pPr>
      <w:r>
        <w:t xml:space="preserve">e.</w:t>
      </w:r>
      <w:r>
        <w:t xml:space="preserve"> </w:t>
      </w:r>
      <w:r>
        <w:t xml:space="preserve">Pedestrian access to outdoor display and sales areas shall be clearly delineated and</w:t>
      </w:r>
      <w:r>
        <w:t xml:space="preserve"> </w:t>
      </w:r>
      <w:r>
        <w:t xml:space="preserve">separated from any traffic flow or movements on the property either by permanent walls,</w:t>
      </w:r>
      <w:r>
        <w:t xml:space="preserve"> </w:t>
      </w:r>
      <w:r>
        <w:t xml:space="preserve">barriers or vegetation, or removable barriers that are capable of creating a safe</w:t>
      </w:r>
      <w:r>
        <w:t xml:space="preserve"> </w:t>
      </w:r>
      <w:r>
        <w:t xml:space="preserve">barrier between pedestrians and vehicles.</w:t>
      </w:r>
    </w:p>
    <w:p>
      <w:pPr>
        <w:numPr>
          <w:ilvl w:val="2"/>
          <w:numId w:val="1507"/>
        </w:numPr>
      </w:pPr>
      <w:r>
        <w:t xml:space="preserve">f.</w:t>
      </w:r>
      <w:r>
        <w:t xml:space="preserve"> </w:t>
      </w:r>
      <w:r>
        <w:t xml:space="preserve">Total of outside sales, storage and display not to exceed 25 percent of total building</w:t>
      </w:r>
      <w:r>
        <w:t xml:space="preserve"> </w:t>
      </w:r>
      <w:r>
        <w:t xml:space="preserve">retail area accessible to the public including vestibules, entrances, exits, and permanent</w:t>
      </w:r>
      <w:r>
        <w:t xml:space="preserve"> </w:t>
      </w:r>
      <w:r>
        <w:t xml:space="preserve">approved structures attached to the main building and in no event shall it exceed</w:t>
      </w:r>
      <w:r>
        <w:t xml:space="preserve"> </w:t>
      </w:r>
      <w:r>
        <w:t xml:space="preserve">20,000 square feet.</w:t>
      </w:r>
    </w:p>
    <w:p>
      <w:pPr>
        <w:numPr>
          <w:ilvl w:val="2"/>
          <w:numId w:val="1507"/>
        </w:numPr>
      </w:pPr>
      <w:r>
        <w:t xml:space="preserve">g.</w:t>
      </w:r>
      <w:r>
        <w:t xml:space="preserve"> </w:t>
      </w:r>
      <w:r>
        <w:t xml:space="preserve">All outdoor storage areas shall be adequately buffered from the front and side property</w:t>
      </w:r>
      <w:r>
        <w:t xml:space="preserve"> </w:t>
      </w:r>
      <w:r>
        <w:t xml:space="preserve">lines.</w:t>
      </w:r>
    </w:p>
    <w:p>
      <w:pPr>
        <w:numPr>
          <w:ilvl w:val="2"/>
          <w:numId w:val="1507"/>
        </w:numPr>
      </w:pPr>
      <w:r>
        <w:t xml:space="preserve">h.</w:t>
      </w:r>
      <w:r>
        <w:t xml:space="preserve"> </w:t>
      </w:r>
      <w:r>
        <w:t xml:space="preserve">Any and all storage shall be either on the side or rear of the building except in</w:t>
      </w:r>
      <w:r>
        <w:t xml:space="preserve"> </w:t>
      </w:r>
      <w:r>
        <w:t xml:space="preserve">the Post Road zone. In the Post Road zone, outdoor storage shall only be allowed at</w:t>
      </w:r>
      <w:r>
        <w:t xml:space="preserve"> </w:t>
      </w:r>
      <w:r>
        <w:t xml:space="preserve">the rear of the structure.</w:t>
      </w:r>
    </w:p>
    <w:p>
      <w:pPr>
        <w:numPr>
          <w:ilvl w:val="2"/>
          <w:numId w:val="1507"/>
        </w:numPr>
      </w:pPr>
      <w:r>
        <w:t xml:space="preserve">i.</w:t>
      </w:r>
      <w:r>
        <w:t xml:space="preserve"> </w:t>
      </w:r>
      <w:r>
        <w:t xml:space="preserve">Outdoor sales and display shall only be allowed within an envelope around the building</w:t>
      </w:r>
      <w:r>
        <w:t xml:space="preserve"> </w:t>
      </w:r>
      <w:r>
        <w:t xml:space="preserve">defined by a perimeter which is one-half the distance between the building and the</w:t>
      </w:r>
      <w:r>
        <w:t xml:space="preserve"> </w:t>
      </w:r>
      <w:r>
        <w:t xml:space="preserve">property line. Additionally, in a Post Road zone, no outdoor sales or display shall</w:t>
      </w:r>
      <w:r>
        <w:t xml:space="preserve"> </w:t>
      </w:r>
      <w:r>
        <w:t xml:space="preserve">be allowed in front of any building or in any area which is an extension of the front</w:t>
      </w:r>
      <w:r>
        <w:t xml:space="preserve"> </w:t>
      </w:r>
      <w:r>
        <w:t xml:space="preserve">line of the building extending to the property line.</w:t>
      </w:r>
    </w:p>
    <w:p>
      <w:pPr>
        <w:numPr>
          <w:ilvl w:val="2"/>
          <w:numId w:val="1507"/>
        </w:numPr>
      </w:pPr>
      <w:r>
        <w:t xml:space="preserve">j.</w:t>
      </w:r>
      <w:r>
        <w:t xml:space="preserve"> </w:t>
      </w:r>
      <w:r>
        <w:t xml:space="preserve">Outdoor sales and display shall not exceed 15 percent of the total retail floor area</w:t>
      </w:r>
      <w:r>
        <w:t xml:space="preserve"> </w:t>
      </w:r>
      <w:r>
        <w:t xml:space="preserve">for that use or business including vestibules, entrances, exits, permanent approved</w:t>
      </w:r>
      <w:r>
        <w:t xml:space="preserve"> </w:t>
      </w:r>
      <w:r>
        <w:t xml:space="preserve">structures attached to the main building and all areas accessible to the general public.</w:t>
      </w:r>
    </w:p>
    <w:p>
      <w:pPr>
        <w:numPr>
          <w:ilvl w:val="2"/>
          <w:numId w:val="1507"/>
        </w:numPr>
      </w:pPr>
      <w:r>
        <w:t xml:space="preserve">k.</w:t>
      </w:r>
      <w:r>
        <w:t xml:space="preserve"> </w:t>
      </w:r>
      <w:r>
        <w:t xml:space="preserve">Outdoor storage shall not exceed 15 percent of the total retail floor area for that</w:t>
      </w:r>
      <w:r>
        <w:t xml:space="preserve"> </w:t>
      </w:r>
      <w:r>
        <w:t xml:space="preserve">use or business including vestibules, entrances, exits, permanent approved structures</w:t>
      </w:r>
      <w:r>
        <w:t xml:space="preserve"> </w:t>
      </w:r>
      <w:r>
        <w:t xml:space="preserve">attached to the main building and all areas accessible to the general public.</w:t>
      </w:r>
    </w:p>
    <w:p>
      <w:pPr>
        <w:numPr>
          <w:ilvl w:val="2"/>
          <w:numId w:val="1507"/>
        </w:numPr>
      </w:pPr>
      <w:r>
        <w:t xml:space="preserve">l.</w:t>
      </w:r>
      <w:r>
        <w:t xml:space="preserve"> </w:t>
      </w:r>
      <w:r>
        <w:t xml:space="preserve">Outdoor storage or display shall not encroach on to any building set-back as such</w:t>
      </w:r>
      <w:r>
        <w:t xml:space="preserve"> </w:t>
      </w:r>
      <w:r>
        <w:t xml:space="preserve">set-backs are defined in article IV.</w:t>
      </w:r>
    </w:p>
    <w:p>
      <w:pPr>
        <w:numPr>
          <w:ilvl w:val="2"/>
          <w:numId w:val="1507"/>
        </w:numPr>
      </w:pPr>
      <w:r>
        <w:t xml:space="preserve">m.</w:t>
      </w:r>
      <w:r>
        <w:t xml:space="preserve"> </w:t>
      </w:r>
      <w:r>
        <w:t xml:space="preserve">If all of the development standards can be met, then outdoor sales, display, and/or</w:t>
      </w:r>
      <w:r>
        <w:t xml:space="preserve"> </w:t>
      </w:r>
      <w:r>
        <w:t xml:space="preserve">outdoor storage will be allowed by right on the property. Any exceptions to these</w:t>
      </w:r>
      <w:r>
        <w:t xml:space="preserve"> </w:t>
      </w:r>
      <w:r>
        <w:t xml:space="preserve">development standards will require the issuance of a special use permit, if allowed</w:t>
      </w:r>
      <w:r>
        <w:t xml:space="preserve"> </w:t>
      </w:r>
      <w:r>
        <w:t xml:space="preserve">in the land use table.</w:t>
      </w:r>
    </w:p>
    <w:p>
      <w:pPr>
        <w:numPr>
          <w:ilvl w:val="2"/>
          <w:numId w:val="1507"/>
        </w:numPr>
      </w:pPr>
      <w:r>
        <w:t xml:space="preserve">n.</w:t>
      </w:r>
      <w:r>
        <w:t xml:space="preserve"> </w:t>
      </w:r>
      <w:r>
        <w:t xml:space="preserve">This subsection 21-325(22) shall not apply to accessory vehicle storage adjacent to motor vehicle dealership.</w:t>
      </w:r>
    </w:p>
    <w:p>
      <w:pPr>
        <w:numPr>
          <w:ilvl w:val="1"/>
          <w:numId w:val="1500"/>
        </w:numPr>
      </w:pPr>
      <w:r>
        <w:t xml:space="preserve">(23)</w:t>
      </w:r>
      <w:r>
        <w:t xml:space="preserve"> </w:t>
      </w:r>
      <w:r>
        <w:t xml:space="preserve">The raising of chickens (Gallus domesticus) shall have the following requirements:</w:t>
      </w:r>
    </w:p>
    <w:p>
      <w:pPr>
        <w:numPr>
          <w:ilvl w:val="2"/>
          <w:numId w:val="1508"/>
        </w:numPr>
      </w:pPr>
      <w:r>
        <w:t xml:space="preserve">a.</w:t>
      </w:r>
      <w:r>
        <w:t xml:space="preserve"> </w:t>
      </w:r>
      <w:r>
        <w:t xml:space="preserve">The owner of any dwelling in a residential zone may keep a maximum of six chickens</w:t>
      </w:r>
      <w:r>
        <w:t xml:space="preserve"> </w:t>
      </w:r>
      <w:r>
        <w:t xml:space="preserve">per acre, with a maximum of 12, provided that:</w:t>
      </w:r>
    </w:p>
    <w:p>
      <w:pPr>
        <w:numPr>
          <w:ilvl w:val="3"/>
          <w:numId w:val="1509"/>
        </w:numPr>
      </w:pPr>
      <w:r>
        <w:t xml:space="preserve">1.</w:t>
      </w:r>
      <w:r>
        <w:t xml:space="preserve"> </w:t>
      </w:r>
      <w:r>
        <w:t xml:space="preserve">No person shall keep any rooster on lots without the issuance of a special use permit;</w:t>
      </w:r>
    </w:p>
    <w:p>
      <w:pPr>
        <w:numPr>
          <w:ilvl w:val="3"/>
          <w:numId w:val="1509"/>
        </w:numPr>
      </w:pPr>
      <w:r>
        <w:t xml:space="preserve">2.</w:t>
      </w:r>
      <w:r>
        <w:t xml:space="preserve"> </w:t>
      </w:r>
      <w:r>
        <w:t xml:space="preserve">All chickens must be provided with both a hen house (coop) and a fenced outdoor enclosure,</w:t>
      </w:r>
      <w:r>
        <w:t xml:space="preserve"> </w:t>
      </w:r>
      <w:r>
        <w:t xml:space="preserve">subject to the following provisions:</w:t>
      </w:r>
    </w:p>
    <w:p>
      <w:pPr>
        <w:numPr>
          <w:ilvl w:val="4"/>
          <w:numId w:val="1510"/>
        </w:numPr>
      </w:pPr>
      <w:r>
        <w:t xml:space="preserve">i.</w:t>
      </w:r>
      <w:r>
        <w:t xml:space="preserve"> </w:t>
      </w:r>
      <w:r>
        <w:t xml:space="preserve">The hen house must be covered, predator resistant, and well-ventilated;</w:t>
      </w:r>
    </w:p>
    <w:p>
      <w:pPr>
        <w:numPr>
          <w:ilvl w:val="4"/>
          <w:numId w:val="1510"/>
        </w:numPr>
      </w:pPr>
      <w:r>
        <w:t xml:space="preserve">ii.</w:t>
      </w:r>
      <w:r>
        <w:t xml:space="preserve"> </w:t>
      </w:r>
      <w:r>
        <w:t xml:space="preserve">The hen house must provide a minimum of two square feet for each bird;</w:t>
      </w:r>
    </w:p>
    <w:p>
      <w:pPr>
        <w:numPr>
          <w:ilvl w:val="4"/>
          <w:numId w:val="1510"/>
        </w:numPr>
      </w:pPr>
      <w:r>
        <w:t xml:space="preserve">iii.</w:t>
      </w:r>
      <w:r>
        <w:t xml:space="preserve"> </w:t>
      </w:r>
      <w:r>
        <w:t xml:space="preserve">The hen house must be kept clean, dry, and sanitary at all times; manure must be composted</w:t>
      </w:r>
      <w:r>
        <w:t xml:space="preserve"> </w:t>
      </w:r>
      <w:r>
        <w:t xml:space="preserve">in enclosed bins;</w:t>
      </w:r>
    </w:p>
    <w:p>
      <w:pPr>
        <w:numPr>
          <w:ilvl w:val="4"/>
          <w:numId w:val="1510"/>
        </w:numPr>
      </w:pPr>
      <w:r>
        <w:t xml:space="preserve">iv.</w:t>
      </w:r>
      <w:r>
        <w:t xml:space="preserve"> </w:t>
      </w:r>
      <w:r>
        <w:t xml:space="preserve">The hen house must be located at a minimum of 20 feet from any dwelling;</w:t>
      </w:r>
    </w:p>
    <w:p>
      <w:pPr>
        <w:numPr>
          <w:ilvl w:val="4"/>
          <w:numId w:val="1510"/>
        </w:numPr>
      </w:pPr>
      <w:r>
        <w:t xml:space="preserve">v.</w:t>
      </w:r>
      <w:r>
        <w:t xml:space="preserve"> </w:t>
      </w:r>
      <w:r>
        <w:t xml:space="preserve">The hen house and the fenced outdoor enclosure shall be within the accessory structure</w:t>
      </w:r>
      <w:r>
        <w:t xml:space="preserve"> </w:t>
      </w:r>
      <w:r>
        <w:t xml:space="preserve">setback;</w:t>
      </w:r>
    </w:p>
    <w:p>
      <w:pPr>
        <w:numPr>
          <w:ilvl w:val="4"/>
          <w:numId w:val="1510"/>
        </w:numPr>
      </w:pPr>
      <w:r>
        <w:t xml:space="preserve">vi.</w:t>
      </w:r>
      <w:r>
        <w:t xml:space="preserve"> </w:t>
      </w:r>
      <w:r>
        <w:t xml:space="preserve">Manure shall not be stored or composted within 50 feet of a lot line, within 100 feet</w:t>
      </w:r>
      <w:r>
        <w:t xml:space="preserve"> </w:t>
      </w:r>
      <w:r>
        <w:t xml:space="preserve">of a well, or within 200 feet of a wetland or stormwater drainage feature. Areas where</w:t>
      </w:r>
      <w:r>
        <w:t xml:space="preserve"> </w:t>
      </w:r>
      <w:r>
        <w:t xml:space="preserve">manure is stored or composted shall be visually screened from dwellings on adjacent</w:t>
      </w:r>
      <w:r>
        <w:t xml:space="preserve"> </w:t>
      </w:r>
      <w:r>
        <w:t xml:space="preserve">lots.</w:t>
      </w:r>
    </w:p>
    <w:p>
      <w:pPr>
        <w:numPr>
          <w:ilvl w:val="3"/>
          <w:numId w:val="1509"/>
        </w:numPr>
      </w:pPr>
      <w:r>
        <w:t xml:space="preserve">3.</w:t>
      </w:r>
      <w:r>
        <w:t xml:space="preserve"> </w:t>
      </w:r>
      <w:r>
        <w:t xml:space="preserve">No chickens may be kept or raised within the dwelling;</w:t>
      </w:r>
    </w:p>
    <w:p>
      <w:pPr>
        <w:numPr>
          <w:ilvl w:val="3"/>
          <w:numId w:val="1509"/>
        </w:numPr>
      </w:pPr>
      <w:r>
        <w:t xml:space="preserve">4.</w:t>
      </w:r>
      <w:r>
        <w:t xml:space="preserve"> </w:t>
      </w:r>
      <w:r>
        <w:t xml:space="preserve">No chickens may be harvested in plain view of abutting residential structures;</w:t>
      </w:r>
    </w:p>
    <w:p>
      <w:pPr>
        <w:numPr>
          <w:ilvl w:val="3"/>
          <w:numId w:val="1509"/>
        </w:numPr>
      </w:pPr>
      <w:r>
        <w:t xml:space="preserve">5.</w:t>
      </w:r>
      <w:r>
        <w:t xml:space="preserve"> </w:t>
      </w:r>
      <w:r>
        <w:t xml:space="preserve">The raising of chickens shall be restricted to back yards or side yards;</w:t>
      </w:r>
    </w:p>
    <w:p>
      <w:pPr>
        <w:numPr>
          <w:ilvl w:val="3"/>
          <w:numId w:val="1509"/>
        </w:numPr>
      </w:pPr>
      <w:r>
        <w:t xml:space="preserve">6.</w:t>
      </w:r>
      <w:r>
        <w:t xml:space="preserve"> </w:t>
      </w:r>
      <w:r>
        <w:t xml:space="preserve">All feed must be stored, secured and covered in a predator resistant container or</w:t>
      </w:r>
      <w:r>
        <w:t xml:space="preserve"> </w:t>
      </w:r>
      <w:r>
        <w:t xml:space="preserve">area;</w:t>
      </w:r>
    </w:p>
    <w:p>
      <w:pPr>
        <w:numPr>
          <w:ilvl w:val="3"/>
          <w:numId w:val="1509"/>
        </w:numPr>
      </w:pPr>
      <w:r>
        <w:t xml:space="preserve">7.</w:t>
      </w:r>
      <w:r>
        <w:t xml:space="preserve"> </w:t>
      </w:r>
      <w:r>
        <w:t xml:space="preserve">All poultry are subject to the nuisance provisions set forth in sections 8-11 and 8-12 of the North Kingstown Code of Ordinances;</w:t>
      </w:r>
    </w:p>
    <w:p>
      <w:pPr>
        <w:numPr>
          <w:ilvl w:val="3"/>
          <w:numId w:val="1509"/>
        </w:numPr>
      </w:pPr>
      <w:r>
        <w:t xml:space="preserve">8.</w:t>
      </w:r>
      <w:r>
        <w:t xml:space="preserve"> </w:t>
      </w:r>
      <w:r>
        <w:t xml:space="preserve">If all of these development standards can be met, then the allowance of raising chickens</w:t>
      </w:r>
      <w:r>
        <w:t xml:space="preserve"> </w:t>
      </w:r>
      <w:r>
        <w:t xml:space="preserve">will be allowed by right on the property. Any exceptions to these development standards</w:t>
      </w:r>
      <w:r>
        <w:t xml:space="preserve"> </w:t>
      </w:r>
      <w:r>
        <w:t xml:space="preserve">will require the issuance of a special use permit, if allowed in the land use table.</w:t>
      </w:r>
    </w:p>
    <w:p>
      <w:pPr>
        <w:numPr>
          <w:ilvl w:val="3"/>
          <w:numId w:val="1509"/>
        </w:numPr>
      </w:pPr>
      <w:r>
        <w:t xml:space="preserve">9.</w:t>
      </w:r>
      <w:r>
        <w:t xml:space="preserve"> </w:t>
      </w:r>
      <w:r>
        <w:t xml:space="preserve">Nothing herein shall be construed to prohibit any legal use existing at the time of</w:t>
      </w:r>
      <w:r>
        <w:t xml:space="preserve"> </w:t>
      </w:r>
      <w:r>
        <w:t xml:space="preserve">the adoption of this amendment.</w:t>
      </w:r>
    </w:p>
    <w:p>
      <w:pPr>
        <w:numPr>
          <w:ilvl w:val="1"/>
          <w:numId w:val="1500"/>
        </w:numPr>
      </w:pPr>
      <w:r>
        <w:t xml:space="preserve">(24)</w:t>
      </w:r>
      <w:r>
        <w:t xml:space="preserve"> </w:t>
      </w:r>
      <w:r>
        <w:rPr>
          <w:i/>
          <w:iCs/>
        </w:rPr>
        <w:t xml:space="preserve">Medical marijuana cultivation center, adult-use/recreational marijuana/hybrid cultivation</w:t>
      </w:r>
      <w:r>
        <w:rPr>
          <w:i/>
          <w:iCs/>
        </w:rPr>
        <w:t xml:space="preserve"> </w:t>
      </w:r>
      <w:r>
        <w:rPr>
          <w:i/>
          <w:iCs/>
        </w:rPr>
        <w:t xml:space="preserve">center, cannabis product manufacturer.</w:t>
      </w:r>
    </w:p>
    <w:p>
      <w:pPr>
        <w:numPr>
          <w:ilvl w:val="2"/>
          <w:numId w:val="1511"/>
        </w:numPr>
      </w:pPr>
      <w:r>
        <w:t xml:space="preserve">a.</w:t>
      </w:r>
      <w:r>
        <w:t xml:space="preserve"> </w:t>
      </w:r>
      <w:r>
        <w:t xml:space="preserve">The use of butane, propane, or other compressed flammable gases used for the purposes</w:t>
      </w:r>
      <w:r>
        <w:t xml:space="preserve"> </w:t>
      </w:r>
      <w:r>
        <w:t xml:space="preserve">of marijuana extraction shall be strictly prohibited in all districts.</w:t>
      </w:r>
    </w:p>
    <w:p>
      <w:pPr>
        <w:numPr>
          <w:ilvl w:val="2"/>
          <w:numId w:val="1511"/>
        </w:numPr>
      </w:pPr>
      <w:r>
        <w:t xml:space="preserve">b.</w:t>
      </w:r>
      <w:r>
        <w:t xml:space="preserve"> </w:t>
      </w:r>
      <w:r>
        <w:t xml:space="preserve">The location of the facility shall meet the requirements of the Rhode Island General</w:t>
      </w:r>
      <w:r>
        <w:t xml:space="preserve"> </w:t>
      </w:r>
      <w:r>
        <w:t xml:space="preserve">Laws and regulations. The cultivation center shall not be located within 1,000 feet</w:t>
      </w:r>
      <w:r>
        <w:t xml:space="preserve"> </w:t>
      </w:r>
      <w:r>
        <w:t xml:space="preserve">of any property line of an existing public or private school, preschool, or licensed</w:t>
      </w:r>
      <w:r>
        <w:t xml:space="preserve"> </w:t>
      </w:r>
      <w:r>
        <w:t xml:space="preserve">day-care center.</w:t>
      </w:r>
    </w:p>
    <w:p>
      <w:pPr>
        <w:numPr>
          <w:ilvl w:val="2"/>
          <w:numId w:val="1511"/>
        </w:numPr>
      </w:pPr>
      <w:r>
        <w:t xml:space="preserve">c.</w:t>
      </w:r>
      <w:r>
        <w:t xml:space="preserve"> </w:t>
      </w:r>
      <w:r>
        <w:t xml:space="preserve">Any structure that is used for cultivation or manufacturing of marijuana and cannabis</w:t>
      </w:r>
      <w:r>
        <w:t xml:space="preserve"> </w:t>
      </w:r>
      <w:r>
        <w:t xml:space="preserve">products shall not be located within 400 feet of an existing residential structure.</w:t>
      </w:r>
    </w:p>
    <w:p>
      <w:pPr>
        <w:numPr>
          <w:ilvl w:val="2"/>
          <w:numId w:val="1511"/>
        </w:numPr>
      </w:pPr>
      <w:r>
        <w:t xml:space="preserve">d.</w:t>
      </w:r>
      <w:r>
        <w:t xml:space="preserve"> </w:t>
      </w:r>
      <w:r>
        <w:t xml:space="preserve">Lighting shall adequately illuminate the cultivation center or manufacturing facility,</w:t>
      </w:r>
      <w:r>
        <w:t xml:space="preserve"> </w:t>
      </w:r>
      <w:r>
        <w:t xml:space="preserve">its immediate surrounding area, any accessory uses, including storage areas, the parking</w:t>
      </w:r>
      <w:r>
        <w:t xml:space="preserve"> </w:t>
      </w:r>
      <w:r>
        <w:t xml:space="preserve">lots, the center's front façade, and any adjoining public sidewalk or walkway.</w:t>
      </w:r>
    </w:p>
    <w:p>
      <w:pPr>
        <w:numPr>
          <w:ilvl w:val="2"/>
          <w:numId w:val="1511"/>
        </w:numPr>
      </w:pPr>
      <w:r>
        <w:t xml:space="preserve">e.</w:t>
      </w:r>
      <w:r>
        <w:t xml:space="preserve"> </w:t>
      </w:r>
      <w:r>
        <w:t xml:space="preserve">The proposed cultivation center or manufacturing facility shall implement the appropriate</w:t>
      </w:r>
      <w:r>
        <w:t xml:space="preserve"> </w:t>
      </w:r>
      <w:r>
        <w:t xml:space="preserve">security measures to deter and prevent the unauthorized entrance into areas containing</w:t>
      </w:r>
      <w:r>
        <w:t xml:space="preserve"> </w:t>
      </w:r>
      <w:r>
        <w:t xml:space="preserve">marijuana and shall ensure that each location has an operational security alarm center.</w:t>
      </w:r>
      <w:r>
        <w:t xml:space="preserve"> </w:t>
      </w:r>
      <w:r>
        <w:t xml:space="preserve">Security shall meet the requirements of the Rhode Island General Laws and regulations.</w:t>
      </w:r>
      <w:r>
        <w:t xml:space="preserve"> </w:t>
      </w:r>
      <w:r>
        <w:t xml:space="preserve">Proof shall be submitted to the planning department at application.</w:t>
      </w:r>
    </w:p>
    <w:p>
      <w:pPr>
        <w:numPr>
          <w:ilvl w:val="2"/>
          <w:numId w:val="1511"/>
        </w:numPr>
      </w:pPr>
      <w:r>
        <w:t xml:space="preserve">f.</w:t>
      </w:r>
      <w:r>
        <w:t xml:space="preserve"> </w:t>
      </w:r>
      <w:r>
        <w:t xml:space="preserve">Marijuana and cannabis cultivation and manufacturing facilities shall comply with</w:t>
      </w:r>
      <w:r>
        <w:t xml:space="preserve"> </w:t>
      </w:r>
      <w:r>
        <w:t xml:space="preserve">the parking and loading requirements of the North Kingstown Zoning Ordinance.</w:t>
      </w:r>
    </w:p>
    <w:p>
      <w:pPr>
        <w:numPr>
          <w:ilvl w:val="2"/>
          <w:numId w:val="1511"/>
        </w:numPr>
      </w:pPr>
      <w:r>
        <w:t xml:space="preserve">g.</w:t>
      </w:r>
      <w:r>
        <w:t xml:space="preserve"> </w:t>
      </w:r>
      <w:r>
        <w:t xml:space="preserve">The application for a special use permit shall provide the legal name and address</w:t>
      </w:r>
      <w:r>
        <w:t xml:space="preserve"> </w:t>
      </w:r>
      <w:r>
        <w:t xml:space="preserve">of the facility, a copy of the articles of incorporation, and the name, address, and</w:t>
      </w:r>
      <w:r>
        <w:t xml:space="preserve"> </w:t>
      </w:r>
      <w:r>
        <w:t xml:space="preserve">date of birth of each principal officer and board member of the facility. The application</w:t>
      </w:r>
      <w:r>
        <w:t xml:space="preserve"> </w:t>
      </w:r>
      <w:r>
        <w:t xml:space="preserve">shall include a vicinity map which shall identify the distances between the proposed</w:t>
      </w:r>
      <w:r>
        <w:t xml:space="preserve"> </w:t>
      </w:r>
      <w:r>
        <w:t xml:space="preserve">facility and: (1) the nearest edge of abutting zoning districts, and (2) the nearest</w:t>
      </w:r>
      <w:r>
        <w:t xml:space="preserve"> </w:t>
      </w:r>
      <w:r>
        <w:t xml:space="preserve">edge of abutting structures. The application shall include a copy of the licensing</w:t>
      </w:r>
      <w:r>
        <w:t xml:space="preserve"> </w:t>
      </w:r>
      <w:r>
        <w:t xml:space="preserve">application submitted pursuant to the State of Rhode Island rules and regulations.</w:t>
      </w:r>
      <w:r>
        <w:t xml:space="preserve"> </w:t>
      </w:r>
      <w:r>
        <w:t xml:space="preserve">If the applicant is not the owner of the subject property, the owners of the subject</w:t>
      </w:r>
      <w:r>
        <w:t xml:space="preserve"> </w:t>
      </w:r>
      <w:r>
        <w:t xml:space="preserve">property shall provide written acknowledgement and approval of the proposed use, which</w:t>
      </w:r>
      <w:r>
        <w:t xml:space="preserve"> </w:t>
      </w:r>
      <w:r>
        <w:t xml:space="preserve">shall be appropriately notarized prior to review and approval by the town.</w:t>
      </w:r>
    </w:p>
    <w:p>
      <w:pPr>
        <w:numPr>
          <w:ilvl w:val="2"/>
          <w:numId w:val="1511"/>
        </w:numPr>
      </w:pPr>
      <w:r>
        <w:t xml:space="preserve">h.</w:t>
      </w:r>
      <w:r>
        <w:t xml:space="preserve"> </w:t>
      </w:r>
      <w:r>
        <w:t xml:space="preserve">The applicant shall provide confirmation that the fire chief, police chief, and building</w:t>
      </w:r>
      <w:r>
        <w:t xml:space="preserve"> </w:t>
      </w:r>
      <w:r>
        <w:t xml:space="preserve">official have received notice of intent to operate a cultivation center or manufacturing</w:t>
      </w:r>
      <w:r>
        <w:t xml:space="preserve"> </w:t>
      </w:r>
      <w:r>
        <w:t xml:space="preserve">facility at the subject property.</w:t>
      </w:r>
    </w:p>
    <w:p>
      <w:pPr>
        <w:numPr>
          <w:ilvl w:val="2"/>
          <w:numId w:val="1511"/>
        </w:numPr>
      </w:pPr>
      <w:r>
        <w:t xml:space="preserve">i.</w:t>
      </w:r>
      <w:r>
        <w:t xml:space="preserve"> </w:t>
      </w:r>
      <w:r>
        <w:t xml:space="preserve">Development plan review and approval shall be required prior to application for the</w:t>
      </w:r>
      <w:r>
        <w:t xml:space="preserve"> </w:t>
      </w:r>
      <w:r>
        <w:t xml:space="preserve">special use permit, conducted by the planning commission. The planning commission</w:t>
      </w:r>
      <w:r>
        <w:t xml:space="preserve"> </w:t>
      </w:r>
      <w:r>
        <w:t xml:space="preserve">shall ensure the following:</w:t>
      </w:r>
    </w:p>
    <w:p>
      <w:pPr>
        <w:numPr>
          <w:ilvl w:val="3"/>
          <w:numId w:val="1512"/>
        </w:numPr>
      </w:pPr>
      <w:r>
        <w:t xml:space="preserve">1.</w:t>
      </w:r>
      <w:r>
        <w:t xml:space="preserve"> </w:t>
      </w:r>
      <w:r>
        <w:t xml:space="preserve">The North Kingstown Technical Review Committee reviewed the application. Written comments</w:t>
      </w:r>
      <w:r>
        <w:t xml:space="preserve"> </w:t>
      </w:r>
      <w:r>
        <w:t xml:space="preserve">shall be supplied by the planning department, water department, fire department, police</w:t>
      </w:r>
      <w:r>
        <w:t xml:space="preserve"> </w:t>
      </w:r>
      <w:r>
        <w:t xml:space="preserve">department, engineering/DPW department, and building inspector.</w:t>
      </w:r>
    </w:p>
    <w:p>
      <w:pPr>
        <w:numPr>
          <w:ilvl w:val="3"/>
          <w:numId w:val="1512"/>
        </w:numPr>
      </w:pPr>
      <w:r>
        <w:t xml:space="preserve">2.</w:t>
      </w:r>
      <w:r>
        <w:t xml:space="preserve"> </w:t>
      </w:r>
      <w:r>
        <w:t xml:space="preserve">The development plan shall meet the requirements of article XI, development plan.</w:t>
      </w:r>
    </w:p>
    <w:p>
      <w:pPr>
        <w:numPr>
          <w:ilvl w:val="3"/>
          <w:numId w:val="1512"/>
        </w:numPr>
      </w:pPr>
      <w:r>
        <w:t xml:space="preserve">3.</w:t>
      </w:r>
      <w:r>
        <w:t xml:space="preserve"> </w:t>
      </w:r>
      <w:r>
        <w:t xml:space="preserve">The exterior appearance of the structure is consistent with the exterior appearance</w:t>
      </w:r>
      <w:r>
        <w:t xml:space="preserve"> </w:t>
      </w:r>
      <w:r>
        <w:t xml:space="preserve">of existing structures within the immediate neighborhood/commercial area and meet</w:t>
      </w:r>
      <w:r>
        <w:t xml:space="preserve"> </w:t>
      </w:r>
      <w:r>
        <w:t xml:space="preserve">any design standards or guidelines where applicable.</w:t>
      </w:r>
    </w:p>
    <w:p>
      <w:pPr>
        <w:numPr>
          <w:ilvl w:val="3"/>
          <w:numId w:val="1512"/>
        </w:numPr>
      </w:pPr>
      <w:r>
        <w:t xml:space="preserve">4.</w:t>
      </w:r>
      <w:r>
        <w:t xml:space="preserve"> </w:t>
      </w:r>
      <w:r>
        <w:t xml:space="preserve">Lighting is provided to illuminate the marijuana retail facility or marijuana cultivation</w:t>
      </w:r>
      <w:r>
        <w:t xml:space="preserve"> </w:t>
      </w:r>
      <w:r>
        <w:t xml:space="preserve">facility, its immediate surrounding area, any accessory uses including storage areas,</w:t>
      </w:r>
      <w:r>
        <w:t xml:space="preserve"> </w:t>
      </w:r>
      <w:r>
        <w:t xml:space="preserve">the parking lot(s), its front façade, and any adjoining public sidewalk.</w:t>
      </w:r>
    </w:p>
    <w:p>
      <w:pPr>
        <w:numPr>
          <w:ilvl w:val="3"/>
          <w:numId w:val="1512"/>
        </w:numPr>
      </w:pPr>
      <w:r>
        <w:t xml:space="preserve">5.</w:t>
      </w:r>
      <w:r>
        <w:t xml:space="preserve"> </w:t>
      </w:r>
      <w:r>
        <w:t xml:space="preserve">Development plan review applications for all marijuana cultivation facilities shall</w:t>
      </w:r>
      <w:r>
        <w:t xml:space="preserve"> </w:t>
      </w:r>
      <w:r>
        <w:t xml:space="preserve">include detailed plans of the facility's wastewater treatment system(s). Such plans</w:t>
      </w:r>
      <w:r>
        <w:t xml:space="preserve"> </w:t>
      </w:r>
      <w:r>
        <w:t xml:space="preserve">shall be approved by appropriate town departments prior to issuance of the development</w:t>
      </w:r>
      <w:r>
        <w:t xml:space="preserve"> </w:t>
      </w:r>
      <w:r>
        <w:t xml:space="preserve">plan approval.</w:t>
      </w:r>
    </w:p>
    <w:p>
      <w:pPr>
        <w:numPr>
          <w:ilvl w:val="3"/>
          <w:numId w:val="1512"/>
        </w:numPr>
      </w:pPr>
      <w:r>
        <w:t xml:space="preserve">6.</w:t>
      </w:r>
      <w:r>
        <w:t xml:space="preserve"> </w:t>
      </w:r>
      <w:r>
        <w:t xml:space="preserve">All marijuana and cannabis facilities shall fully comply with all other licensing</w:t>
      </w:r>
      <w:r>
        <w:t xml:space="preserve"> </w:t>
      </w:r>
      <w:r>
        <w:t xml:space="preserve">requirements of the town and the laws of the state.</w:t>
      </w:r>
    </w:p>
    <w:p>
      <w:pPr>
        <w:numPr>
          <w:ilvl w:val="1"/>
          <w:numId w:val="1500"/>
        </w:numPr>
      </w:pPr>
      <w:r>
        <w:t xml:space="preserve">(25)</w:t>
      </w:r>
      <w:r>
        <w:t xml:space="preserve"> </w:t>
      </w:r>
      <w:r>
        <w:rPr>
          <w:i/>
          <w:iCs/>
        </w:rPr>
        <w:t xml:space="preserve">Nonresidential cooperative cultivation.</w:t>
      </w:r>
    </w:p>
    <w:p>
      <w:pPr>
        <w:numPr>
          <w:ilvl w:val="2"/>
          <w:numId w:val="1513"/>
        </w:numPr>
      </w:pPr>
      <w:r>
        <w:t xml:space="preserve">a.</w:t>
      </w:r>
      <w:r>
        <w:t xml:space="preserve"> </w:t>
      </w:r>
      <w:r>
        <w:t xml:space="preserve">The use of butane, propane, or other compressed flammable gases used for the purposes</w:t>
      </w:r>
      <w:r>
        <w:t xml:space="preserve"> </w:t>
      </w:r>
      <w:r>
        <w:t xml:space="preserve">of marijuana extraction shall be strictly prohibited in all districts.</w:t>
      </w:r>
    </w:p>
    <w:p>
      <w:pPr>
        <w:numPr>
          <w:ilvl w:val="2"/>
          <w:numId w:val="1513"/>
        </w:numPr>
      </w:pPr>
      <w:r>
        <w:t xml:space="preserve">b.</w:t>
      </w:r>
      <w:r>
        <w:t xml:space="preserve"> </w:t>
      </w:r>
      <w:r>
        <w:t xml:space="preserve">The location of the nonresidential cooperative shall not be located within 1,000 feet</w:t>
      </w:r>
      <w:r>
        <w:t xml:space="preserve"> </w:t>
      </w:r>
      <w:r>
        <w:t xml:space="preserve">of any property line of an existing public or private school preschool, or licensed</w:t>
      </w:r>
      <w:r>
        <w:t xml:space="preserve"> </w:t>
      </w:r>
      <w:r>
        <w:t xml:space="preserve">day-care center.</w:t>
      </w:r>
    </w:p>
    <w:p>
      <w:pPr>
        <w:numPr>
          <w:ilvl w:val="2"/>
          <w:numId w:val="1513"/>
        </w:numPr>
      </w:pPr>
      <w:r>
        <w:t xml:space="preserve">c.</w:t>
      </w:r>
      <w:r>
        <w:t xml:space="preserve"> </w:t>
      </w:r>
      <w:r>
        <w:t xml:space="preserve">Any structure that is used for nonresidential cooperative cultivation of marijuana</w:t>
      </w:r>
      <w:r>
        <w:t xml:space="preserve"> </w:t>
      </w:r>
      <w:r>
        <w:t xml:space="preserve">shall not be located within 400 feet of an existing residential structure.</w:t>
      </w:r>
    </w:p>
    <w:p>
      <w:pPr>
        <w:numPr>
          <w:ilvl w:val="2"/>
          <w:numId w:val="1513"/>
        </w:numPr>
      </w:pPr>
      <w:r>
        <w:t xml:space="preserve">d.</w:t>
      </w:r>
      <w:r>
        <w:t xml:space="preserve"> </w:t>
      </w:r>
      <w:r>
        <w:t xml:space="preserve">Lighting shall adequately illuminate the nonresidential cooperative cultivation center,</w:t>
      </w:r>
      <w:r>
        <w:t xml:space="preserve"> </w:t>
      </w:r>
      <w:r>
        <w:t xml:space="preserve">its immediate surrounding area, any accessory uses, including storage areas, the parking</w:t>
      </w:r>
      <w:r>
        <w:t xml:space="preserve"> </w:t>
      </w:r>
      <w:r>
        <w:t xml:space="preserve">lots, the nonresidential cooperative's front façade, and any adjoining public sidewalk</w:t>
      </w:r>
      <w:r>
        <w:t xml:space="preserve"> </w:t>
      </w:r>
      <w:r>
        <w:t xml:space="preserve">or walkway.</w:t>
      </w:r>
    </w:p>
    <w:p>
      <w:pPr>
        <w:numPr>
          <w:ilvl w:val="2"/>
          <w:numId w:val="1513"/>
        </w:numPr>
      </w:pPr>
      <w:r>
        <w:t xml:space="preserve">e.</w:t>
      </w:r>
      <w:r>
        <w:t xml:space="preserve"> </w:t>
      </w:r>
      <w:r>
        <w:t xml:space="preserve">The proposed nonresidential cooperative cultivation center shall implement the appropriate</w:t>
      </w:r>
      <w:r>
        <w:t xml:space="preserve"> </w:t>
      </w:r>
      <w:r>
        <w:t xml:space="preserve">security measures to deter and prevent the unauthorized entrance into areas containing</w:t>
      </w:r>
      <w:r>
        <w:t xml:space="preserve"> </w:t>
      </w:r>
      <w:r>
        <w:t xml:space="preserve">marijuana and shall ensure that each location has an operational security alarm center.</w:t>
      </w:r>
      <w:r>
        <w:t xml:space="preserve"> </w:t>
      </w:r>
      <w:r>
        <w:t xml:space="preserve">Security shall meet the requirements of the Rhode Island General Laws and regulations.</w:t>
      </w:r>
      <w:r>
        <w:t xml:space="preserve"> </w:t>
      </w:r>
      <w:r>
        <w:t xml:space="preserve">Proof shall be submitted to the planning department at application.</w:t>
      </w:r>
    </w:p>
    <w:p>
      <w:pPr>
        <w:numPr>
          <w:ilvl w:val="2"/>
          <w:numId w:val="1513"/>
        </w:numPr>
      </w:pPr>
      <w:r>
        <w:t xml:space="preserve">f.</w:t>
      </w:r>
      <w:r>
        <w:t xml:space="preserve"> </w:t>
      </w:r>
      <w:r>
        <w:t xml:space="preserve">Nonresidential cooperative cultivation shall comply with the parking and loading requirements</w:t>
      </w:r>
      <w:r>
        <w:t xml:space="preserve"> </w:t>
      </w:r>
      <w:r>
        <w:t xml:space="preserve">of the North Kingstown Zoning Ordinance.</w:t>
      </w:r>
    </w:p>
    <w:p>
      <w:pPr>
        <w:numPr>
          <w:ilvl w:val="2"/>
          <w:numId w:val="1513"/>
        </w:numPr>
      </w:pPr>
      <w:r>
        <w:t xml:space="preserve">g.</w:t>
      </w:r>
      <w:r>
        <w:t xml:space="preserve"> </w:t>
      </w:r>
      <w:r>
        <w:t xml:space="preserve">If the applicant is not the owner of the subject property, the owners of the subject</w:t>
      </w:r>
      <w:r>
        <w:t xml:space="preserve"> </w:t>
      </w:r>
      <w:r>
        <w:t xml:space="preserve">property shall provide written acknowledgement and approval of the proposed use, which</w:t>
      </w:r>
      <w:r>
        <w:t xml:space="preserve"> </w:t>
      </w:r>
      <w:r>
        <w:t xml:space="preserve">shall be appropriately notarized prior to review and approval by the town.</w:t>
      </w:r>
    </w:p>
    <w:p>
      <w:pPr>
        <w:numPr>
          <w:ilvl w:val="1"/>
          <w:numId w:val="1500"/>
        </w:numPr>
      </w:pPr>
      <w:r>
        <w:t xml:space="preserve">(26)</w:t>
      </w:r>
      <w:r>
        <w:t xml:space="preserve"> </w:t>
      </w:r>
      <w:r>
        <w:t xml:space="preserve">Accessory vehicle storage adjacent to motor vehicle dealership shall be permitted</w:t>
      </w:r>
      <w:r>
        <w:t xml:space="preserve"> </w:t>
      </w:r>
      <w:r>
        <w:t xml:space="preserve">on property adjacent to a property situated in another municipality that is used primarily</w:t>
      </w:r>
      <w:r>
        <w:t xml:space="preserve"> </w:t>
      </w:r>
      <w:r>
        <w:t xml:space="preserve">for the sale of motor vehicles subject to the following standards:</w:t>
      </w:r>
    </w:p>
    <w:p>
      <w:pPr>
        <w:numPr>
          <w:ilvl w:val="2"/>
          <w:numId w:val="1514"/>
        </w:numPr>
      </w:pPr>
      <w:r>
        <w:t xml:space="preserve">a.</w:t>
      </w:r>
      <w:r>
        <w:t xml:space="preserve"> </w:t>
      </w:r>
      <w:r>
        <w:t xml:space="preserve">Any accessory vehicle storage adjacent to motor vehicle dealership shall comply with</w:t>
      </w:r>
      <w:r>
        <w:t xml:space="preserve"> </w:t>
      </w:r>
      <w:r>
        <w:t xml:space="preserve">the landscaping standards of section 21-277(5)a., b. and c., but shall not be required to comply with subsection d.</w:t>
      </w:r>
    </w:p>
    <w:p>
      <w:pPr>
        <w:numPr>
          <w:ilvl w:val="2"/>
          <w:numId w:val="1514"/>
        </w:numPr>
      </w:pPr>
      <w:r>
        <w:t xml:space="preserve">b.</w:t>
      </w:r>
      <w:r>
        <w:t xml:space="preserve"> </w:t>
      </w:r>
      <w:r>
        <w:t xml:space="preserve">Any lighting on the property shall utilize fixtures that are shielded in a manner</w:t>
      </w:r>
      <w:r>
        <w:t xml:space="preserve"> </w:t>
      </w:r>
      <w:r>
        <w:t xml:space="preserve">to prevent light from being broadcast above the horizontal plane of the fixture and</w:t>
      </w:r>
      <w:r>
        <w:t xml:space="preserve"> </w:t>
      </w:r>
      <w:r>
        <w:t xml:space="preserve">light pole height shall be kept as low as practical for purposes of safety and security.</w:t>
      </w:r>
    </w:p>
    <w:p>
      <w:pPr>
        <w:numPr>
          <w:ilvl w:val="2"/>
          <w:numId w:val="1514"/>
        </w:numPr>
      </w:pPr>
      <w:r>
        <w:t xml:space="preserve">c.</w:t>
      </w:r>
      <w:r>
        <w:t xml:space="preserve"> </w:t>
      </w:r>
      <w:r>
        <w:t xml:space="preserve">Any surface coverage on a property with an accessory vehicle storage adjacent to motor</w:t>
      </w:r>
      <w:r>
        <w:t xml:space="preserve"> </w:t>
      </w:r>
      <w:r>
        <w:t xml:space="preserve">vehicle dealership use shall include surface coverage materials that minimize impervious</w:t>
      </w:r>
      <w:r>
        <w:t xml:space="preserve"> </w:t>
      </w:r>
      <w:r>
        <w:t xml:space="preserve">surfaces.</w:t>
      </w:r>
    </w:p>
    <w:p>
      <w:pPr>
        <w:numPr>
          <w:ilvl w:val="2"/>
          <w:numId w:val="1514"/>
        </w:numPr>
      </w:pPr>
      <w:r>
        <w:t xml:space="preserve">d.</w:t>
      </w:r>
      <w:r>
        <w:t xml:space="preserve"> </w:t>
      </w:r>
      <w:r>
        <w:t xml:space="preserve">No building shall be permitted to be constructed on a property with an accessory vehicle</w:t>
      </w:r>
      <w:r>
        <w:t xml:space="preserve"> </w:t>
      </w:r>
      <w:r>
        <w:t xml:space="preserve">storage adjacent to motor vehicle dealership use.</w:t>
      </w:r>
    </w:p>
    <w:p>
      <w:pPr>
        <w:numPr>
          <w:ilvl w:val="2"/>
          <w:numId w:val="1514"/>
        </w:numPr>
      </w:pPr>
      <w:r>
        <w:t xml:space="preserve">e.</w:t>
      </w:r>
      <w:r>
        <w:t xml:space="preserve"> </w:t>
      </w:r>
      <w:r>
        <w:t xml:space="preserve">No signage, advertisement or vehicle display areas for public display shall be installed</w:t>
      </w:r>
      <w:r>
        <w:t xml:space="preserve"> </w:t>
      </w:r>
      <w:r>
        <w:t xml:space="preserve">on a property with an accessory vehicle storage adjacent to motor vehicle use.</w:t>
      </w:r>
    </w:p>
    <w:p>
      <w:pPr>
        <w:numPr>
          <w:ilvl w:val="2"/>
          <w:numId w:val="1514"/>
        </w:numPr>
      </w:pPr>
      <w:r>
        <w:t xml:space="preserve">f.</w:t>
      </w:r>
      <w:r>
        <w:t xml:space="preserve"> </w:t>
      </w:r>
      <w:r>
        <w:t xml:space="preserve">If all of the development standards set forth in this subsection 21-325(26) are satisfied (which may be evidenced by development plan approval) accessory</w:t>
      </w:r>
      <w:r>
        <w:t xml:space="preserve"> </w:t>
      </w:r>
      <w:r>
        <w:t xml:space="preserve">vehicle storage adjacent to motor vehicle dealership will be allowed by right pursuant</w:t>
      </w:r>
      <w:r>
        <w:t xml:space="preserve"> </w:t>
      </w:r>
      <w:r>
        <w:t xml:space="preserve">to the land use table. Any exceptions to these development standards will require</w:t>
      </w:r>
      <w:r>
        <w:t xml:space="preserve"> </w:t>
      </w:r>
      <w:r>
        <w:t xml:space="preserve">the issuance of a special use permit.</w:t>
      </w:r>
    </w:p>
    <w:p>
      <w:pPr>
        <w:numPr>
          <w:ilvl w:val="1"/>
          <w:numId w:val="1500"/>
        </w:numPr>
      </w:pPr>
      <w:r>
        <w:t xml:space="preserve">(27)</w:t>
      </w:r>
      <w:r>
        <w:t xml:space="preserve"> </w:t>
      </w:r>
      <w:r>
        <w:rPr>
          <w:i/>
          <w:iCs/>
        </w:rPr>
        <w:t xml:space="preserve">Farm wineries, breweries, and distilleries:</w:t>
      </w:r>
    </w:p>
    <w:p>
      <w:pPr>
        <w:numPr>
          <w:ilvl w:val="2"/>
          <w:numId w:val="1515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Accessory use:</w:t>
      </w:r>
      <w:r>
        <w:t xml:space="preserve"> </w:t>
      </w:r>
      <w:r>
        <w:t xml:space="preserve">The accessory uses established by this section refers to an accessory use to the</w:t>
      </w:r>
      <w:r>
        <w:t xml:space="preserve"> </w:t>
      </w:r>
      <w:r>
        <w:t xml:space="preserve">principal farm use, and their existence shall not be considered establishment of a</w:t>
      </w:r>
      <w:r>
        <w:t xml:space="preserve"> </w:t>
      </w:r>
      <w:r>
        <w:t xml:space="preserve">legal nonconforming principal use. Failure to clearly demonstrate compliance with</w:t>
      </w:r>
      <w:r>
        <w:t xml:space="preserve"> </w:t>
      </w:r>
      <w:r>
        <w:t xml:space="preserve">the development standards below shall result in the denial of an application. Failure</w:t>
      </w:r>
      <w:r>
        <w:t xml:space="preserve"> </w:t>
      </w:r>
      <w:r>
        <w:t xml:space="preserve">of uses permitted under this section to maintain compliance with these conditions</w:t>
      </w:r>
      <w:r>
        <w:t xml:space="preserve"> </w:t>
      </w:r>
      <w:r>
        <w:t xml:space="preserve">shall constitute a zoning violation. All construction associated with a farm promotion</w:t>
      </w:r>
      <w:r>
        <w:t xml:space="preserve"> </w:t>
      </w:r>
      <w:r>
        <w:t xml:space="preserve">accessory use shall be subject to applicable building code and permitting requirements.</w:t>
      </w:r>
    </w:p>
    <w:p>
      <w:pPr>
        <w:numPr>
          <w:ilvl w:val="2"/>
          <w:numId w:val="1515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Retail space.</w:t>
      </w:r>
      <w:r>
        <w:t xml:space="preserve"> </w:t>
      </w:r>
      <w:r>
        <w:t xml:space="preserve">Except for farmer markets, no more than 1,000 square feet of space, whether in a</w:t>
      </w:r>
      <w:r>
        <w:t xml:space="preserve"> </w:t>
      </w:r>
      <w:r>
        <w:t xml:space="preserve">building or outdoors, shall be devoted to any retail use.</w:t>
      </w:r>
    </w:p>
    <w:p>
      <w:pPr>
        <w:numPr>
          <w:ilvl w:val="2"/>
          <w:numId w:val="1515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Signage.</w:t>
      </w:r>
      <w:r>
        <w:t xml:space="preserve"> </w:t>
      </w:r>
      <w:r>
        <w:t xml:space="preserve">One ground mounted sign shall be allowed for identification purposes which shall</w:t>
      </w:r>
      <w:r>
        <w:t xml:space="preserve"> </w:t>
      </w:r>
      <w:r>
        <w:t xml:space="preserve">not exceed 15 square feet and shall not exceed five feet in height and shall meet</w:t>
      </w:r>
      <w:r>
        <w:t xml:space="preserve"> </w:t>
      </w:r>
      <w:r>
        <w:t xml:space="preserve">the signage requirements of article X: signage with regard to setback requirements.</w:t>
      </w:r>
      <w:r>
        <w:t xml:space="preserve"> </w:t>
      </w:r>
      <w:r>
        <w:t xml:space="preserve">All lighting for these signs shall be external indirect lighting only.</w:t>
      </w:r>
    </w:p>
    <w:p>
      <w:pPr>
        <w:numPr>
          <w:ilvl w:val="2"/>
          <w:numId w:val="1515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Parking.</w:t>
      </w:r>
      <w:r>
        <w:t xml:space="preserve"> </w:t>
      </w:r>
      <w:r>
        <w:t xml:space="preserve">Adequate off-street parking shall be provided in accordance with section 21-272: parking schedule, except that, instead of using paved surfaces for parking and driveways,</w:t>
      </w:r>
      <w:r>
        <w:t xml:space="preserve"> </w:t>
      </w:r>
      <w:r>
        <w:t xml:space="preserve">the use of pervious materials including, but not limited to turf, crushed shells,</w:t>
      </w:r>
      <w:r>
        <w:t xml:space="preserve"> </w:t>
      </w:r>
      <w:r>
        <w:t xml:space="preserve">stone, lattice finishes are strongly encouraged. Where pavement or other impervious</w:t>
      </w:r>
      <w:r>
        <w:t xml:space="preserve"> </w:t>
      </w:r>
      <w:r>
        <w:t xml:space="preserve">surfaces are proposed, treatment of stormwater runoff from these surfaces shall meet</w:t>
      </w:r>
      <w:r>
        <w:t xml:space="preserve"> </w:t>
      </w:r>
      <w:r>
        <w:t xml:space="preserve">the town stormwater requirements.</w:t>
      </w:r>
    </w:p>
    <w:p>
      <w:pPr>
        <w:numPr>
          <w:ilvl w:val="2"/>
          <w:numId w:val="1515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Lighting.</w:t>
      </w:r>
      <w:r>
        <w:t xml:space="preserve"> </w:t>
      </w:r>
      <w:r>
        <w:t xml:space="preserve">Any outdoor lighting shall be cut off fixture designs and shall be controlled so</w:t>
      </w:r>
      <w:r>
        <w:t xml:space="preserve"> </w:t>
      </w:r>
      <w:r>
        <w:t xml:space="preserve">that the source of the light is not visible from any adjoining property line. Lighting</w:t>
      </w:r>
      <w:r>
        <w:t xml:space="preserve"> </w:t>
      </w:r>
      <w:r>
        <w:t xml:space="preserve">fixtures shall be directed away from property lines to avoid light trespass and glare</w:t>
      </w:r>
      <w:r>
        <w:t xml:space="preserve"> </w:t>
      </w:r>
      <w:r>
        <w:t xml:space="preserve">onto adjacent properties. All lighting practices shall be compliant with the International</w:t>
      </w:r>
      <w:r>
        <w:t xml:space="preserve"> </w:t>
      </w:r>
      <w:r>
        <w:t xml:space="preserve">Dark Sky Association. Interior lighting of greenhouses in exempt from this requirement.</w:t>
      </w:r>
    </w:p>
    <w:p>
      <w:pPr>
        <w:numPr>
          <w:ilvl w:val="2"/>
          <w:numId w:val="1515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Setback.</w:t>
      </w:r>
      <w:r>
        <w:t xml:space="preserve"> </w:t>
      </w:r>
      <w:r>
        <w:t xml:space="preserve">Accessory agricultural buildings shall conform to the dimensional requirements of</w:t>
      </w:r>
      <w:r>
        <w:t xml:space="preserve"> </w:t>
      </w:r>
      <w:r>
        <w:t xml:space="preserve">the underlying district and shall be located behind any primary residential structure</w:t>
      </w:r>
      <w:r>
        <w:t xml:space="preserve"> </w:t>
      </w:r>
      <w:r>
        <w:t xml:space="preserve">or other primary agricultural building, with the exception of farm stands. Where there</w:t>
      </w:r>
      <w:r>
        <w:t xml:space="preserve"> </w:t>
      </w:r>
      <w:r>
        <w:t xml:space="preserve">are noise concerns with the potential use of the accessory building, this setback</w:t>
      </w:r>
      <w:r>
        <w:t xml:space="preserve"> </w:t>
      </w:r>
      <w:r>
        <w:t xml:space="preserve">shall be increased to 100 feet from all property boundaries.</w:t>
      </w:r>
    </w:p>
    <w:p>
      <w:pPr>
        <w:numPr>
          <w:ilvl w:val="2"/>
          <w:numId w:val="1515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Screening.</w:t>
      </w:r>
      <w:r>
        <w:t xml:space="preserve"> </w:t>
      </w:r>
      <w:r>
        <w:t xml:space="preserve">In addition to using existing structures to shield outdoor storage from view, opaque</w:t>
      </w:r>
      <w:r>
        <w:t xml:space="preserve"> </w:t>
      </w:r>
      <w:r>
        <w:t xml:space="preserve">fencing or evergreen vegetated buffers at least six feet in height shall be used to</w:t>
      </w:r>
      <w:r>
        <w:t xml:space="preserve"> </w:t>
      </w:r>
      <w:r>
        <w:t xml:space="preserve">screen any outdoor storage of equipment and materials not related to the principal</w:t>
      </w:r>
      <w:r>
        <w:t xml:space="preserve"> </w:t>
      </w:r>
      <w:r>
        <w:t xml:space="preserve">agricultural use of the property that occurs within 50 feet of a side or rear lot</w:t>
      </w:r>
      <w:r>
        <w:t xml:space="preserve"> </w:t>
      </w:r>
      <w:r>
        <w:t xml:space="preserve">line. Any outdoor dumpsters or similar large-scale trash collection bins associated</w:t>
      </w:r>
      <w:r>
        <w:t xml:space="preserve"> </w:t>
      </w:r>
      <w:r>
        <w:t xml:space="preserve">with the farm accessory use shall be fully screened either through the use of opaque</w:t>
      </w:r>
      <w:r>
        <w:t xml:space="preserve"> </w:t>
      </w:r>
      <w:r>
        <w:t xml:space="preserve">wooden fencing and/or evergreen vegetated screening.</w:t>
      </w:r>
    </w:p>
    <w:p>
      <w:pPr>
        <w:numPr>
          <w:ilvl w:val="2"/>
          <w:numId w:val="1515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Storage.</w:t>
      </w:r>
      <w:r>
        <w:t xml:space="preserve"> </w:t>
      </w:r>
      <w:r>
        <w:t xml:space="preserve">Storage of any non-agricultural equipment or materials related to an accessory farm</w:t>
      </w:r>
      <w:r>
        <w:t xml:space="preserve"> </w:t>
      </w:r>
      <w:r>
        <w:t xml:space="preserve">use shall be indoors to the extent practicable. Outside storage of equipment, materials,</w:t>
      </w:r>
      <w:r>
        <w:t xml:space="preserve"> </w:t>
      </w:r>
      <w:r>
        <w:t xml:space="preserve">or vehicles associated with the use shall be located in a manner that effectively</w:t>
      </w:r>
      <w:r>
        <w:t xml:space="preserve"> </w:t>
      </w:r>
      <w:r>
        <w:t xml:space="preserve">shields them from viewed from a town road.</w:t>
      </w:r>
    </w:p>
    <w:p>
      <w:pPr>
        <w:numPr>
          <w:ilvl w:val="2"/>
          <w:numId w:val="1515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Fencing.</w:t>
      </w:r>
      <w:r>
        <w:t xml:space="preserve"> </w:t>
      </w:r>
      <w:r>
        <w:t xml:space="preserve">Fencing shall be made of a wooden material or other synthetic materials designed</w:t>
      </w:r>
      <w:r>
        <w:t xml:space="preserve"> </w:t>
      </w:r>
      <w:r>
        <w:t xml:space="preserve">to stimulate traditional fencing materials.</w:t>
      </w:r>
    </w:p>
    <w:p>
      <w:pPr>
        <w:numPr>
          <w:ilvl w:val="2"/>
          <w:numId w:val="1515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Hours of operation.</w:t>
      </w:r>
      <w:r>
        <w:t xml:space="preserve"> </w:t>
      </w:r>
      <w:r>
        <w:t xml:space="preserve">The hours of operation shall be submitted as part of the special use permit application</w:t>
      </w:r>
      <w:r>
        <w:t xml:space="preserve"> </w:t>
      </w:r>
      <w:r>
        <w:t xml:space="preserve">and shall be a condition of any approval by the zoning board of review. The hours</w:t>
      </w:r>
      <w:r>
        <w:t xml:space="preserve"> </w:t>
      </w:r>
      <w:r>
        <w:t xml:space="preserve">of operation shall be set by the zoning board of review. Hours for deliveries shall</w:t>
      </w:r>
      <w:r>
        <w:t xml:space="preserve"> </w:t>
      </w:r>
      <w:r>
        <w:t xml:space="preserve">also be specified as part of the application.</w:t>
      </w:r>
    </w:p>
    <w:p>
      <w:pPr>
        <w:numPr>
          <w:ilvl w:val="2"/>
          <w:numId w:val="1515"/>
        </w:numPr>
      </w:pPr>
      <w:r>
        <w:t xml:space="preserve">k.</w:t>
      </w:r>
      <w:r>
        <w:t xml:space="preserve"> </w:t>
      </w:r>
      <w:r>
        <w:t xml:space="preserve">All applicable licenses for entertainment, special events, and victualling shall be</w:t>
      </w:r>
      <w:r>
        <w:t xml:space="preserve"> </w:t>
      </w:r>
      <w:r>
        <w:t xml:space="preserve">required separately by the town and are not approved as part of this ordinance.</w:t>
      </w:r>
    </w:p>
    <w:p>
      <w:pPr>
        <w:numPr>
          <w:ilvl w:val="1"/>
          <w:numId w:val="1500"/>
        </w:numPr>
      </w:pPr>
      <w:r>
        <w:t xml:space="preserve">(28)</w:t>
      </w:r>
      <w:r>
        <w:t xml:space="preserve"> </w:t>
      </w:r>
      <w:r>
        <w:t xml:space="preserve">Wildlife rehabilitation clinic shall be permitted as provided in the land use table</w:t>
      </w:r>
      <w:r>
        <w:t xml:space="preserve"> </w:t>
      </w:r>
      <w:r>
        <w:t xml:space="preserve">subject to the following standards:</w:t>
      </w:r>
    </w:p>
    <w:p>
      <w:pPr>
        <w:numPr>
          <w:ilvl w:val="2"/>
          <w:numId w:val="1516"/>
        </w:numPr>
      </w:pPr>
      <w:r>
        <w:t xml:space="preserve">a.</w:t>
      </w:r>
      <w:r>
        <w:t xml:space="preserve"> </w:t>
      </w:r>
      <w:r>
        <w:t xml:space="preserve">Any surface coverage on a property with a wildlife rehabilitation clinic use shall</w:t>
      </w:r>
      <w:r>
        <w:t xml:space="preserve"> </w:t>
      </w:r>
      <w:r>
        <w:t xml:space="preserve">include surface coverage materials that minimize impervious surfaces.</w:t>
      </w:r>
    </w:p>
    <w:p>
      <w:pPr>
        <w:numPr>
          <w:ilvl w:val="2"/>
          <w:numId w:val="1516"/>
        </w:numPr>
      </w:pPr>
      <w:r>
        <w:t xml:space="preserve">b.</w:t>
      </w:r>
      <w:r>
        <w:t xml:space="preserve"> </w:t>
      </w:r>
      <w:r>
        <w:t xml:space="preserve">Any principal and accessory buildings or structures, including outdoor caging areas,</w:t>
      </w:r>
      <w:r>
        <w:t xml:space="preserve"> </w:t>
      </w:r>
      <w:r>
        <w:t xml:space="preserve">shall conform to the dimensional building setback requirements of the underlying district.</w:t>
      </w:r>
    </w:p>
    <w:p>
      <w:pPr>
        <w:numPr>
          <w:ilvl w:val="2"/>
          <w:numId w:val="1516"/>
        </w:numPr>
      </w:pPr>
      <w:r>
        <w:t xml:space="preserve">c.</w:t>
      </w:r>
      <w:r>
        <w:t xml:space="preserve"> </w:t>
      </w:r>
      <w:r>
        <w:t xml:space="preserve">Any outdoor caging areas shall be adequately buffered from any abutting residential</w:t>
      </w:r>
      <w:r>
        <w:t xml:space="preserve"> </w:t>
      </w:r>
      <w:r>
        <w:t xml:space="preserve">uses.</w:t>
      </w:r>
    </w:p>
    <w:p>
      <w:pPr>
        <w:numPr>
          <w:ilvl w:val="2"/>
          <w:numId w:val="1516"/>
        </w:numPr>
      </w:pPr>
      <w:r>
        <w:t xml:space="preserve">d.</w:t>
      </w:r>
      <w:r>
        <w:t xml:space="preserve"> </w:t>
      </w:r>
      <w:r>
        <w:t xml:space="preserve">Storage of any equipment or materials related to a wildlife rehabilitation clinic</w:t>
      </w:r>
      <w:r>
        <w:t xml:space="preserve"> </w:t>
      </w:r>
      <w:r>
        <w:t xml:space="preserve">use, other than the outdoor cages, shall be indoors to the extent practicable. Outside</w:t>
      </w:r>
      <w:r>
        <w:t xml:space="preserve"> </w:t>
      </w:r>
      <w:r>
        <w:t xml:space="preserve">storage of equipment or materials associated with the wildlife rehabilitation clinic</w:t>
      </w:r>
      <w:r>
        <w:t xml:space="preserve"> </w:t>
      </w:r>
      <w:r>
        <w:t xml:space="preserve">use shall be located consistent with the dimensional building setback requirements</w:t>
      </w:r>
      <w:r>
        <w:t xml:space="preserve"> </w:t>
      </w:r>
      <w:r>
        <w:t xml:space="preserve">of the underlying district and in a manner that effectively shields them from viewing</w:t>
      </w:r>
      <w:r>
        <w:t xml:space="preserve"> </w:t>
      </w:r>
      <w:r>
        <w:t xml:space="preserve">from a public road.</w:t>
      </w:r>
    </w:p>
    <w:p>
      <w:pPr>
        <w:numPr>
          <w:ilvl w:val="2"/>
          <w:numId w:val="1516"/>
        </w:numPr>
      </w:pPr>
      <w:r>
        <w:t xml:space="preserve">e.</w:t>
      </w:r>
      <w:r>
        <w:t xml:space="preserve"> </w:t>
      </w:r>
      <w:r>
        <w:t xml:space="preserve">To the extent the property is located in a groundwater protection overlay zone, the</w:t>
      </w:r>
      <w:r>
        <w:t xml:space="preserve"> </w:t>
      </w:r>
      <w:r>
        <w:t xml:space="preserve">provisions of article VIII, section 21-186 shall apply, including the restrictions on land use activities detailed in table</w:t>
      </w:r>
      <w:r>
        <w:t xml:space="preserve"> </w:t>
      </w:r>
      <w:r>
        <w:t xml:space="preserve">1 "restrictions on land use activities in zone 1 and zone 2 groundwater protection</w:t>
      </w:r>
      <w:r>
        <w:t xml:space="preserve"> </w:t>
      </w:r>
      <w:r>
        <w:t xml:space="preserve">areas."</w:t>
      </w:r>
    </w:p>
    <w:p>
      <w:pPr>
        <w:numPr>
          <w:ilvl w:val="2"/>
          <w:numId w:val="1516"/>
        </w:numPr>
      </w:pPr>
      <w:r>
        <w:t xml:space="preserve">f.</w:t>
      </w:r>
      <w:r>
        <w:t xml:space="preserve"> </w:t>
      </w:r>
      <w:r>
        <w:t xml:space="preserve">A plan for handling and disposal of waste from all medical/veterinary processes shall</w:t>
      </w:r>
      <w:r>
        <w:t xml:space="preserve"> </w:t>
      </w:r>
      <w:r>
        <w:t xml:space="preserve">be submitted with the special use permit application.</w:t>
      </w:r>
    </w:p>
    <w:p>
      <w:pPr>
        <w:numPr>
          <w:ilvl w:val="1"/>
          <w:numId w:val="1500"/>
        </w:numPr>
      </w:pPr>
      <w:r>
        <w:t xml:space="preserve">(29)</w:t>
      </w:r>
      <w:r>
        <w:t xml:space="preserve"> </w:t>
      </w:r>
      <w:r>
        <w:rPr>
          <w:i/>
          <w:iCs/>
        </w:rPr>
        <w:t xml:space="preserve">Cannabis retailer/hybrid cannabis or medical marijuana emporium.</w:t>
      </w:r>
    </w:p>
    <w:p>
      <w:pPr>
        <w:numPr>
          <w:ilvl w:val="2"/>
          <w:numId w:val="1517"/>
        </w:numPr>
      </w:pPr>
      <w:r>
        <w:t xml:space="preserve">a.</w:t>
      </w:r>
      <w:r>
        <w:t xml:space="preserve"> </w:t>
      </w:r>
      <w:r>
        <w:t xml:space="preserve">The application for a special use permit shall provide the legal name and address</w:t>
      </w:r>
      <w:r>
        <w:t xml:space="preserve"> </w:t>
      </w:r>
      <w:r>
        <w:t xml:space="preserve">of the facility, a copy of the articles of incorporation, and the name, address, and</w:t>
      </w:r>
      <w:r>
        <w:t xml:space="preserve"> </w:t>
      </w:r>
      <w:r>
        <w:t xml:space="preserve">date of birth of each principal officer and board member of the facility. The application</w:t>
      </w:r>
      <w:r>
        <w:t xml:space="preserve"> </w:t>
      </w:r>
      <w:r>
        <w:t xml:space="preserve">shall include a vicinity map which shall identify the distances between the proposed</w:t>
      </w:r>
      <w:r>
        <w:t xml:space="preserve"> </w:t>
      </w:r>
      <w:r>
        <w:t xml:space="preserve">facility and: (1) the nearest edge of abutting zoning districts, and (2) the nearest</w:t>
      </w:r>
      <w:r>
        <w:t xml:space="preserve"> </w:t>
      </w:r>
      <w:r>
        <w:t xml:space="preserve">edge of abutting structures. The application shall include a copy of the licensing</w:t>
      </w:r>
      <w:r>
        <w:t xml:space="preserve"> </w:t>
      </w:r>
      <w:r>
        <w:t xml:space="preserve">application submitted pursuant to the State of Rhode Island rules and regulations.</w:t>
      </w:r>
      <w:r>
        <w:t xml:space="preserve"> </w:t>
      </w:r>
      <w:r>
        <w:t xml:space="preserve">If the applicant is not the owner of the subject property, the owners of the subject</w:t>
      </w:r>
      <w:r>
        <w:t xml:space="preserve"> </w:t>
      </w:r>
      <w:r>
        <w:t xml:space="preserve">property shall provide written acknowledgement and approval of the proposed use, which</w:t>
      </w:r>
      <w:r>
        <w:t xml:space="preserve"> </w:t>
      </w:r>
      <w:r>
        <w:t xml:space="preserve">shall be appropriately notarized prior to review and approval by the town.</w:t>
      </w:r>
    </w:p>
    <w:p>
      <w:pPr>
        <w:numPr>
          <w:ilvl w:val="2"/>
          <w:numId w:val="1517"/>
        </w:numPr>
      </w:pPr>
      <w:r>
        <w:t xml:space="preserve">b.</w:t>
      </w:r>
      <w:r>
        <w:t xml:space="preserve"> </w:t>
      </w:r>
      <w:r>
        <w:t xml:space="preserve">The application for a special use permit shall include intended hours of operation,</w:t>
      </w:r>
      <w:r>
        <w:t xml:space="preserve"> </w:t>
      </w:r>
      <w:r>
        <w:t xml:space="preserve">which shall not exceed 9:00 a.m. to 8:00 p.m.</w:t>
      </w:r>
    </w:p>
    <w:p>
      <w:pPr>
        <w:numPr>
          <w:ilvl w:val="2"/>
          <w:numId w:val="1517"/>
        </w:numPr>
      </w:pPr>
      <w:r>
        <w:t xml:space="preserve">c.</w:t>
      </w:r>
      <w:r>
        <w:t xml:space="preserve"> </w:t>
      </w:r>
      <w:r>
        <w:t xml:space="preserve">The use of butane, propane, or other compressed flammable gases used for the purposes</w:t>
      </w:r>
      <w:r>
        <w:t xml:space="preserve"> </w:t>
      </w:r>
      <w:r>
        <w:t xml:space="preserve">of marijuana extraction shall be strictly prohibited in all districts.</w:t>
      </w:r>
    </w:p>
    <w:p>
      <w:pPr>
        <w:numPr>
          <w:ilvl w:val="2"/>
          <w:numId w:val="1517"/>
        </w:numPr>
      </w:pPr>
      <w:r>
        <w:t xml:space="preserve">d.</w:t>
      </w:r>
      <w:r>
        <w:t xml:space="preserve"> </w:t>
      </w:r>
      <w:r>
        <w:t xml:space="preserve">The location of the retailer or emporium shall meet the requirements of the Rhode</w:t>
      </w:r>
      <w:r>
        <w:t xml:space="preserve"> </w:t>
      </w:r>
      <w:r>
        <w:t xml:space="preserve">Island General Laws and regulations. The structure shall not be located within 500</w:t>
      </w:r>
      <w:r>
        <w:t xml:space="preserve"> </w:t>
      </w:r>
      <w:r>
        <w:t xml:space="preserve">feet of a pre-existing public or private school providing education in kindergarten</w:t>
      </w:r>
      <w:r>
        <w:t xml:space="preserve"> </w:t>
      </w:r>
      <w:r>
        <w:t xml:space="preserve">or any of grades one through 12, pre-existing preschool, or pre-existing licensed</w:t>
      </w:r>
      <w:r>
        <w:t xml:space="preserve"> </w:t>
      </w:r>
      <w:r>
        <w:t xml:space="preserve">day-care center.</w:t>
      </w:r>
    </w:p>
    <w:p>
      <w:pPr>
        <w:numPr>
          <w:ilvl w:val="2"/>
          <w:numId w:val="1517"/>
        </w:numPr>
      </w:pPr>
      <w:r>
        <w:t xml:space="preserve">e.</w:t>
      </w:r>
      <w:r>
        <w:t xml:space="preserve"> </w:t>
      </w:r>
      <w:r>
        <w:t xml:space="preserve">Any structure that is used for retail sales of marijuana or for an emporium shall</w:t>
      </w:r>
      <w:r>
        <w:t xml:space="preserve"> </w:t>
      </w:r>
      <w:r>
        <w:t xml:space="preserve">not be located within 100 feet of an existing residential structure.</w:t>
      </w:r>
    </w:p>
    <w:p>
      <w:pPr>
        <w:numPr>
          <w:ilvl w:val="2"/>
          <w:numId w:val="1517"/>
        </w:numPr>
      </w:pPr>
      <w:r>
        <w:t xml:space="preserve">f.</w:t>
      </w:r>
      <w:r>
        <w:t xml:space="preserve"> </w:t>
      </w:r>
      <w:r>
        <w:t xml:space="preserve">Development plan review and approval shall be required prior to application for the</w:t>
      </w:r>
      <w:r>
        <w:t xml:space="preserve"> </w:t>
      </w:r>
      <w:r>
        <w:t xml:space="preserve">special use permit, conducted by the planning commission. The planning commission</w:t>
      </w:r>
      <w:r>
        <w:t xml:space="preserve"> </w:t>
      </w:r>
      <w:r>
        <w:t xml:space="preserve">shall ensure the following:</w:t>
      </w:r>
    </w:p>
    <w:p>
      <w:pPr>
        <w:numPr>
          <w:ilvl w:val="3"/>
          <w:numId w:val="1518"/>
        </w:numPr>
      </w:pPr>
      <w:r>
        <w:t xml:space="preserve">1.</w:t>
      </w:r>
      <w:r>
        <w:t xml:space="preserve"> </w:t>
      </w:r>
      <w:r>
        <w:t xml:space="preserve">The North Kingstown Technical Review Committee reviewed the application. Written comments</w:t>
      </w:r>
      <w:r>
        <w:t xml:space="preserve"> </w:t>
      </w:r>
      <w:r>
        <w:t xml:space="preserve">shall be supplied by the planning department, water department, fire department, police</w:t>
      </w:r>
      <w:r>
        <w:t xml:space="preserve"> </w:t>
      </w:r>
      <w:r>
        <w:t xml:space="preserve">department, engineering/DPW department, and building inspector.</w:t>
      </w:r>
    </w:p>
    <w:p>
      <w:pPr>
        <w:numPr>
          <w:ilvl w:val="3"/>
          <w:numId w:val="1518"/>
        </w:numPr>
      </w:pPr>
      <w:r>
        <w:t xml:space="preserve">2.</w:t>
      </w:r>
      <w:r>
        <w:t xml:space="preserve"> </w:t>
      </w:r>
      <w:r>
        <w:t xml:space="preserve">The development plan shall meet the requirements of article XI, development plan.</w:t>
      </w:r>
    </w:p>
    <w:p>
      <w:pPr>
        <w:numPr>
          <w:ilvl w:val="3"/>
          <w:numId w:val="1518"/>
        </w:numPr>
      </w:pPr>
      <w:r>
        <w:t xml:space="preserve">3.</w:t>
      </w:r>
      <w:r>
        <w:t xml:space="preserve"> </w:t>
      </w:r>
      <w:r>
        <w:t xml:space="preserve">The exterior appearance of the structure is consistent with the exterior appearance</w:t>
      </w:r>
      <w:r>
        <w:t xml:space="preserve"> </w:t>
      </w:r>
      <w:r>
        <w:t xml:space="preserve">of existing structures within the immediate neighborhood/commercial area and meet</w:t>
      </w:r>
      <w:r>
        <w:t xml:space="preserve"> </w:t>
      </w:r>
      <w:r>
        <w:t xml:space="preserve">any design standards or guidelines where applicable.</w:t>
      </w:r>
    </w:p>
    <w:p>
      <w:pPr>
        <w:numPr>
          <w:ilvl w:val="3"/>
          <w:numId w:val="1518"/>
        </w:numPr>
      </w:pPr>
      <w:r>
        <w:t xml:space="preserve">4.</w:t>
      </w:r>
      <w:r>
        <w:t xml:space="preserve"> </w:t>
      </w:r>
      <w:r>
        <w:t xml:space="preserve">Lighting is provided to illuminate the marijuana facility, its immediate surrounding</w:t>
      </w:r>
      <w:r>
        <w:t xml:space="preserve"> </w:t>
      </w:r>
      <w:r>
        <w:t xml:space="preserve">area, any accessory uses including storage areas, the parking lot(s), its front facade,</w:t>
      </w:r>
      <w:r>
        <w:t xml:space="preserve"> </w:t>
      </w:r>
      <w:r>
        <w:t xml:space="preserve">and any adjoining public sidewalk.</w:t>
      </w:r>
    </w:p>
    <w:p>
      <w:pPr>
        <w:numPr>
          <w:ilvl w:val="3"/>
          <w:numId w:val="1518"/>
        </w:numPr>
      </w:pPr>
      <w:r>
        <w:t xml:space="preserve">5.</w:t>
      </w:r>
      <w:r>
        <w:t xml:space="preserve"> </w:t>
      </w:r>
      <w:r>
        <w:t xml:space="preserve">Development plan review applications for all marijuana facilities shall include detailed</w:t>
      </w:r>
      <w:r>
        <w:t xml:space="preserve"> </w:t>
      </w:r>
      <w:r>
        <w:t xml:space="preserve">plans of the facility's wastewater treatment system(s). Such plans shall be approved</w:t>
      </w:r>
      <w:r>
        <w:t xml:space="preserve"> </w:t>
      </w:r>
      <w:r>
        <w:t xml:space="preserve">by appropriate town departments prior to issuance of the development plan approval.</w:t>
      </w:r>
    </w:p>
    <w:p>
      <w:pPr>
        <w:numPr>
          <w:ilvl w:val="3"/>
          <w:numId w:val="1518"/>
        </w:numPr>
      </w:pPr>
      <w:r>
        <w:t xml:space="preserve">6.</w:t>
      </w:r>
      <w:r>
        <w:t xml:space="preserve"> </w:t>
      </w:r>
      <w:r>
        <w:t xml:space="preserve">All marijuana and cannabis facilities shall fully comply with all other licensing</w:t>
      </w:r>
      <w:r>
        <w:t xml:space="preserve"> </w:t>
      </w:r>
      <w:r>
        <w:t xml:space="preserve">requirements of the town and the laws of the state.</w:t>
      </w:r>
    </w:p>
    <w:p>
      <w:pPr>
        <w:numPr>
          <w:ilvl w:val="1"/>
          <w:numId w:val="1500"/>
        </w:numPr>
      </w:pPr>
      <w:r>
        <w:t xml:space="preserve">(30)</w:t>
      </w:r>
      <w:r>
        <w:t xml:space="preserve"> </w:t>
      </w:r>
      <w:r>
        <w:rPr>
          <w:i/>
          <w:iCs/>
        </w:rPr>
        <w:t xml:space="preserve">Cannabis testing facility.</w:t>
      </w:r>
    </w:p>
    <w:p>
      <w:pPr>
        <w:numPr>
          <w:ilvl w:val="2"/>
          <w:numId w:val="1519"/>
        </w:numPr>
      </w:pPr>
      <w:r>
        <w:t xml:space="preserve">a.</w:t>
      </w:r>
      <w:r>
        <w:t xml:space="preserve"> </w:t>
      </w:r>
      <w:r>
        <w:t xml:space="preserve">The application for a special use permit shall provide the legal name and address</w:t>
      </w:r>
      <w:r>
        <w:t xml:space="preserve"> </w:t>
      </w:r>
      <w:r>
        <w:t xml:space="preserve">of the facility, a copy of the articles of incorporation, and the name, address, and</w:t>
      </w:r>
      <w:r>
        <w:t xml:space="preserve"> </w:t>
      </w:r>
      <w:r>
        <w:t xml:space="preserve">date of birth of each principal officer and board member of the facility. The application</w:t>
      </w:r>
      <w:r>
        <w:t xml:space="preserve"> </w:t>
      </w:r>
      <w:r>
        <w:t xml:space="preserve">shall include a vicinity map which shall identify the distances between the proposed</w:t>
      </w:r>
      <w:r>
        <w:t xml:space="preserve"> </w:t>
      </w:r>
      <w:r>
        <w:t xml:space="preserve">facility and: (1) the nearest edge of abutting zoning districts, and (2) the nearest</w:t>
      </w:r>
      <w:r>
        <w:t xml:space="preserve"> </w:t>
      </w:r>
      <w:r>
        <w:t xml:space="preserve">edge of abutting structures. The application shall include a copy of the licensing</w:t>
      </w:r>
      <w:r>
        <w:t xml:space="preserve"> </w:t>
      </w:r>
      <w:r>
        <w:t xml:space="preserve">application to the department of health submitted pursuant to the State of Rhode Island</w:t>
      </w:r>
      <w:r>
        <w:t xml:space="preserve"> </w:t>
      </w:r>
      <w:r>
        <w:t xml:space="preserve">rules and regulations. If the applicant is not the owner of the subject property,</w:t>
      </w:r>
      <w:r>
        <w:t xml:space="preserve"> </w:t>
      </w:r>
      <w:r>
        <w:t xml:space="preserve">the owners of the subject property shall provide written acknowledgement and approval</w:t>
      </w:r>
      <w:r>
        <w:t xml:space="preserve"> </w:t>
      </w:r>
      <w:r>
        <w:t xml:space="preserve">of the proposed use, which shall be appropriately notarized prior to review and approval</w:t>
      </w:r>
      <w:r>
        <w:t xml:space="preserve"> </w:t>
      </w:r>
      <w:r>
        <w:t xml:space="preserve">by the town.</w:t>
      </w:r>
    </w:p>
    <w:p>
      <w:pPr>
        <w:numPr>
          <w:ilvl w:val="2"/>
          <w:numId w:val="1519"/>
        </w:numPr>
      </w:pPr>
      <w:r>
        <w:t xml:space="preserve">b.</w:t>
      </w:r>
      <w:r>
        <w:t xml:space="preserve"> </w:t>
      </w:r>
      <w:r>
        <w:t xml:space="preserve">The location of the facility shall meet the requirements of the Rhode Island General</w:t>
      </w:r>
      <w:r>
        <w:t xml:space="preserve"> </w:t>
      </w:r>
      <w:r>
        <w:t xml:space="preserve">Laws and regulations. The cultivation center shall not be located within 1,000 feet</w:t>
      </w:r>
      <w:r>
        <w:t xml:space="preserve"> </w:t>
      </w:r>
      <w:r>
        <w:t xml:space="preserve">of any property line of an existing public or private school, preschool, or licensed</w:t>
      </w:r>
      <w:r>
        <w:t xml:space="preserve"> </w:t>
      </w:r>
      <w:r>
        <w:t xml:space="preserve">day-care center.</w:t>
      </w:r>
    </w:p>
    <w:p>
      <w:pPr>
        <w:numPr>
          <w:ilvl w:val="2"/>
          <w:numId w:val="1519"/>
        </w:numPr>
      </w:pPr>
      <w:r>
        <w:t xml:space="preserve">c.</w:t>
      </w:r>
      <w:r>
        <w:t xml:space="preserve"> </w:t>
      </w:r>
      <w:r>
        <w:t xml:space="preserve">Any structure that is used for cannabis testing shall not be located within 400 feet</w:t>
      </w:r>
      <w:r>
        <w:t xml:space="preserve"> </w:t>
      </w:r>
      <w:r>
        <w:t xml:space="preserve">of an existing residential structure.</w:t>
      </w:r>
    </w:p>
    <w:p>
      <w:pPr>
        <w:numPr>
          <w:ilvl w:val="2"/>
          <w:numId w:val="1519"/>
        </w:numPr>
      </w:pPr>
      <w:r>
        <w:t xml:space="preserve">d.</w:t>
      </w:r>
      <w:r>
        <w:t xml:space="preserve"> </w:t>
      </w:r>
      <w:r>
        <w:t xml:space="preserve">An approved cannabis testing facility shall provide the town with the registration</w:t>
      </w:r>
      <w:r>
        <w:t xml:space="preserve"> </w:t>
      </w:r>
      <w:r>
        <w:t xml:space="preserve">document for each affiliated laboratory agent once per calendar year, date of which</w:t>
      </w:r>
      <w:r>
        <w:t xml:space="preserve"> </w:t>
      </w:r>
      <w:r>
        <w:t xml:space="preserve">shall be set during the special use permit hearing process.</w:t>
      </w:r>
    </w:p>
    <w:p>
      <w:pPr>
        <w:numPr>
          <w:ilvl w:val="2"/>
          <w:numId w:val="1519"/>
        </w:numPr>
      </w:pPr>
      <w:r>
        <w:t xml:space="preserve">e.</w:t>
      </w:r>
      <w:r>
        <w:t xml:space="preserve"> </w:t>
      </w:r>
      <w:r>
        <w:t xml:space="preserve">Warehousing cannabis is prohibited in a cannabis testing facility.</w:t>
      </w:r>
    </w:p>
    <w:p>
      <w:pPr>
        <w:numPr>
          <w:ilvl w:val="2"/>
          <w:numId w:val="1519"/>
        </w:numPr>
      </w:pPr>
      <w:r>
        <w:t xml:space="preserve">f.</w:t>
      </w:r>
      <w:r>
        <w:t xml:space="preserve"> </w:t>
      </w:r>
      <w:r>
        <w:t xml:space="preserve">No other uses shall be within the same building or structure.</w:t>
      </w:r>
    </w:p>
    <w:p>
      <w:pPr>
        <w:numPr>
          <w:ilvl w:val="2"/>
          <w:numId w:val="1519"/>
        </w:numPr>
      </w:pPr>
      <w:r>
        <w:t xml:space="preserve">g.</w:t>
      </w:r>
      <w:r>
        <w:t xml:space="preserve"> </w:t>
      </w:r>
      <w:r>
        <w:t xml:space="preserve">No testing facility shall be permitted without conformity with standards for environmental</w:t>
      </w:r>
      <w:r>
        <w:t xml:space="preserve"> </w:t>
      </w:r>
      <w:r>
        <w:t xml:space="preserve">protection including, but not limited to: dust, fumes, odors, smoke, vapor, noise,</w:t>
      </w:r>
      <w:r>
        <w:t xml:space="preserve"> </w:t>
      </w:r>
      <w:r>
        <w:t xml:space="preserve">vibration or flashing. The application for special use permit shall include a narrative</w:t>
      </w:r>
      <w:r>
        <w:t xml:space="preserve"> </w:t>
      </w:r>
      <w:r>
        <w:t xml:space="preserve">to describe how the testing facility shall conform.</w:t>
      </w:r>
    </w:p>
    <w:p>
      <w:pPr>
        <w:numPr>
          <w:ilvl w:val="2"/>
          <w:numId w:val="1519"/>
        </w:numPr>
      </w:pPr>
      <w:r>
        <w:t xml:space="preserve">h.</w:t>
      </w:r>
      <w:r>
        <w:t xml:space="preserve"> </w:t>
      </w:r>
      <w:r>
        <w:t xml:space="preserve">All refuse and other waste materials shall be stored within the building prior to</w:t>
      </w:r>
      <w:r>
        <w:t xml:space="preserve"> </w:t>
      </w:r>
      <w:r>
        <w:t xml:space="preserve">collection and disposal.</w:t>
      </w:r>
    </w:p>
    <w:p>
      <w:pPr>
        <w:numPr>
          <w:ilvl w:val="2"/>
          <w:numId w:val="1519"/>
        </w:numPr>
      </w:pPr>
      <w:r>
        <w:t xml:space="preserve">i.</w:t>
      </w:r>
      <w:r>
        <w:t xml:space="preserve"> </w:t>
      </w:r>
      <w:r>
        <w:t xml:space="preserve">Development plan review and approval shall be required prior to application for the</w:t>
      </w:r>
      <w:r>
        <w:t xml:space="preserve"> </w:t>
      </w:r>
      <w:r>
        <w:t xml:space="preserve">special use permit, conducted by the planning commission. The planning commission</w:t>
      </w:r>
      <w:r>
        <w:t xml:space="preserve"> </w:t>
      </w:r>
      <w:r>
        <w:t xml:space="preserve">shall ensure the following:</w:t>
      </w:r>
    </w:p>
    <w:p>
      <w:pPr>
        <w:numPr>
          <w:ilvl w:val="3"/>
          <w:numId w:val="1520"/>
        </w:numPr>
      </w:pPr>
      <w:r>
        <w:t xml:space="preserve">1.</w:t>
      </w:r>
      <w:r>
        <w:t xml:space="preserve"> </w:t>
      </w:r>
      <w:r>
        <w:t xml:space="preserve">The North Kingstown Technical Review Committee reviewed the application. Written comments</w:t>
      </w:r>
      <w:r>
        <w:t xml:space="preserve"> </w:t>
      </w:r>
      <w:r>
        <w:t xml:space="preserve">shall be supplied by the planning department, water department, fire department, police</w:t>
      </w:r>
      <w:r>
        <w:t xml:space="preserve"> </w:t>
      </w:r>
      <w:r>
        <w:t xml:space="preserve">department, engineering/DPW department, and building inspector.</w:t>
      </w:r>
    </w:p>
    <w:p>
      <w:pPr>
        <w:numPr>
          <w:ilvl w:val="3"/>
          <w:numId w:val="1520"/>
        </w:numPr>
      </w:pPr>
      <w:r>
        <w:t xml:space="preserve">2.</w:t>
      </w:r>
      <w:r>
        <w:t xml:space="preserve"> </w:t>
      </w:r>
      <w:r>
        <w:t xml:space="preserve">The development plan shall meet the requirements of article XI, development plan.</w:t>
      </w:r>
    </w:p>
    <w:p>
      <w:pPr>
        <w:numPr>
          <w:ilvl w:val="3"/>
          <w:numId w:val="1520"/>
        </w:numPr>
      </w:pPr>
      <w:r>
        <w:t xml:space="preserve">3.</w:t>
      </w:r>
      <w:r>
        <w:t xml:space="preserve"> </w:t>
      </w:r>
      <w:r>
        <w:t xml:space="preserve">The exterior appearance of the structure is consistent with the exterior appearance</w:t>
      </w:r>
      <w:r>
        <w:t xml:space="preserve"> </w:t>
      </w:r>
      <w:r>
        <w:t xml:space="preserve">of existing structures within the immediate neighborhood/commercial area and meet</w:t>
      </w:r>
      <w:r>
        <w:t xml:space="preserve"> </w:t>
      </w:r>
      <w:r>
        <w:t xml:space="preserve">any design standards or guidelines where applicable.</w:t>
      </w:r>
    </w:p>
    <w:p>
      <w:pPr>
        <w:numPr>
          <w:ilvl w:val="3"/>
          <w:numId w:val="1520"/>
        </w:numPr>
      </w:pPr>
      <w:r>
        <w:t xml:space="preserve">4.</w:t>
      </w:r>
      <w:r>
        <w:t xml:space="preserve"> </w:t>
      </w:r>
      <w:r>
        <w:t xml:space="preserve">Lighting is provided to illuminate the marijuana facility, its immediate surrounding</w:t>
      </w:r>
      <w:r>
        <w:t xml:space="preserve"> </w:t>
      </w:r>
      <w:r>
        <w:t xml:space="preserve">area, any accessory uses including storage areas, the parking lot(s), its front façade,</w:t>
      </w:r>
      <w:r>
        <w:t xml:space="preserve"> </w:t>
      </w:r>
      <w:r>
        <w:t xml:space="preserve">and any adjoining public sidewalk.</w:t>
      </w:r>
    </w:p>
    <w:p>
      <w:pPr>
        <w:numPr>
          <w:ilvl w:val="3"/>
          <w:numId w:val="1520"/>
        </w:numPr>
      </w:pPr>
      <w:r>
        <w:t xml:space="preserve">5.</w:t>
      </w:r>
      <w:r>
        <w:t xml:space="preserve"> </w:t>
      </w:r>
      <w:r>
        <w:t xml:space="preserve">Development plan review applications for all facilities shall include detailed plans</w:t>
      </w:r>
      <w:r>
        <w:t xml:space="preserve"> </w:t>
      </w:r>
      <w:r>
        <w:t xml:space="preserve">of the facility's wastewater treatment system(s). Such plans shall be approved by</w:t>
      </w:r>
      <w:r>
        <w:t xml:space="preserve"> </w:t>
      </w:r>
      <w:r>
        <w:t xml:space="preserve">appropriate town departments prior to issuance of the development plan approval.</w:t>
      </w:r>
    </w:p>
    <w:p>
      <w:pPr>
        <w:numPr>
          <w:ilvl w:val="3"/>
          <w:numId w:val="1520"/>
        </w:numPr>
      </w:pPr>
      <w:r>
        <w:t xml:space="preserve">6.</w:t>
      </w:r>
      <w:r>
        <w:t xml:space="preserve"> </w:t>
      </w:r>
      <w:r>
        <w:t xml:space="preserve">All marijuana and cannabis facilities shall fully comply with all other licensing</w:t>
      </w:r>
      <w:r>
        <w:t xml:space="preserve"> </w:t>
      </w:r>
      <w:r>
        <w:t xml:space="preserve">requirements of the town and the laws of the state.</w:t>
      </w:r>
    </w:p>
    <w:p>
      <w:pPr>
        <w:pStyle w:val="FirstParagraph"/>
      </w:pPr>
      <w:r>
        <w:rPr>
          <w:i/>
          <w:iCs/>
        </w:rPr>
        <w:t xml:space="preserve">(Ord. No. 95-3, § 1, 5-8-1995; Ord. No. 96-20, § 1, 11-18-1996; Ord. No. 98-7, 5-11-1998;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01-1, § 13, 2-12-2001; Ord. No. 01-7, § 1, 5-7-2001; Ord. No. 01-18, § 2,</w:t>
      </w:r>
      <w:r>
        <w:rPr>
          <w:i/>
          <w:iCs/>
        </w:rPr>
        <w:t xml:space="preserve"> </w:t>
      </w:r>
      <w:r>
        <w:rPr>
          <w:i/>
          <w:iCs/>
        </w:rPr>
        <w:t xml:space="preserve">10-1-2001; Ord. No. 07-22, § 2, 9-10-2007; Ord. No. 07-23, §§ 8, 9, 9-24-2007;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08-17, § 3, 7-7-2008; Ord. No. 08-19, § 4, 8-4-2008; Ord. No. 10-06, § 7, 4-26-2010;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10-07, § 1, 5-10-2010; Ord. No. 10-13, § 2, 8-16-2010; Ord. No. 10-16, §</w:t>
      </w:r>
      <w:r>
        <w:rPr>
          <w:i/>
          <w:iCs/>
        </w:rPr>
        <w:t xml:space="preserve"> </w:t>
      </w:r>
      <w:r>
        <w:rPr>
          <w:i/>
          <w:iCs/>
        </w:rPr>
        <w:t xml:space="preserve">4, 9-27-2010; Ord. No. 11-01, § 6, 1-10-2011; Ord. No. 11-18, § 4, 6-27-2011;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12-03, § 2, 2-27-2012; Ord. No. 12-13, § 7, 10-22-2012; Ord. No. 13-20, § 2, 12-9-2013;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14-08, § 1, 5-5-2014; Ord. No. 15-04, §§ 2, 3, 3-30-2015; Ord. No. 17-07,</w:t>
      </w:r>
      <w:r>
        <w:rPr>
          <w:i/>
          <w:iCs/>
        </w:rPr>
        <w:t xml:space="preserve"> </w:t>
      </w:r>
      <w:r>
        <w:rPr>
          <w:i/>
          <w:iCs/>
        </w:rPr>
        <w:t xml:space="preserve">§ 3, 4-17-2017; Ord. No. 19-02, § 3, 3-11-2019; Ord. No. 19-12, § 3, 8-19-2019;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20-11, § 2, 5-18-2020; Ord. No. 21-10, § 3, 8-16-2021; Ord. No. 23-03, § 3, 4-24-2023)</w:t>
      </w:r>
    </w:p>
    <w:bookmarkEnd w:id="174"/>
    <w:bookmarkStart w:id="175" w:name="septic-system-setback"/>
    <w:p>
      <w:pPr>
        <w:pStyle w:val="Heading2"/>
      </w:pPr>
      <w:r>
        <w:t xml:space="preserve">§ 21-326. Septic system setback</w:t>
      </w:r>
    </w:p>
    <w:p>
      <w:pPr>
        <w:numPr>
          <w:ilvl w:val="0"/>
          <w:numId w:val="1521"/>
        </w:numPr>
      </w:pPr>
      <w:r>
        <w:t xml:space="preserve">(a)</w:t>
      </w:r>
      <w:r>
        <w:t xml:space="preserve"> </w:t>
      </w:r>
      <w:r>
        <w:t xml:space="preserve">Except as provided in subsections (b) and (c) of this section, no part of a subsurface</w:t>
      </w:r>
      <w:r>
        <w:t xml:space="preserve"> </w:t>
      </w:r>
      <w:r>
        <w:t xml:space="preserve">wastewater disposal system or other facility designed to leach liquid wastes into</w:t>
      </w:r>
      <w:r>
        <w:t xml:space="preserve"> </w:t>
      </w:r>
      <w:r>
        <w:t xml:space="preserve">the soil shall be located within 150 feet of any river, stream, surface water body</w:t>
      </w:r>
      <w:r>
        <w:t xml:space="preserve"> </w:t>
      </w:r>
      <w:r>
        <w:t xml:space="preserve">(including a seasonal surface water body), coastal or freshwater wetland, or within</w:t>
      </w:r>
      <w:r>
        <w:t xml:space="preserve"> </w:t>
      </w:r>
      <w:r>
        <w:t xml:space="preserve">150 feet of the line of mean high water of any tidal water body. This section shall</w:t>
      </w:r>
      <w:r>
        <w:t xml:space="preserve"> </w:t>
      </w:r>
      <w:r>
        <w:t xml:space="preserve">not be interpreted to require a 150-foot setback from a perimeter wetland or coastal</w:t>
      </w:r>
      <w:r>
        <w:t xml:space="preserve"> </w:t>
      </w:r>
      <w:r>
        <w:t xml:space="preserve">feature as that term is defined by the State Department of Environmental Management</w:t>
      </w:r>
      <w:r>
        <w:t xml:space="preserve"> </w:t>
      </w:r>
      <w:r>
        <w:t xml:space="preserve">and the State Coastal Resources Management Council.</w:t>
      </w:r>
    </w:p>
    <w:p>
      <w:pPr>
        <w:numPr>
          <w:ilvl w:val="0"/>
          <w:numId w:val="1521"/>
        </w:numPr>
      </w:pPr>
      <w:r>
        <w:t xml:space="preserve">(b)</w:t>
      </w:r>
      <w:r>
        <w:t xml:space="preserve"> </w:t>
      </w:r>
      <w:r>
        <w:t xml:space="preserve">Subsection (a) of this section shall not apply to any replacement, repair, alteration</w:t>
      </w:r>
      <w:r>
        <w:t xml:space="preserve"> </w:t>
      </w:r>
      <w:r>
        <w:t xml:space="preserve">or modification of a system or facility which exists on February 12, 2001.</w:t>
      </w:r>
    </w:p>
    <w:p>
      <w:pPr>
        <w:numPr>
          <w:ilvl w:val="0"/>
          <w:numId w:val="1521"/>
        </w:numPr>
      </w:pPr>
      <w:r>
        <w:t xml:space="preserve">(c)</w:t>
      </w:r>
      <w:r>
        <w:t xml:space="preserve"> </w:t>
      </w:r>
      <w:r>
        <w:t xml:space="preserve">Subsection (a) of this section shall not apply to the location of such a system on</w:t>
      </w:r>
      <w:r>
        <w:t xml:space="preserve"> </w:t>
      </w:r>
      <w:r>
        <w:t xml:space="preserve">a residential lot which was in existence prior to February 12, 2001.</w:t>
      </w:r>
    </w:p>
    <w:p>
      <w:pPr>
        <w:pStyle w:val="FirstParagraph"/>
      </w:pPr>
      <w:r>
        <w:rPr>
          <w:i/>
          <w:iCs/>
        </w:rPr>
        <w:t xml:space="preserve">(Ord. No. 01-1, § 14, 2-12-2001; Ord. No. 12-13, § 8, 10-22-2012)</w:t>
      </w:r>
    </w:p>
    <w:bookmarkEnd w:id="175"/>
    <w:bookmarkStart w:id="176" w:name="off-site-improvements"/>
    <w:p>
      <w:pPr>
        <w:pStyle w:val="Heading2"/>
      </w:pPr>
      <w:r>
        <w:t xml:space="preserve">§ 21-327. Off-site improvements</w:t>
      </w:r>
    </w:p>
    <w:p>
      <w:pPr>
        <w:numPr>
          <w:ilvl w:val="0"/>
          <w:numId w:val="1522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This section is intended to ensure that subdividers/developers of subdivisions or</w:t>
      </w:r>
      <w:r>
        <w:t xml:space="preserve"> </w:t>
      </w:r>
      <w:r>
        <w:t xml:space="preserve">land development projects provide off-site infrastructure improvements in order to</w:t>
      </w:r>
      <w:r>
        <w:t xml:space="preserve"> </w:t>
      </w:r>
      <w:r>
        <w:t xml:space="preserve">mitigate the impacts which are directly or indirectly attributable to new development.</w:t>
      </w:r>
      <w:r>
        <w:t xml:space="preserve"> </w:t>
      </w:r>
      <w:r>
        <w:t xml:space="preserve">As part of the approval of any subdivision or land development project, such improvements</w:t>
      </w:r>
      <w:r>
        <w:t xml:space="preserve"> </w:t>
      </w:r>
      <w:r>
        <w:t xml:space="preserve">may be required by the planning commission if the commission finds that there is a</w:t>
      </w:r>
      <w:r>
        <w:t xml:space="preserve"> </w:t>
      </w:r>
      <w:r>
        <w:t xml:space="preserve">reasonable relationship between the requested improvement and the proposed new development.</w:t>
      </w:r>
      <w:r>
        <w:t xml:space="preserve"> </w:t>
      </w:r>
      <w:r>
        <w:t xml:space="preserve">Off-site improvements may include, but are not limited to improvements to the following:</w:t>
      </w:r>
    </w:p>
    <w:p>
      <w:pPr>
        <w:numPr>
          <w:ilvl w:val="1"/>
          <w:numId w:val="1523"/>
        </w:numPr>
      </w:pPr>
      <w:r>
        <w:t xml:space="preserve">(1)</w:t>
      </w:r>
      <w:r>
        <w:t xml:space="preserve"> </w:t>
      </w:r>
      <w:r>
        <w:t xml:space="preserve">Sanitary sewers;</w:t>
      </w:r>
    </w:p>
    <w:p>
      <w:pPr>
        <w:numPr>
          <w:ilvl w:val="1"/>
          <w:numId w:val="1523"/>
        </w:numPr>
      </w:pPr>
      <w:r>
        <w:t xml:space="preserve">(2)</w:t>
      </w:r>
      <w:r>
        <w:t xml:space="preserve"> </w:t>
      </w:r>
      <w:r>
        <w:t xml:space="preserve">Water supply systems;</w:t>
      </w:r>
    </w:p>
    <w:p>
      <w:pPr>
        <w:numPr>
          <w:ilvl w:val="1"/>
          <w:numId w:val="1523"/>
        </w:numPr>
      </w:pPr>
      <w:r>
        <w:t xml:space="preserve">(3)</w:t>
      </w:r>
      <w:r>
        <w:t xml:space="preserve"> </w:t>
      </w:r>
      <w:r>
        <w:t xml:space="preserve">Streets and roadways;</w:t>
      </w:r>
    </w:p>
    <w:p>
      <w:pPr>
        <w:numPr>
          <w:ilvl w:val="1"/>
          <w:numId w:val="1523"/>
        </w:numPr>
      </w:pPr>
      <w:r>
        <w:t xml:space="preserve">(4)</w:t>
      </w:r>
      <w:r>
        <w:t xml:space="preserve"> </w:t>
      </w:r>
      <w:r>
        <w:t xml:space="preserve">Sidewalks;</w:t>
      </w:r>
    </w:p>
    <w:p>
      <w:pPr>
        <w:numPr>
          <w:ilvl w:val="1"/>
          <w:numId w:val="1523"/>
        </w:numPr>
      </w:pPr>
      <w:r>
        <w:t xml:space="preserve">(5)</w:t>
      </w:r>
      <w:r>
        <w:t xml:space="preserve"> </w:t>
      </w:r>
      <w:r>
        <w:t xml:space="preserve">Bicycle paths;</w:t>
      </w:r>
    </w:p>
    <w:p>
      <w:pPr>
        <w:numPr>
          <w:ilvl w:val="1"/>
          <w:numId w:val="1523"/>
        </w:numPr>
      </w:pPr>
      <w:r>
        <w:t xml:space="preserve">(6)</w:t>
      </w:r>
      <w:r>
        <w:t xml:space="preserve"> </w:t>
      </w:r>
      <w:r>
        <w:t xml:space="preserve">Drainage systems.</w:t>
      </w:r>
    </w:p>
    <w:p>
      <w:pPr>
        <w:numPr>
          <w:ilvl w:val="0"/>
          <w:numId w:val="152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Definition and principles.</w:t>
      </w:r>
      <w:r>
        <w:t xml:space="preserve"> </w:t>
      </w:r>
      <w:r>
        <w:t xml:space="preserve">As a condition of final approval, the planning commission may require a subdivider</w:t>
      </w:r>
      <w:r>
        <w:t xml:space="preserve"> </w:t>
      </w:r>
      <w:r>
        <w:t xml:space="preserve">or developer to construct reasonable and necessary improvements located off of the</w:t>
      </w:r>
      <w:r>
        <w:t xml:space="preserve"> </w:t>
      </w:r>
      <w:r>
        <w:t xml:space="preserve">proposed land being developed. "Necessary" improvements are those clearly and substantially</w:t>
      </w:r>
      <w:r>
        <w:t xml:space="preserve"> </w:t>
      </w:r>
      <w:r>
        <w:t xml:space="preserve">related to the subdivision or land development being proposed. The planning commission</w:t>
      </w:r>
      <w:r>
        <w:t xml:space="preserve"> </w:t>
      </w:r>
      <w:r>
        <w:t xml:space="preserve">shall provide in its resolution of final approval the basis for requiring such off-site</w:t>
      </w:r>
      <w:r>
        <w:t xml:space="preserve"> </w:t>
      </w:r>
      <w:r>
        <w:t xml:space="preserve">improvements.</w:t>
      </w:r>
    </w:p>
    <w:p>
      <w:pPr>
        <w:pStyle w:val="FirstParagraph"/>
      </w:pPr>
      <w:r>
        <w:t xml:space="preserve">In its resolution, the commission must find that a significant negative impact on</w:t>
      </w:r>
      <w:r>
        <w:t xml:space="preserve"> </w:t>
      </w:r>
      <w:r>
        <w:t xml:space="preserve">existing conditions will result if the off-site improvements are not made, and are</w:t>
      </w:r>
      <w:r>
        <w:t xml:space="preserve"> </w:t>
      </w:r>
      <w:r>
        <w:t xml:space="preserve">clearly documented in the public record. The mitigation required as a condition of</w:t>
      </w:r>
      <w:r>
        <w:t xml:space="preserve"> </w:t>
      </w:r>
      <w:r>
        <w:t xml:space="preserve">approval must be related to the significance of the identified impact. All required</w:t>
      </w:r>
      <w:r>
        <w:t xml:space="preserve"> </w:t>
      </w:r>
      <w:r>
        <w:t xml:space="preserve">off-site improvements must reflect the character defined for that neighborhood or</w:t>
      </w:r>
      <w:r>
        <w:t xml:space="preserve"> </w:t>
      </w:r>
      <w:r>
        <w:t xml:space="preserve">district by the comprehensive community plan.</w:t>
      </w:r>
    </w:p>
    <w:p>
      <w:pPr>
        <w:numPr>
          <w:ilvl w:val="0"/>
          <w:numId w:val="152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Approvals required.</w:t>
      </w:r>
      <w:r>
        <w:t xml:space="preserve"> </w:t>
      </w:r>
      <w:r>
        <w:t xml:space="preserve">If off-site improvements are proposed to be made to any town, state or federally-owned</w:t>
      </w:r>
      <w:r>
        <w:t xml:space="preserve"> </w:t>
      </w:r>
      <w:r>
        <w:t xml:space="preserve">street, utility or other facility, the approval of the town council or appropriate</w:t>
      </w:r>
      <w:r>
        <w:t xml:space="preserve"> </w:t>
      </w:r>
      <w:r>
        <w:t xml:space="preserve">state or federal agency shall be received in writing and shall be made a part of the</w:t>
      </w:r>
      <w:r>
        <w:t xml:space="preserve"> </w:t>
      </w:r>
      <w:r>
        <w:t xml:space="preserve">record.</w:t>
      </w:r>
    </w:p>
    <w:p>
      <w:pPr>
        <w:pStyle w:val="FirstParagraph"/>
      </w:pPr>
      <w:r>
        <w:rPr>
          <w:i/>
          <w:iCs/>
        </w:rPr>
        <w:t xml:space="preserve">(Ord. No. 06-06, § 5, 4-10-2006)</w:t>
      </w:r>
    </w:p>
    <w:bookmarkEnd w:id="176"/>
    <w:bookmarkStart w:id="177" w:name="general-prohibitions"/>
    <w:p>
      <w:pPr>
        <w:pStyle w:val="Heading2"/>
      </w:pPr>
      <w:r>
        <w:t xml:space="preserve">§ 21-328. General prohibitions</w:t>
      </w:r>
    </w:p>
    <w:p>
      <w:pPr>
        <w:numPr>
          <w:ilvl w:val="0"/>
          <w:numId w:val="1525"/>
        </w:numPr>
      </w:pPr>
      <w:r>
        <w:t xml:space="preserve">(a)</w:t>
      </w:r>
      <w:r>
        <w:t xml:space="preserve"> </w:t>
      </w:r>
      <w:r>
        <w:t xml:space="preserve">No structure shall be constructed, erected, expanded, placed or moved and no land</w:t>
      </w:r>
      <w:r>
        <w:t xml:space="preserve"> </w:t>
      </w:r>
      <w:r>
        <w:t xml:space="preserve">use shall be commenced or continued within the town unless in conformity with the</w:t>
      </w:r>
      <w:r>
        <w:t xml:space="preserve"> </w:t>
      </w:r>
      <w:r>
        <w:t xml:space="preserve">regulations specified in this chapter for the district in which it is located, except</w:t>
      </w:r>
      <w:r>
        <w:t xml:space="preserve"> </w:t>
      </w:r>
      <w:r>
        <w:t xml:space="preserve">as may be otherwise provided for by this chapter.</w:t>
      </w:r>
    </w:p>
    <w:p>
      <w:pPr>
        <w:numPr>
          <w:ilvl w:val="0"/>
          <w:numId w:val="1525"/>
        </w:numPr>
      </w:pPr>
      <w:r>
        <w:t xml:space="preserve">(b)</w:t>
      </w:r>
      <w:r>
        <w:t xml:space="preserve"> </w:t>
      </w:r>
      <w:r>
        <w:t xml:space="preserve">No lot, minimum setback, yard, open space or off-street parking area shall be so reduced,</w:t>
      </w:r>
      <w:r>
        <w:t xml:space="preserve"> </w:t>
      </w:r>
      <w:r>
        <w:t xml:space="preserve">diminished or maintained such that the yard, open space, total lot area or off-street</w:t>
      </w:r>
      <w:r>
        <w:t xml:space="preserve"> </w:t>
      </w:r>
      <w:r>
        <w:t xml:space="preserve">parking area shall be smaller than prescribed by this chapter.</w:t>
      </w:r>
    </w:p>
    <w:p>
      <w:pPr>
        <w:numPr>
          <w:ilvl w:val="0"/>
          <w:numId w:val="1525"/>
        </w:numPr>
      </w:pPr>
      <w:r>
        <w:t xml:space="preserve">(c)</w:t>
      </w:r>
      <w:r>
        <w:t xml:space="preserve"> </w:t>
      </w:r>
      <w:r>
        <w:t xml:space="preserve">No part of a minimum setback, yard, parking space or open space required for any building</w:t>
      </w:r>
      <w:r>
        <w:t xml:space="preserve"> </w:t>
      </w:r>
      <w:r>
        <w:t xml:space="preserve">or use for the purpose of complying with this chapter shall be included as part of</w:t>
      </w:r>
      <w:r>
        <w:t xml:space="preserve"> </w:t>
      </w:r>
      <w:r>
        <w:t xml:space="preserve">a minimum setback, parking space or open space required under this chapter for another</w:t>
      </w:r>
      <w:r>
        <w:t xml:space="preserve"> </w:t>
      </w:r>
      <w:r>
        <w:t xml:space="preserve">use or building, except as expressly provided for in this chapter with regard to parking.</w:t>
      </w:r>
    </w:p>
    <w:p>
      <w:pPr>
        <w:numPr>
          <w:ilvl w:val="0"/>
          <w:numId w:val="1525"/>
        </w:numPr>
      </w:pPr>
      <w:r>
        <w:t xml:space="preserve">(d)</w:t>
      </w:r>
      <w:r>
        <w:t xml:space="preserve"> </w:t>
      </w:r>
      <w:r>
        <w:t xml:space="preserve">In no case shall there be more than one residential building and its accessory buildings</w:t>
      </w:r>
      <w:r>
        <w:t xml:space="preserve"> </w:t>
      </w:r>
      <w:r>
        <w:t xml:space="preserve">on one lot except as otherwise may be expressly permitted by this chapter.</w:t>
      </w:r>
    </w:p>
    <w:p>
      <w:pPr>
        <w:numPr>
          <w:ilvl w:val="0"/>
          <w:numId w:val="1525"/>
        </w:numPr>
      </w:pPr>
      <w:r>
        <w:t xml:space="preserve">(e)</w:t>
      </w:r>
      <w:r>
        <w:t xml:space="preserve"> </w:t>
      </w:r>
      <w:r>
        <w:t xml:space="preserve">No structure shall be erected on or moved on the lot which does not have frontage</w:t>
      </w:r>
      <w:r>
        <w:t xml:space="preserve"> </w:t>
      </w:r>
      <w:r>
        <w:t xml:space="preserve">on a public street equal to or greater than the required minimum frontage for the</w:t>
      </w:r>
      <w:r>
        <w:t xml:space="preserve"> </w:t>
      </w:r>
      <w:r>
        <w:t xml:space="preserve">district in which it is located except as permitted by section 21-311.</w:t>
      </w:r>
    </w:p>
    <w:p>
      <w:pPr>
        <w:numPr>
          <w:ilvl w:val="0"/>
          <w:numId w:val="1525"/>
        </w:numPr>
      </w:pPr>
      <w:r>
        <w:t xml:space="preserve">(f)</w:t>
      </w:r>
      <w:r>
        <w:t xml:space="preserve"> </w:t>
      </w:r>
      <w:r>
        <w:t xml:space="preserve">A temporary building for construction materials and/or equipment for a permitted use</w:t>
      </w:r>
      <w:r>
        <w:t xml:space="preserve"> </w:t>
      </w:r>
      <w:r>
        <w:t xml:space="preserve">on a construction site and a temporary office for the sale or rental of real property</w:t>
      </w:r>
      <w:r>
        <w:t xml:space="preserve"> </w:t>
      </w:r>
      <w:r>
        <w:t xml:space="preserve">shall be permitted in connection with and incidental and necessary to a real estate</w:t>
      </w:r>
      <w:r>
        <w:t xml:space="preserve"> </w:t>
      </w:r>
      <w:r>
        <w:t xml:space="preserve">development use.</w:t>
      </w:r>
    </w:p>
    <w:p>
      <w:pPr>
        <w:numPr>
          <w:ilvl w:val="0"/>
          <w:numId w:val="1525"/>
        </w:numPr>
      </w:pPr>
      <w:r>
        <w:t xml:space="preserve">(g)</w:t>
      </w:r>
      <w:r>
        <w:t xml:space="preserve"> </w:t>
      </w:r>
      <w:r>
        <w:t xml:space="preserve">All other temporary and mobile facilities for residential, commercial or industrial</w:t>
      </w:r>
      <w:r>
        <w:t xml:space="preserve"> </w:t>
      </w:r>
      <w:r>
        <w:t xml:space="preserve">use are prohibited in all districts, except as allowed in section 21-330.</w:t>
      </w:r>
    </w:p>
    <w:p>
      <w:pPr>
        <w:pStyle w:val="FirstParagraph"/>
      </w:pPr>
      <w:r>
        <w:rPr>
          <w:i/>
          <w:iCs/>
        </w:rPr>
        <w:t xml:space="preserve">(Ord. No. 95-3, § 1, 5-8-1995; Ord. No. 08-08, §§ 1, 2, 6-9-2008)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08-08, § 1, adopted June 9, 2008, amended the Code by renumbering former</w:t>
      </w:r>
      <w:r>
        <w:t xml:space="preserve"> </w:t>
      </w:r>
      <w:r>
        <w:t xml:space="preserve">§ 21-24 as a new § 21-328.</w:t>
      </w:r>
    </w:p>
    <w:bookmarkEnd w:id="177"/>
    <w:bookmarkStart w:id="178" w:name="X06eddd279a1f241735f5fd675c548cf04fb8edc"/>
    <w:p>
      <w:pPr>
        <w:pStyle w:val="Heading2"/>
      </w:pPr>
      <w:r>
        <w:t xml:space="preserve">§ 21-329. Location of accessory uses and structures</w:t>
      </w:r>
    </w:p>
    <w:p>
      <w:pPr>
        <w:pStyle w:val="FirstParagraph"/>
      </w:pPr>
      <w:r>
        <w:t xml:space="preserve">With the exception of signs permitted by this chapter, no accessory use or structure</w:t>
      </w:r>
      <w:r>
        <w:t xml:space="preserve"> </w:t>
      </w:r>
      <w:r>
        <w:t xml:space="preserve">shall be located between the principal use or structure and a street right-of-way,</w:t>
      </w:r>
      <w:r>
        <w:t xml:space="preserve"> </w:t>
      </w:r>
      <w:r>
        <w:t xml:space="preserve">unless, in a residential district only, a special use permit has been first obtained</w:t>
      </w:r>
      <w:r>
        <w:t xml:space="preserve"> </w:t>
      </w:r>
      <w:r>
        <w:t xml:space="preserve">from the zoning board of review in accordance with section 21-15 and the following additional criteria:</w:t>
      </w:r>
    </w:p>
    <w:p>
      <w:pPr>
        <w:pStyle w:val="Compact"/>
        <w:numPr>
          <w:ilvl w:val="0"/>
          <w:numId w:val="1526"/>
        </w:numPr>
      </w:pPr>
    </w:p>
    <w:p>
      <w:pPr>
        <w:numPr>
          <w:ilvl w:val="1"/>
          <w:numId w:val="1527"/>
        </w:numPr>
      </w:pPr>
      <w:r>
        <w:t xml:space="preserve">(1)</w:t>
      </w:r>
      <w:r>
        <w:t xml:space="preserve"> </w:t>
      </w:r>
      <w:r>
        <w:t xml:space="preserve">The principal use of the subject lot is residential; and</w:t>
      </w:r>
    </w:p>
    <w:p>
      <w:pPr>
        <w:numPr>
          <w:ilvl w:val="1"/>
          <w:numId w:val="1527"/>
        </w:numPr>
      </w:pPr>
      <w:r>
        <w:t xml:space="preserve">(2)</w:t>
      </w:r>
      <w:r>
        <w:t xml:space="preserve"> </w:t>
      </w:r>
      <w:r>
        <w:t xml:space="preserve">The proposed location of the accessory use or building is the most suitable location</w:t>
      </w:r>
      <w:r>
        <w:t xml:space="preserve"> </w:t>
      </w:r>
      <w:r>
        <w:t xml:space="preserve">for the proposed accessory use or building on the subject lot.</w:t>
      </w:r>
    </w:p>
    <w:p>
      <w:pPr>
        <w:pStyle w:val="FirstParagraph"/>
      </w:pPr>
      <w:r>
        <w:rPr>
          <w:i/>
          <w:iCs/>
        </w:rPr>
        <w:t xml:space="preserve">(Ord. No. 00-9, § 2, 3-13-2000; Ord. No. 08-08, § 1, 6-9-2008)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08-08, § 1, adopted June 9, 2008, amended the Code by renumbering former</w:t>
      </w:r>
      <w:r>
        <w:t xml:space="preserve"> </w:t>
      </w:r>
      <w:r>
        <w:t xml:space="preserve">§ 21-25 as a new § 21-329.</w:t>
      </w:r>
    </w:p>
    <w:bookmarkEnd w:id="178"/>
    <w:bookmarkStart w:id="179" w:name="X684746ccc3156bb75d52c75a3a2c1e5ced48af8"/>
    <w:p>
      <w:pPr>
        <w:pStyle w:val="Heading2"/>
      </w:pPr>
      <w:r>
        <w:t xml:space="preserve">§ 21-330. Temporary portable residential storage containers</w:t>
      </w:r>
    </w:p>
    <w:p>
      <w:pPr>
        <w:numPr>
          <w:ilvl w:val="0"/>
          <w:numId w:val="1528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Definition.</w:t>
      </w:r>
      <w:r>
        <w:t xml:space="preserve"> </w:t>
      </w:r>
      <w:r>
        <w:t xml:space="preserve">Any container used for the storage of personal property that is typically rented</w:t>
      </w:r>
      <w:r>
        <w:t xml:space="preserve"> </w:t>
      </w:r>
      <w:r>
        <w:t xml:space="preserve">to owners or occupants of real residential property for their temporary use and which</w:t>
      </w:r>
      <w:r>
        <w:t xml:space="preserve"> </w:t>
      </w:r>
      <w:r>
        <w:t xml:space="preserve">customarily is delivered and removed by truck.</w:t>
      </w:r>
    </w:p>
    <w:p>
      <w:pPr>
        <w:numPr>
          <w:ilvl w:val="0"/>
          <w:numId w:val="1528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Permit.</w:t>
      </w:r>
      <w:r>
        <w:t xml:space="preserve"> </w:t>
      </w:r>
      <w:r>
        <w:t xml:space="preserve">No person shall place a container on private property without first obtaining a permit</w:t>
      </w:r>
      <w:r>
        <w:t xml:space="preserve"> </w:t>
      </w:r>
      <w:r>
        <w:t xml:space="preserve">from the building official. A permit shall not be required if a unit is stored for</w:t>
      </w:r>
      <w:r>
        <w:t xml:space="preserve"> </w:t>
      </w:r>
      <w:r>
        <w:t xml:space="preserve">30 days or less.</w:t>
      </w:r>
    </w:p>
    <w:p>
      <w:pPr>
        <w:numPr>
          <w:ilvl w:val="0"/>
          <w:numId w:val="1528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Size.</w:t>
      </w:r>
      <w:r>
        <w:t xml:space="preserve"> </w:t>
      </w:r>
      <w:r>
        <w:t xml:space="preserve">There shall be no more than one container allowed per dwelling unit. The maximum</w:t>
      </w:r>
      <w:r>
        <w:t xml:space="preserve"> </w:t>
      </w:r>
      <w:r>
        <w:t xml:space="preserve">size of said container shall not be larger than eight feet wide, 20 feet long and</w:t>
      </w:r>
      <w:r>
        <w:t xml:space="preserve"> </w:t>
      </w:r>
      <w:r>
        <w:t xml:space="preserve">eight feet high.</w:t>
      </w:r>
    </w:p>
    <w:p>
      <w:pPr>
        <w:numPr>
          <w:ilvl w:val="0"/>
          <w:numId w:val="1528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Duration.</w:t>
      </w:r>
      <w:r>
        <w:t xml:space="preserve"> </w:t>
      </w:r>
      <w:r>
        <w:t xml:space="preserve">No container shall remain on a property with a residential use in excess of 90 consecutive</w:t>
      </w:r>
      <w:r>
        <w:t xml:space="preserve"> </w:t>
      </w:r>
      <w:r>
        <w:t xml:space="preserve">days or in excess of 120 days in any calendar year. Provided however, that the building</w:t>
      </w:r>
      <w:r>
        <w:t xml:space="preserve"> </w:t>
      </w:r>
      <w:r>
        <w:t xml:space="preserve">official shall have the authority to grant a one time extension of up to 30 days.</w:t>
      </w:r>
    </w:p>
    <w:p>
      <w:pPr>
        <w:numPr>
          <w:ilvl w:val="0"/>
          <w:numId w:val="1528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Location.</w:t>
      </w:r>
      <w:r>
        <w:t xml:space="preserve"> </w:t>
      </w:r>
      <w:r>
        <w:t xml:space="preserve">Containers shall be located, where practical, within driveways and not in required</w:t>
      </w:r>
      <w:r>
        <w:t xml:space="preserve"> </w:t>
      </w:r>
      <w:r>
        <w:t xml:space="preserve">parking spaces, fire lanes, loading zones or public rights-of-way. Discretion on location</w:t>
      </w:r>
      <w:r>
        <w:t xml:space="preserve"> </w:t>
      </w:r>
      <w:r>
        <w:t xml:space="preserve">of containers shall be given to the building official.</w:t>
      </w:r>
    </w:p>
    <w:p>
      <w:pPr>
        <w:pStyle w:val="FirstParagraph"/>
      </w:pPr>
      <w:r>
        <w:rPr>
          <w:i/>
          <w:iCs/>
        </w:rPr>
        <w:t xml:space="preserve">(Ord. No. 08-08, § 3, 6-9-2008)</w:t>
      </w:r>
    </w:p>
    <w:bookmarkEnd w:id="179"/>
    <w:bookmarkStart w:id="180" w:name="xiii.-historical-zoning"/>
    <w:p>
      <w:pPr>
        <w:pStyle w:val="Heading1"/>
      </w:pPr>
      <w:r>
        <w:t xml:space="preserve">§ XIII. HISTORICAL ZONING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11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Historical and archaeological burial sites, § 12-15.</w:t>
      </w:r>
    </w:p>
    <w:p>
      <w:pPr>
        <w:pStyle w:val="BodyText"/>
      </w:pPr>
      <w:r>
        <w:br/>
      </w:r>
    </w:p>
    <w:bookmarkEnd w:id="180"/>
    <w:bookmarkStart w:id="181" w:name="purpose-of-article-2"/>
    <w:p>
      <w:pPr>
        <w:pStyle w:val="Heading2"/>
      </w:pPr>
      <w:r>
        <w:t xml:space="preserve">§ 21-331. Purpose of article</w:t>
      </w:r>
    </w:p>
    <w:p>
      <w:pPr>
        <w:pStyle w:val="FirstParagraph"/>
      </w:pPr>
      <w:r>
        <w:t xml:space="preserve">The regulations set forth in this article are adopted in accordance with RIGL 1956,</w:t>
      </w:r>
      <w:r>
        <w:t xml:space="preserve"> </w:t>
      </w:r>
      <w:r>
        <w:t xml:space="preserve">§ 45-24.1-1 et seq., entitled "Historic Area Zoning," to safeguard the heritage of</w:t>
      </w:r>
      <w:r>
        <w:t xml:space="preserve"> </w:t>
      </w:r>
      <w:r>
        <w:t xml:space="preserve">the town by preserving districts which reflect elements of its cultural, social, economic</w:t>
      </w:r>
      <w:r>
        <w:t xml:space="preserve"> </w:t>
      </w:r>
      <w:r>
        <w:t xml:space="preserve">and political and architectural history; foster civic beauty; strengthen the local</w:t>
      </w:r>
      <w:r>
        <w:t xml:space="preserve"> </w:t>
      </w:r>
      <w:r>
        <w:t xml:space="preserve">economy; and promote the use of historic districts for the education, pleasure and</w:t>
      </w:r>
      <w:r>
        <w:t xml:space="preserve"> </w:t>
      </w:r>
      <w:r>
        <w:t xml:space="preserve">welfare of the citizens of the town.</w:t>
      </w:r>
    </w:p>
    <w:p>
      <w:pPr>
        <w:pStyle w:val="BodyText"/>
      </w:pPr>
      <w:r>
        <w:rPr>
          <w:i/>
          <w:iCs/>
        </w:rPr>
        <w:t xml:space="preserve">(Ord. No. 90-6, § 1, 4-23-1990)</w:t>
      </w:r>
    </w:p>
    <w:bookmarkEnd w:id="181"/>
    <w:bookmarkStart w:id="182" w:name="districts"/>
    <w:p>
      <w:pPr>
        <w:pStyle w:val="Heading2"/>
      </w:pPr>
      <w:r>
        <w:t xml:space="preserve">§ 21-332. Districts</w:t>
      </w:r>
    </w:p>
    <w:p>
      <w:pPr>
        <w:numPr>
          <w:ilvl w:val="0"/>
          <w:numId w:val="1529"/>
        </w:numPr>
      </w:pPr>
      <w:r>
        <w:t xml:space="preserve">(a)</w:t>
      </w:r>
      <w:r>
        <w:t xml:space="preserve"> </w:t>
      </w:r>
      <w:r>
        <w:t xml:space="preserve">For the purpose of this article, the boundaries of historic districts are established</w:t>
      </w:r>
      <w:r>
        <w:t xml:space="preserve"> </w:t>
      </w:r>
      <w:r>
        <w:t xml:space="preserve">as shown on the map entitled "Historic District Map," filed at the office of the town</w:t>
      </w:r>
      <w:r>
        <w:t xml:space="preserve"> </w:t>
      </w:r>
      <w:r>
        <w:t xml:space="preserve">clerk. Such map is made part of this article.</w:t>
      </w:r>
    </w:p>
    <w:p>
      <w:pPr>
        <w:numPr>
          <w:ilvl w:val="0"/>
          <w:numId w:val="1529"/>
        </w:numPr>
      </w:pPr>
      <w:r>
        <w:t xml:space="preserve">(b)</w:t>
      </w:r>
      <w:r>
        <w:t xml:space="preserve"> </w:t>
      </w:r>
      <w:r>
        <w:t xml:space="preserve">That portion of a parcel of land known as B.O.R. South Parcel, deeded to the town</w:t>
      </w:r>
      <w:r>
        <w:t xml:space="preserve"> </w:t>
      </w:r>
      <w:r>
        <w:t xml:space="preserve">by the United States of America, Bureau of Outdoor Recreation, recorded in the town</w:t>
      </w:r>
      <w:r>
        <w:t xml:space="preserve"> </w:t>
      </w:r>
      <w:r>
        <w:t xml:space="preserve">land evidence records, book 271, page 275, within 200 feet of the northerly boundary</w:t>
      </w:r>
      <w:r>
        <w:t xml:space="preserve"> </w:t>
      </w:r>
      <w:r>
        <w:t xml:space="preserve">of West Main Street, so called, bounded easterly in part by Green Street, and land</w:t>
      </w:r>
      <w:r>
        <w:t xml:space="preserve"> </w:t>
      </w:r>
      <w:r>
        <w:t xml:space="preserve">now or formerly of Stanford E. et ux Paula Cashdollar, lot #26, and Charles et ux</w:t>
      </w:r>
      <w:r>
        <w:t xml:space="preserve"> </w:t>
      </w:r>
      <w:r>
        <w:t xml:space="preserve">Carol D. Kaufman, lot #25, assessor's plat 118, and westerly by the easterly boundary</w:t>
      </w:r>
      <w:r>
        <w:t xml:space="preserve"> </w:t>
      </w:r>
      <w:r>
        <w:t xml:space="preserve">of assessor's plat 118, lot #34, now or formerly of Residential Mortgage Corporation,</w:t>
      </w:r>
      <w:r>
        <w:t xml:space="preserve"> </w:t>
      </w:r>
      <w:r>
        <w:t xml:space="preserve">which is shown on a map entitled "Historic District Map," filed in the office of the</w:t>
      </w:r>
      <w:r>
        <w:t xml:space="preserve"> </w:t>
      </w:r>
      <w:r>
        <w:t xml:space="preserve">town clerk, with such map, as amended, is made a part of this article.</w:t>
      </w:r>
    </w:p>
    <w:p>
      <w:pPr>
        <w:numPr>
          <w:ilvl w:val="0"/>
          <w:numId w:val="1529"/>
        </w:numPr>
      </w:pPr>
      <w:r>
        <w:t xml:space="preserve">(c)</w:t>
      </w:r>
      <w:r>
        <w:t xml:space="preserve"> </w:t>
      </w:r>
      <w:r>
        <w:t xml:space="preserve">Assessor plat 117, lot 277.</w:t>
      </w:r>
    </w:p>
    <w:p>
      <w:pPr>
        <w:pStyle w:val="FirstParagraph"/>
      </w:pPr>
      <w:r>
        <w:rPr>
          <w:i/>
          <w:iCs/>
        </w:rPr>
        <w:t xml:space="preserve">(Ord. No. 90-6, § 1, 4-23-1990; Ord. No. 02-20, § 13, 11-18-2002)</w:t>
      </w:r>
    </w:p>
    <w:bookmarkEnd w:id="182"/>
    <w:bookmarkStart w:id="183" w:name="definitions-2"/>
    <w:p>
      <w:pPr>
        <w:pStyle w:val="Heading2"/>
      </w:pPr>
      <w:r>
        <w:t xml:space="preserve">§ 21-333. Definitions</w:t>
      </w:r>
    </w:p>
    <w:p>
      <w:pPr>
        <w:pStyle w:val="FirstParagraph"/>
      </w:pPr>
      <w:r>
        <w:t xml:space="preserve">The following words, terms and phrases, when used in this article, shall have the</w:t>
      </w:r>
      <w:r>
        <w:t xml:space="preserve"> </w:t>
      </w:r>
      <w:r>
        <w:t xml:space="preserve">meanings ascribed to them in this section, except where the context clearly indicates</w:t>
      </w:r>
      <w:r>
        <w:t xml:space="preserve"> </w:t>
      </w:r>
      <w:r>
        <w:t xml:space="preserve">a different meaning:</w:t>
      </w:r>
    </w:p>
    <w:p>
      <w:pPr>
        <w:pStyle w:val="BodyText"/>
      </w:pPr>
      <w:r>
        <w:rPr>
          <w:i/>
          <w:iCs/>
        </w:rPr>
        <w:t xml:space="preserve">Alteration</w:t>
      </w:r>
      <w:r>
        <w:t xml:space="preserve"> </w:t>
      </w:r>
      <w:r>
        <w:t xml:space="preserve">means an act that changes one or more of the exterior architectural features of a</w:t>
      </w:r>
      <w:r>
        <w:t xml:space="preserve"> </w:t>
      </w:r>
      <w:r>
        <w:t xml:space="preserve">structure or its appurtenances, including but not limited to the erection, construction,</w:t>
      </w:r>
      <w:r>
        <w:t xml:space="preserve"> </w:t>
      </w:r>
      <w:r>
        <w:t xml:space="preserve">reconstruction or removal of any structure or appurtenance.</w:t>
      </w:r>
    </w:p>
    <w:p>
      <w:pPr>
        <w:pStyle w:val="BodyText"/>
      </w:pPr>
      <w:r>
        <w:rPr>
          <w:i/>
          <w:iCs/>
        </w:rPr>
        <w:t xml:space="preserve">Appurtenances</w:t>
      </w:r>
      <w:r>
        <w:t xml:space="preserve"> </w:t>
      </w:r>
      <w:r>
        <w:t xml:space="preserve">means features other than primary or secondary structures which contribute to the</w:t>
      </w:r>
      <w:r>
        <w:t xml:space="preserve"> </w:t>
      </w:r>
      <w:r>
        <w:t xml:space="preserve">exterior historic appearance of a property, including but not limited to paving, doors,</w:t>
      </w:r>
      <w:r>
        <w:t xml:space="preserve"> </w:t>
      </w:r>
      <w:r>
        <w:t xml:space="preserve">windows, signs, materials, decorative accessories, fences and historic landscape features.</w:t>
      </w:r>
    </w:p>
    <w:p>
      <w:pPr>
        <w:pStyle w:val="BodyText"/>
      </w:pPr>
      <w:r>
        <w:rPr>
          <w:i/>
          <w:iCs/>
        </w:rPr>
        <w:t xml:space="preserve">Certificate of appropriateness</w:t>
      </w:r>
      <w:r>
        <w:t xml:space="preserve"> </w:t>
      </w:r>
      <w:r>
        <w:t xml:space="preserve">means a certificate issued by the historic district commission indicating approval</w:t>
      </w:r>
      <w:r>
        <w:t xml:space="preserve"> </w:t>
      </w:r>
      <w:r>
        <w:t xml:space="preserve">of plans for alteration, construction, repair, removal or demolition of a structure</w:t>
      </w:r>
      <w:r>
        <w:t xml:space="preserve"> </w:t>
      </w:r>
      <w:r>
        <w:t xml:space="preserve">or appurtenances of a structure within a historic district. Appropriate for the purposes</w:t>
      </w:r>
      <w:r>
        <w:t xml:space="preserve"> </w:t>
      </w:r>
      <w:r>
        <w:t xml:space="preserve">of passing upon an application for certificate of appropriateness means not incongruous</w:t>
      </w:r>
      <w:r>
        <w:t xml:space="preserve"> </w:t>
      </w:r>
      <w:r>
        <w:t xml:space="preserve">with those aspects of the structure, appurtenances or the district which the commission</w:t>
      </w:r>
      <w:r>
        <w:t xml:space="preserve"> </w:t>
      </w:r>
      <w:r>
        <w:t xml:space="preserve">has determined to be historically or architecturally significant.</w:t>
      </w:r>
    </w:p>
    <w:p>
      <w:pPr>
        <w:pStyle w:val="BodyText"/>
      </w:pPr>
      <w:r>
        <w:rPr>
          <w:i/>
          <w:iCs/>
        </w:rPr>
        <w:t xml:space="preserve">Construction</w:t>
      </w:r>
      <w:r>
        <w:t xml:space="preserve"> </w:t>
      </w:r>
      <w:r>
        <w:t xml:space="preserve">means the act of adding to an existing structure or appurtenances to a structure,</w:t>
      </w:r>
      <w:r>
        <w:t xml:space="preserve"> </w:t>
      </w:r>
      <w:r>
        <w:t xml:space="preserve">including but not limited to buildings, extensions, outbuildings, fire escapes and</w:t>
      </w:r>
      <w:r>
        <w:t xml:space="preserve"> </w:t>
      </w:r>
      <w:r>
        <w:t xml:space="preserve">retaining walls.</w:t>
      </w:r>
    </w:p>
    <w:p>
      <w:pPr>
        <w:pStyle w:val="BodyText"/>
      </w:pPr>
      <w:r>
        <w:rPr>
          <w:i/>
          <w:iCs/>
        </w:rPr>
        <w:t xml:space="preserve">Demolition</w:t>
      </w:r>
      <w:r>
        <w:t xml:space="preserve"> </w:t>
      </w:r>
      <w:r>
        <w:t xml:space="preserve">means an act or purpose of destroying a structure or its appurtenances in part or</w:t>
      </w:r>
      <w:r>
        <w:t xml:space="preserve"> </w:t>
      </w:r>
      <w:r>
        <w:t xml:space="preserve">in whole.</w:t>
      </w:r>
    </w:p>
    <w:p>
      <w:pPr>
        <w:pStyle w:val="BodyText"/>
      </w:pPr>
      <w:r>
        <w:rPr>
          <w:i/>
          <w:iCs/>
        </w:rPr>
        <w:t xml:space="preserve">Historic district</w:t>
      </w:r>
      <w:r>
        <w:t xml:space="preserve"> </w:t>
      </w:r>
      <w:r>
        <w:t xml:space="preserve">means a specific division of the town as designated by section 21-332. A historic district may include one or more structures.</w:t>
      </w:r>
    </w:p>
    <w:p>
      <w:pPr>
        <w:pStyle w:val="BodyText"/>
      </w:pPr>
      <w:r>
        <w:rPr>
          <w:i/>
          <w:iCs/>
        </w:rPr>
        <w:t xml:space="preserve">In kind</w:t>
      </w:r>
      <w:r>
        <w:t xml:space="preserve"> </w:t>
      </w:r>
      <w:r>
        <w:t xml:space="preserve">means any maintenance, repair, or replacement which does not result in any change</w:t>
      </w:r>
      <w:r>
        <w:t xml:space="preserve"> </w:t>
      </w:r>
      <w:r>
        <w:t xml:space="preserve">of design, type of material or appearance of the structure or its appurtenances.</w:t>
      </w:r>
    </w:p>
    <w:p>
      <w:pPr>
        <w:pStyle w:val="BodyText"/>
      </w:pPr>
      <w:r>
        <w:rPr>
          <w:i/>
          <w:iCs/>
        </w:rPr>
        <w:t xml:space="preserve">New construction</w:t>
      </w:r>
      <w:r>
        <w:t xml:space="preserve"> </w:t>
      </w:r>
      <w:r>
        <w:t xml:space="preserve">means any new structure and/or substantial alteration or addition to an existing</w:t>
      </w:r>
      <w:r>
        <w:t xml:space="preserve"> </w:t>
      </w:r>
      <w:r>
        <w:t xml:space="preserve">structure affecting the exterior appearance of the structure.</w:t>
      </w:r>
    </w:p>
    <w:p>
      <w:pPr>
        <w:pStyle w:val="BodyText"/>
      </w:pPr>
      <w:r>
        <w:rPr>
          <w:i/>
          <w:iCs/>
        </w:rPr>
        <w:t xml:space="preserve">Removal</w:t>
      </w:r>
      <w:r>
        <w:t xml:space="preserve"> </w:t>
      </w:r>
      <w:r>
        <w:t xml:space="preserve">means a relocation of a structure on its site or another site.</w:t>
      </w:r>
    </w:p>
    <w:p>
      <w:pPr>
        <w:pStyle w:val="BodyText"/>
      </w:pPr>
      <w:r>
        <w:rPr>
          <w:i/>
          <w:iCs/>
        </w:rPr>
        <w:t xml:space="preserve">Repair</w:t>
      </w:r>
      <w:r>
        <w:t xml:space="preserve"> </w:t>
      </w:r>
      <w:r>
        <w:t xml:space="preserve">means a change meant to remedy damage or deterioration of a structure or its appurtenances.</w:t>
      </w:r>
    </w:p>
    <w:p>
      <w:pPr>
        <w:pStyle w:val="BodyText"/>
      </w:pPr>
      <w:r>
        <w:rPr>
          <w:i/>
          <w:iCs/>
        </w:rPr>
        <w:t xml:space="preserve">Structure</w:t>
      </w:r>
      <w:r>
        <w:t xml:space="preserve"> </w:t>
      </w:r>
      <w:r>
        <w:t xml:space="preserve">means anything constructed or erected, the use of which requires permanent or temporary</w:t>
      </w:r>
      <w:r>
        <w:t xml:space="preserve"> </w:t>
      </w:r>
      <w:r>
        <w:t xml:space="preserve">location on or in the ground, including but not limited to buildings, gazebos, billboards,</w:t>
      </w:r>
      <w:r>
        <w:t xml:space="preserve"> </w:t>
      </w:r>
      <w:r>
        <w:t xml:space="preserve">outbuildings, decorative retaining walls and swimming pools.</w:t>
      </w:r>
    </w:p>
    <w:p>
      <w:pPr>
        <w:pStyle w:val="BodyText"/>
      </w:pPr>
      <w:r>
        <w:rPr>
          <w:i/>
          <w:iCs/>
        </w:rPr>
        <w:t xml:space="preserve">(Ord. No. 90-6, § 1, 4-23-1990; Ord. No. 25-09, § 1, 10-20-2025)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Definitions generally, § 1-2.</w:t>
      </w:r>
    </w:p>
    <w:bookmarkEnd w:id="183"/>
    <w:bookmarkStart w:id="184" w:name="historic-district-commission-generally"/>
    <w:p>
      <w:pPr>
        <w:pStyle w:val="Heading2"/>
      </w:pPr>
      <w:r>
        <w:t xml:space="preserve">§ 21-334. Historic district commission generally</w:t>
      </w:r>
    </w:p>
    <w:p>
      <w:pPr>
        <w:numPr>
          <w:ilvl w:val="0"/>
          <w:numId w:val="1530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Established.</w:t>
      </w:r>
      <w:r>
        <w:t xml:space="preserve"> </w:t>
      </w:r>
      <w:r>
        <w:t xml:space="preserve">In order to carry out the purposes of this article, there is established a historic</w:t>
      </w:r>
      <w:r>
        <w:t xml:space="preserve"> </w:t>
      </w:r>
      <w:r>
        <w:t xml:space="preserve">district commission.</w:t>
      </w:r>
    </w:p>
    <w:p>
      <w:pPr>
        <w:numPr>
          <w:ilvl w:val="0"/>
          <w:numId w:val="1530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Membership and appointment.</w:t>
      </w:r>
      <w:r>
        <w:t xml:space="preserve"> </w:t>
      </w:r>
      <w:r>
        <w:t xml:space="preserve">The commission shall consist of five qualified members, all of whom shall be residents</w:t>
      </w:r>
      <w:r>
        <w:t xml:space="preserve"> </w:t>
      </w:r>
      <w:r>
        <w:t xml:space="preserve">of the town, not less then two of whom shall be residents of the historic district.</w:t>
      </w:r>
      <w:r>
        <w:t xml:space="preserve"> </w:t>
      </w:r>
      <w:r>
        <w:t xml:space="preserve">The membership of the commission may increase as new historic zoning districts are</w:t>
      </w:r>
      <w:r>
        <w:t xml:space="preserve"> </w:t>
      </w:r>
      <w:r>
        <w:t xml:space="preserve">added in order to allow for representation by the new districts. The membership of</w:t>
      </w:r>
      <w:r>
        <w:t xml:space="preserve"> </w:t>
      </w:r>
      <w:r>
        <w:t xml:space="preserve">the commission shall not exceed seven members. The town shall have the right to name</w:t>
      </w:r>
      <w:r>
        <w:t xml:space="preserve"> </w:t>
      </w:r>
      <w:r>
        <w:t xml:space="preserve">an auxiliary member of the commission appointed in addition to the regular members</w:t>
      </w:r>
      <w:r>
        <w:t xml:space="preserve"> </w:t>
      </w:r>
      <w:r>
        <w:t xml:space="preserve">of the commission. The auxiliary member shall sit as an active member upon the request</w:t>
      </w:r>
      <w:r>
        <w:t xml:space="preserve"> </w:t>
      </w:r>
      <w:r>
        <w:t xml:space="preserve">of the chair when and if a regular member of the commission is unable to serve at</w:t>
      </w:r>
      <w:r>
        <w:t xml:space="preserve"> </w:t>
      </w:r>
      <w:r>
        <w:t xml:space="preserve">any meeting of the commission. Appointed members of the commission shall be eligible</w:t>
      </w:r>
      <w:r>
        <w:t xml:space="preserve"> </w:t>
      </w:r>
      <w:r>
        <w:t xml:space="preserve">for reappointment and upon the expiration of such members' term shall continue to</w:t>
      </w:r>
      <w:r>
        <w:t xml:space="preserve"> </w:t>
      </w:r>
      <w:r>
        <w:t xml:space="preserve">serve until replaced. If a vacancy occurs on the commission, interim appointments</w:t>
      </w:r>
      <w:r>
        <w:t xml:space="preserve"> </w:t>
      </w:r>
      <w:r>
        <w:t xml:space="preserve">of appointed members may be made by the town council to complete the unexpired term</w:t>
      </w:r>
      <w:r>
        <w:t xml:space="preserve"> </w:t>
      </w:r>
      <w:r>
        <w:t xml:space="preserve">of such position. Duly organized and existing preservation societies may present a</w:t>
      </w:r>
      <w:r>
        <w:t xml:space="preserve"> </w:t>
      </w:r>
      <w:r>
        <w:t xml:space="preserve">list of qualified citizens to the town council from which list the town council may</w:t>
      </w:r>
      <w:r>
        <w:t xml:space="preserve"> </w:t>
      </w:r>
      <w:r>
        <w:t xml:space="preserve">select members.</w:t>
      </w:r>
    </w:p>
    <w:p>
      <w:pPr>
        <w:numPr>
          <w:ilvl w:val="0"/>
          <w:numId w:val="1530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Election of officers; rules of procedure.</w:t>
      </w:r>
      <w:r>
        <w:t xml:space="preserve"> </w:t>
      </w:r>
      <w:r>
        <w:t xml:space="preserve">The commission shall organize annually by electing from its membership a chair and</w:t>
      </w:r>
      <w:r>
        <w:t xml:space="preserve"> </w:t>
      </w:r>
      <w:r>
        <w:t xml:space="preserve">secretary and may adopt rules of procedure deemed necessary in discharging its duties.</w:t>
      </w:r>
    </w:p>
    <w:p>
      <w:pPr>
        <w:numPr>
          <w:ilvl w:val="0"/>
          <w:numId w:val="1530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Terms of membership.</w:t>
      </w:r>
      <w:r>
        <w:t xml:space="preserve"> </w:t>
      </w:r>
      <w:r>
        <w:t xml:space="preserve">Members shall be appointed for staggered terms of three years.</w:t>
      </w:r>
    </w:p>
    <w:p>
      <w:pPr>
        <w:pStyle w:val="FirstParagraph"/>
      </w:pPr>
      <w:r>
        <w:rPr>
          <w:i/>
          <w:iCs/>
        </w:rPr>
        <w:t xml:space="preserve">(Ord. No. 90-6, § 1, 4-23-1990)</w:t>
      </w:r>
    </w:p>
    <w:bookmarkEnd w:id="184"/>
    <w:bookmarkStart w:id="185" w:name="Xee6e514877814f1cbf59f4c88fa3ae64fa62c52"/>
    <w:p>
      <w:pPr>
        <w:pStyle w:val="Heading2"/>
      </w:pPr>
      <w:r>
        <w:t xml:space="preserve">§ 21-335. Powers and procedures of historic district commission</w:t>
      </w:r>
    </w:p>
    <w:p>
      <w:pPr>
        <w:numPr>
          <w:ilvl w:val="0"/>
          <w:numId w:val="1531"/>
        </w:numPr>
      </w:pPr>
      <w:r>
        <w:t xml:space="preserve">(a)</w:t>
      </w:r>
      <w:r>
        <w:t xml:space="preserve"> </w:t>
      </w:r>
      <w:r>
        <w:t xml:space="preserve">The historic district commission shall, within 12 months of the date the historical</w:t>
      </w:r>
      <w:r>
        <w:t xml:space="preserve"> </w:t>
      </w:r>
      <w:r>
        <w:t xml:space="preserve">zoning takes effect:</w:t>
      </w:r>
    </w:p>
    <w:p>
      <w:pPr>
        <w:numPr>
          <w:ilvl w:val="1"/>
          <w:numId w:val="1532"/>
        </w:numPr>
      </w:pPr>
      <w:r>
        <w:t xml:space="preserve">(1)</w:t>
      </w:r>
      <w:r>
        <w:t xml:space="preserve"> </w:t>
      </w:r>
      <w:r>
        <w:t xml:space="preserve">Adopt and publish all rules and regulations necessary to carry out its function under</w:t>
      </w:r>
      <w:r>
        <w:t xml:space="preserve"> </w:t>
      </w:r>
      <w:r>
        <w:t xml:space="preserve">this article; provided, however, any such rules and regulations shall be approved</w:t>
      </w:r>
      <w:r>
        <w:t xml:space="preserve"> </w:t>
      </w:r>
      <w:r>
        <w:t xml:space="preserve">by the town council; and</w:t>
      </w:r>
    </w:p>
    <w:p>
      <w:pPr>
        <w:numPr>
          <w:ilvl w:val="1"/>
          <w:numId w:val="1532"/>
        </w:numPr>
      </w:pPr>
      <w:r>
        <w:t xml:space="preserve">(2)</w:t>
      </w:r>
      <w:r>
        <w:t xml:space="preserve"> </w:t>
      </w:r>
      <w:r>
        <w:t xml:space="preserve">Publish such standards as necessary to inform historic district residents, property</w:t>
      </w:r>
      <w:r>
        <w:t xml:space="preserve"> </w:t>
      </w:r>
      <w:r>
        <w:t xml:space="preserve">owners, and the general public of those criteria by which the commission shall determine</w:t>
      </w:r>
      <w:r>
        <w:t xml:space="preserve"> </w:t>
      </w:r>
      <w:r>
        <w:t xml:space="preserve">whether to issue a certificate of appropriateness. The commission may amend these</w:t>
      </w:r>
      <w:r>
        <w:t xml:space="preserve"> </w:t>
      </w:r>
      <w:r>
        <w:t xml:space="preserve">standards as reasonably necessary, and it shall publish all amendments.</w:t>
      </w:r>
    </w:p>
    <w:p>
      <w:pPr>
        <w:numPr>
          <w:ilvl w:val="0"/>
          <w:numId w:val="1531"/>
        </w:numPr>
      </w:pPr>
      <w:r>
        <w:t xml:space="preserve">(b)</w:t>
      </w:r>
      <w:r>
        <w:t xml:space="preserve"> </w:t>
      </w:r>
      <w:r>
        <w:t xml:space="preserve">Before a property owner may authorize or commence construction, alteration, repair,</w:t>
      </w:r>
      <w:r>
        <w:t xml:space="preserve"> </w:t>
      </w:r>
      <w:r>
        <w:t xml:space="preserve">removal or demolition affecting the exterior appearance of a structure or its appurtenances</w:t>
      </w:r>
      <w:r>
        <w:t xml:space="preserve"> </w:t>
      </w:r>
      <w:r>
        <w:t xml:space="preserve">within the historic district, the owner must apply for and receive a certificate of</w:t>
      </w:r>
      <w:r>
        <w:t xml:space="preserve"> </w:t>
      </w:r>
      <w:r>
        <w:t xml:space="preserve">appropriateness from the commission or the planning director/designee as determined</w:t>
      </w:r>
      <w:r>
        <w:t xml:space="preserve"> </w:t>
      </w:r>
      <w:r>
        <w:t xml:space="preserve">within this section. In applying, the owner must comply with application procedures</w:t>
      </w:r>
      <w:r>
        <w:t xml:space="preserve"> </w:t>
      </w:r>
      <w:r>
        <w:t xml:space="preserve">as established by the commission pursuant to RIGL 1956, § 45-24.1-1 et seq., and this</w:t>
      </w:r>
      <w:r>
        <w:t xml:space="preserve"> </w:t>
      </w:r>
      <w:r>
        <w:t xml:space="preserve">article. The commission shall require the owner to submit information which is reasonably</w:t>
      </w:r>
      <w:r>
        <w:t xml:space="preserve"> </w:t>
      </w:r>
      <w:r>
        <w:t xml:space="preserve">necessary to evaluate the proposed construction, alteration, repair, removal or demolition,</w:t>
      </w:r>
      <w:r>
        <w:t xml:space="preserve"> </w:t>
      </w:r>
      <w:r>
        <w:t xml:space="preserve">including but not limited to plans, drawings, photographs or any other information</w:t>
      </w:r>
      <w:r>
        <w:t xml:space="preserve"> </w:t>
      </w:r>
      <w:r>
        <w:t xml:space="preserve">set forth in the application procedures. The owner of the property must obtain a certificate</w:t>
      </w:r>
      <w:r>
        <w:t xml:space="preserve"> </w:t>
      </w:r>
      <w:r>
        <w:t xml:space="preserve">of appropriateness for the project, whether or not state law requires a permit from</w:t>
      </w:r>
      <w:r>
        <w:t xml:space="preserve"> </w:t>
      </w:r>
      <w:r>
        <w:t xml:space="preserve">the building inspector. The building inspector shall not issue a permit until the</w:t>
      </w:r>
      <w:r>
        <w:t xml:space="preserve"> </w:t>
      </w:r>
      <w:r>
        <w:t xml:space="preserve">commission has granted a certificate of appropriateness.</w:t>
      </w:r>
    </w:p>
    <w:p>
      <w:pPr>
        <w:numPr>
          <w:ilvl w:val="0"/>
          <w:numId w:val="1531"/>
        </w:numPr>
      </w:pPr>
      <w:r>
        <w:t xml:space="preserve">(c)</w:t>
      </w:r>
      <w:r>
        <w:t xml:space="preserve"> </w:t>
      </w:r>
      <w:r>
        <w:t xml:space="preserve">Approving authority.</w:t>
      </w:r>
    </w:p>
    <w:p>
      <w:pPr>
        <w:numPr>
          <w:ilvl w:val="1"/>
          <w:numId w:val="1533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Administrative approval.</w:t>
      </w:r>
      <w:r>
        <w:t xml:space="preserve"> </w:t>
      </w:r>
      <w:r>
        <w:t xml:space="preserve">The following shall require design review and approval by the planning director or</w:t>
      </w:r>
      <w:r>
        <w:t xml:space="preserve"> </w:t>
      </w:r>
      <w:r>
        <w:t xml:space="preserve">his/her designee including:</w:t>
      </w:r>
    </w:p>
    <w:p>
      <w:pPr>
        <w:numPr>
          <w:ilvl w:val="2"/>
          <w:numId w:val="1534"/>
        </w:numPr>
      </w:pPr>
      <w:r>
        <w:t xml:space="preserve">a.</w:t>
      </w:r>
      <w:r>
        <w:t xml:space="preserve"> </w:t>
      </w:r>
      <w:r>
        <w:t xml:space="preserve">In-kind repairs or replacements, signage which does not require zoning relief, mechanical</w:t>
      </w:r>
      <w:r>
        <w:t xml:space="preserve"> </w:t>
      </w:r>
      <w:r>
        <w:t xml:space="preserve">units that meet zoning setback requirements and are not visible from any public right-of-way,</w:t>
      </w:r>
      <w:r>
        <w:t xml:space="preserve"> </w:t>
      </w:r>
      <w:r>
        <w:t xml:space="preserve">storm windows, chimney caps, minor modifications to previously approved plans, and</w:t>
      </w:r>
      <w:r>
        <w:t xml:space="preserve"> </w:t>
      </w:r>
      <w:r>
        <w:t xml:space="preserve">one-year extensions to unexpired certificates of appropriateness.</w:t>
      </w:r>
    </w:p>
    <w:p>
      <w:pPr>
        <w:numPr>
          <w:ilvl w:val="2"/>
          <w:numId w:val="1534"/>
        </w:numPr>
      </w:pPr>
      <w:r>
        <w:t xml:space="preserve">b.</w:t>
      </w:r>
      <w:r>
        <w:t xml:space="preserve"> </w:t>
      </w:r>
      <w:r>
        <w:t xml:space="preserve">In the event an application would be denied by planning staff, the application must</w:t>
      </w:r>
      <w:r>
        <w:t xml:space="preserve"> </w:t>
      </w:r>
      <w:r>
        <w:t xml:space="preserve">be referred to the commission for full review. The planning director or his/her designee</w:t>
      </w:r>
      <w:r>
        <w:t xml:space="preserve"> </w:t>
      </w:r>
      <w:r>
        <w:t xml:space="preserve">reserves the right to refer any application to the commission for full review.</w:t>
      </w:r>
    </w:p>
    <w:p>
      <w:pPr>
        <w:numPr>
          <w:ilvl w:val="2"/>
          <w:numId w:val="1534"/>
        </w:numPr>
      </w:pPr>
      <w:r>
        <w:t xml:space="preserve">c.</w:t>
      </w:r>
      <w:r>
        <w:t xml:space="preserve"> </w:t>
      </w:r>
      <w:r>
        <w:t xml:space="preserve">Staff shall provide a list of administrative approvals to the historic district commission</w:t>
      </w:r>
      <w:r>
        <w:t xml:space="preserve"> </w:t>
      </w:r>
      <w:r>
        <w:t xml:space="preserve">at each meeting, which have been granted after the most recently held meeting.</w:t>
      </w:r>
    </w:p>
    <w:p>
      <w:pPr>
        <w:numPr>
          <w:ilvl w:val="1"/>
          <w:numId w:val="1533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Historic district commission approval.</w:t>
      </w:r>
      <w:r>
        <w:t xml:space="preserve"> </w:t>
      </w:r>
      <w:r>
        <w:t xml:space="preserve">All other applications, unless specified as an exemption in the Rules &amp; Regulations,</w:t>
      </w:r>
      <w:r>
        <w:t xml:space="preserve"> </w:t>
      </w:r>
      <w:r>
        <w:t xml:space="preserve">shall require design review and approval by the historic district commission.</w:t>
      </w:r>
    </w:p>
    <w:p>
      <w:pPr>
        <w:numPr>
          <w:ilvl w:val="0"/>
          <w:numId w:val="1531"/>
        </w:numPr>
      </w:pPr>
      <w:r>
        <w:t xml:space="preserve">(d)</w:t>
      </w:r>
      <w:r>
        <w:t xml:space="preserve"> </w:t>
      </w:r>
      <w:r>
        <w:t xml:space="preserve">In reviewing plans, the historic district commission shall give consideration to the</w:t>
      </w:r>
      <w:r>
        <w:t xml:space="preserve"> </w:t>
      </w:r>
      <w:r>
        <w:t xml:space="preserve">following:</w:t>
      </w:r>
    </w:p>
    <w:p>
      <w:pPr>
        <w:numPr>
          <w:ilvl w:val="1"/>
          <w:numId w:val="1535"/>
        </w:numPr>
      </w:pPr>
      <w:r>
        <w:t xml:space="preserve">(1)</w:t>
      </w:r>
      <w:r>
        <w:t xml:space="preserve"> </w:t>
      </w:r>
      <w:r>
        <w:t xml:space="preserve">The historic and architectural significance of the structure and its appurtenances;</w:t>
      </w:r>
    </w:p>
    <w:p>
      <w:pPr>
        <w:numPr>
          <w:ilvl w:val="1"/>
          <w:numId w:val="1535"/>
        </w:numPr>
      </w:pPr>
      <w:r>
        <w:t xml:space="preserve">(2)</w:t>
      </w:r>
      <w:r>
        <w:t xml:space="preserve"> </w:t>
      </w:r>
      <w:r>
        <w:t xml:space="preserve">The way in which the structure and its appurtenances contribute to the historical</w:t>
      </w:r>
      <w:r>
        <w:t xml:space="preserve"> </w:t>
      </w:r>
      <w:r>
        <w:t xml:space="preserve">and architectural significance of the district; and</w:t>
      </w:r>
    </w:p>
    <w:p>
      <w:pPr>
        <w:numPr>
          <w:ilvl w:val="1"/>
          <w:numId w:val="1535"/>
        </w:numPr>
      </w:pPr>
      <w:r>
        <w:t xml:space="preserve">(3)</w:t>
      </w:r>
      <w:r>
        <w:t xml:space="preserve"> </w:t>
      </w:r>
      <w:r>
        <w:t xml:space="preserve">The appropriateness of the general design, arrangement, texture, materials and siting</w:t>
      </w:r>
      <w:r>
        <w:t xml:space="preserve"> </w:t>
      </w:r>
      <w:r>
        <w:t xml:space="preserve">proposed in the plans.</w:t>
      </w:r>
    </w:p>
    <w:p>
      <w:pPr>
        <w:pStyle w:val="FirstParagraph"/>
      </w:pPr>
      <w:r>
        <w:t xml:space="preserve">The commission shall pass only on exterior features of a structure and its appurtenances</w:t>
      </w:r>
      <w:r>
        <w:t xml:space="preserve"> </w:t>
      </w:r>
      <w:r>
        <w:t xml:space="preserve">and shall not consider interior arrangements.</w:t>
      </w:r>
    </w:p>
    <w:p>
      <w:pPr>
        <w:numPr>
          <w:ilvl w:val="0"/>
          <w:numId w:val="1536"/>
        </w:numPr>
      </w:pPr>
      <w:r>
        <w:t xml:space="preserve">(e)</w:t>
      </w:r>
      <w:r>
        <w:t xml:space="preserve"> </w:t>
      </w:r>
      <w:r>
        <w:t xml:space="preserve">All decisions of the commission shall be in writing. The commission shall articulate</w:t>
      </w:r>
      <w:r>
        <w:t xml:space="preserve"> </w:t>
      </w:r>
      <w:r>
        <w:t xml:space="preserve">and explain the reasons and bases of each decision on a record, or if the decision</w:t>
      </w:r>
      <w:r>
        <w:t xml:space="preserve"> </w:t>
      </w:r>
      <w:r>
        <w:t xml:space="preserve">is not to issue a certificate of compliance, the commission shall include the bases</w:t>
      </w:r>
      <w:r>
        <w:t xml:space="preserve"> </w:t>
      </w:r>
      <w:r>
        <w:t xml:space="preserve">for its conclusion that the proposed activity would be incongruous with those aspects</w:t>
      </w:r>
      <w:r>
        <w:t xml:space="preserve"> </w:t>
      </w:r>
      <w:r>
        <w:t xml:space="preserve">of the structure, appurtenance or the district which that commission has determined</w:t>
      </w:r>
      <w:r>
        <w:t xml:space="preserve"> </w:t>
      </w:r>
      <w:r>
        <w:t xml:space="preserve">to be historically or architecturally significant. The commission shall send a copy</w:t>
      </w:r>
      <w:r>
        <w:t xml:space="preserve"> </w:t>
      </w:r>
      <w:r>
        <w:t xml:space="preserve">of the decision to the applicant.</w:t>
      </w:r>
    </w:p>
    <w:p>
      <w:pPr>
        <w:numPr>
          <w:ilvl w:val="0"/>
          <w:numId w:val="1536"/>
        </w:numPr>
      </w:pPr>
      <w:r>
        <w:t xml:space="preserve">(f)</w:t>
      </w:r>
      <w:r>
        <w:t xml:space="preserve"> </w:t>
      </w:r>
      <w:r>
        <w:t xml:space="preserve">If an application is submitted for construction, repair, alteration, removal or demolition</w:t>
      </w:r>
      <w:r>
        <w:t xml:space="preserve"> </w:t>
      </w:r>
      <w:r>
        <w:t xml:space="preserve">affecting the exterior appearance of a structure or its appurtenances which the commission</w:t>
      </w:r>
      <w:r>
        <w:t xml:space="preserve"> </w:t>
      </w:r>
      <w:r>
        <w:t xml:space="preserve">deems so valuable to the town, state or nation that the loss thereof will be a great</w:t>
      </w:r>
      <w:r>
        <w:t xml:space="preserve"> </w:t>
      </w:r>
      <w:r>
        <w:t xml:space="preserve">loss to the town, state or nation, the commission shall endeavor to work out with</w:t>
      </w:r>
      <w:r>
        <w:t xml:space="preserve"> </w:t>
      </w:r>
      <w:r>
        <w:t xml:space="preserve">the owner an economically feasible plan for the preservation of such structure. Unless</w:t>
      </w:r>
      <w:r>
        <w:t xml:space="preserve"> </w:t>
      </w:r>
      <w:r>
        <w:t xml:space="preserve">the commission is satisfied that the retention of such structure constitutes a hazard</w:t>
      </w:r>
      <w:r>
        <w:t xml:space="preserve"> </w:t>
      </w:r>
      <w:r>
        <w:t xml:space="preserve">to public</w:t>
      </w:r>
    </w:p>
    <w:p>
      <w:pPr>
        <w:pStyle w:val="FirstParagraph"/>
      </w:pPr>
      <w:r>
        <w:t xml:space="preserve">safety, which hazard cannot be eliminated by economic means available to the owner,</w:t>
      </w:r>
      <w:r>
        <w:t xml:space="preserve"> </w:t>
      </w:r>
      <w:r>
        <w:t xml:space="preserve">including sale of the structure to any purchaser willing to preserve such structure,</w:t>
      </w:r>
      <w:r>
        <w:t xml:space="preserve"> </w:t>
      </w:r>
      <w:r>
        <w:t xml:space="preserve">or unless the commission votes to issue a certificate of appropriateness for such</w:t>
      </w:r>
      <w:r>
        <w:t xml:space="preserve"> </w:t>
      </w:r>
      <w:r>
        <w:t xml:space="preserve">proposed construction, alteration, removal or demolition, the commission shall file</w:t>
      </w:r>
      <w:r>
        <w:t xml:space="preserve"> </w:t>
      </w:r>
      <w:r>
        <w:t xml:space="preserve">with the building inspector its rejection of such application.</w:t>
      </w:r>
    </w:p>
    <w:p>
      <w:pPr>
        <w:numPr>
          <w:ilvl w:val="0"/>
          <w:numId w:val="1537"/>
        </w:numPr>
      </w:pPr>
      <w:r>
        <w:t xml:space="preserve">(g)</w:t>
      </w:r>
      <w:r>
        <w:t xml:space="preserve"> </w:t>
      </w:r>
      <w:r>
        <w:t xml:space="preserve">If any structure is deemed so valuable for the period of architecture it represents</w:t>
      </w:r>
      <w:r>
        <w:t xml:space="preserve"> </w:t>
      </w:r>
      <w:r>
        <w:t xml:space="preserve">and important to the neighborhood within which it exists, the commission may file</w:t>
      </w:r>
      <w:r>
        <w:t xml:space="preserve"> </w:t>
      </w:r>
      <w:r>
        <w:t xml:space="preserve">with the building inspector its certificate of appropriateness for such application</w:t>
      </w:r>
      <w:r>
        <w:t xml:space="preserve"> </w:t>
      </w:r>
      <w:r>
        <w:t xml:space="preserve">if any of the circumstances under which a certificate of appropriateness might have</w:t>
      </w:r>
      <w:r>
        <w:t xml:space="preserve"> </w:t>
      </w:r>
      <w:r>
        <w:t xml:space="preserve">been given under subsection (e) of this section are in existence or if:</w:t>
      </w:r>
    </w:p>
    <w:p>
      <w:pPr>
        <w:numPr>
          <w:ilvl w:val="1"/>
          <w:numId w:val="1538"/>
        </w:numPr>
      </w:pPr>
      <w:r>
        <w:t xml:space="preserve">(1)</w:t>
      </w:r>
      <w:r>
        <w:t xml:space="preserve"> </w:t>
      </w:r>
      <w:r>
        <w:t xml:space="preserve">Preservation of such structure is a deterrent to a major improvement program which</w:t>
      </w:r>
      <w:r>
        <w:t xml:space="preserve"> </w:t>
      </w:r>
      <w:r>
        <w:t xml:space="preserve">will be of substantial benefit to the community;</w:t>
      </w:r>
    </w:p>
    <w:p>
      <w:pPr>
        <w:numPr>
          <w:ilvl w:val="1"/>
          <w:numId w:val="1538"/>
        </w:numPr>
      </w:pPr>
      <w:r>
        <w:t xml:space="preserve">(2)</w:t>
      </w:r>
      <w:r>
        <w:t xml:space="preserve"> </w:t>
      </w:r>
      <w:r>
        <w:t xml:space="preserve">Preservation of such structure would cause undue or unreasonable financial hardship</w:t>
      </w:r>
      <w:r>
        <w:t xml:space="preserve"> </w:t>
      </w:r>
      <w:r>
        <w:t xml:space="preserve">to the owner, taking into account the financial resources available to the owner including</w:t>
      </w:r>
      <w:r>
        <w:t xml:space="preserve"> </w:t>
      </w:r>
      <w:r>
        <w:t xml:space="preserve">sale of the structure to any purchaser willing to preserve such structure; or</w:t>
      </w:r>
    </w:p>
    <w:p>
      <w:pPr>
        <w:numPr>
          <w:ilvl w:val="1"/>
          <w:numId w:val="1538"/>
        </w:numPr>
      </w:pPr>
      <w:r>
        <w:t xml:space="preserve">(3)</w:t>
      </w:r>
      <w:r>
        <w:t xml:space="preserve"> </w:t>
      </w:r>
      <w:r>
        <w:t xml:space="preserve">Preservation of such structure would not be in the interest of the majority of the</w:t>
      </w:r>
      <w:r>
        <w:t xml:space="preserve"> </w:t>
      </w:r>
      <w:r>
        <w:t xml:space="preserve">community.</w:t>
      </w:r>
    </w:p>
    <w:p>
      <w:pPr>
        <w:numPr>
          <w:ilvl w:val="0"/>
          <w:numId w:val="1537"/>
        </w:numPr>
      </w:pPr>
      <w:r>
        <w:t xml:space="preserve">(h)</w:t>
      </w:r>
      <w:r>
        <w:t xml:space="preserve"> </w:t>
      </w:r>
      <w:r>
        <w:t xml:space="preserve">When considering an application to demolish or remove a structure of historic value,</w:t>
      </w:r>
      <w:r>
        <w:t xml:space="preserve"> </w:t>
      </w:r>
      <w:r>
        <w:t xml:space="preserve">the commission shall assist the owner in identifying and evaluating alternatives to</w:t>
      </w:r>
      <w:r>
        <w:t xml:space="preserve"> </w:t>
      </w:r>
      <w:r>
        <w:t xml:space="preserve">demolition, including sale of the structure in its present site. In addition to any</w:t>
      </w:r>
      <w:r>
        <w:t xml:space="preserve"> </w:t>
      </w:r>
      <w:r>
        <w:t xml:space="preserve">other criteria, the commission also shall consider whether there is a reasonable likelihood</w:t>
      </w:r>
      <w:r>
        <w:t xml:space="preserve"> </w:t>
      </w:r>
      <w:r>
        <w:t xml:space="preserve">that some person or group other than the current owner is willing to purchase, move</w:t>
      </w:r>
      <w:r>
        <w:t xml:space="preserve"> </w:t>
      </w:r>
      <w:r>
        <w:t xml:space="preserve">and preserve such structure and whether the owner has made continuing, bona fide and</w:t>
      </w:r>
      <w:r>
        <w:t xml:space="preserve"> </w:t>
      </w:r>
      <w:r>
        <w:t xml:space="preserve">reasonable efforts to sell the structure to any such purchaser willing to move and</w:t>
      </w:r>
      <w:r>
        <w:t xml:space="preserve"> </w:t>
      </w:r>
      <w:r>
        <w:t xml:space="preserve">preserve such structure.</w:t>
      </w:r>
    </w:p>
    <w:p>
      <w:pPr>
        <w:numPr>
          <w:ilvl w:val="0"/>
          <w:numId w:val="1537"/>
        </w:numPr>
      </w:pPr>
      <w:r>
        <w:t xml:space="preserve">(i)</w:t>
      </w:r>
      <w:r>
        <w:t xml:space="preserve"> </w:t>
      </w:r>
      <w:r>
        <w:t xml:space="preserve">In circumstances where historic district commission review may overlap with historic</w:t>
      </w:r>
      <w:r>
        <w:t xml:space="preserve"> </w:t>
      </w:r>
      <w:r>
        <w:t xml:space="preserve">reviews of the state historic preservation commission, it shall be the obligation</w:t>
      </w:r>
      <w:r>
        <w:t xml:space="preserve"> </w:t>
      </w:r>
      <w:r>
        <w:t xml:space="preserve">of the historic district commission to arrange a coordinated review process with the</w:t>
      </w:r>
      <w:r>
        <w:t xml:space="preserve"> </w:t>
      </w:r>
      <w:r>
        <w:t xml:space="preserve">state agency. This coordinated review shall be arranged within the time limitations</w:t>
      </w:r>
      <w:r>
        <w:t xml:space="preserve"> </w:t>
      </w:r>
      <w:r>
        <w:t xml:space="preserve">established through the local commission's rules of procedure for its own review of</w:t>
      </w:r>
      <w:r>
        <w:t xml:space="preserve"> </w:t>
      </w:r>
      <w:r>
        <w:t xml:space="preserve">an application. The purpose of the coordinated review shall be to minimize the potential</w:t>
      </w:r>
      <w:r>
        <w:t xml:space="preserve"> </w:t>
      </w:r>
      <w:r>
        <w:t xml:space="preserve">for conflicting opinions on matters related to historic preservation on the part of</w:t>
      </w:r>
      <w:r>
        <w:t xml:space="preserve"> </w:t>
      </w:r>
      <w:r>
        <w:t xml:space="preserve">the local and state authorities. The historic district commission shall solicit the</w:t>
      </w:r>
      <w:r>
        <w:t xml:space="preserve"> </w:t>
      </w:r>
      <w:r>
        <w:t xml:space="preserve">written comments of the state historic preservation commission.</w:t>
      </w:r>
    </w:p>
    <w:p>
      <w:pPr>
        <w:pStyle w:val="FirstParagraph"/>
      </w:pPr>
      <w:r>
        <w:rPr>
          <w:i/>
          <w:iCs/>
        </w:rPr>
        <w:t xml:space="preserve">(Ord. No. 90-6, § 1, 4-23-1990; Ord. No. 25-09, § 2, 10-20-2025)</w:t>
      </w:r>
    </w:p>
    <w:bookmarkEnd w:id="185"/>
    <w:bookmarkStart w:id="186" w:name="X8644500382efb70a9d6d4a510ee3ed77b5a85ed"/>
    <w:p>
      <w:pPr>
        <w:pStyle w:val="Heading2"/>
      </w:pPr>
      <w:r>
        <w:t xml:space="preserve">§ 21-336. Meetings and actions of historic district commission</w:t>
      </w:r>
    </w:p>
    <w:p>
      <w:pPr>
        <w:numPr>
          <w:ilvl w:val="0"/>
          <w:numId w:val="153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Meetings.</w:t>
      </w:r>
      <w:r>
        <w:t xml:space="preserve"> </w:t>
      </w:r>
      <w:r>
        <w:t xml:space="preserve">All meetings of the historic district commission shall be open to the public, and</w:t>
      </w:r>
      <w:r>
        <w:t xml:space="preserve"> </w:t>
      </w:r>
      <w:r>
        <w:t xml:space="preserve">any person or such person's duly constituted representative shall be entitled to appear</w:t>
      </w:r>
      <w:r>
        <w:t xml:space="preserve"> </w:t>
      </w:r>
      <w:r>
        <w:t xml:space="preserve">and be heard on any matter before the commission before its decision is reached. The</w:t>
      </w:r>
      <w:r>
        <w:t xml:space="preserve"> </w:t>
      </w:r>
      <w:r>
        <w:t xml:space="preserve">commission shall keep a record, which shall be open to public view in the town clerk's</w:t>
      </w:r>
      <w:r>
        <w:t xml:space="preserve"> </w:t>
      </w:r>
      <w:r>
        <w:t xml:space="preserve">office and a copy shall be kept in the department of planning and development, of</w:t>
      </w:r>
      <w:r>
        <w:t xml:space="preserve"> </w:t>
      </w:r>
      <w:r>
        <w:t xml:space="preserve">its resolutions, proceedings, findings, decisions and actions. The commission shall</w:t>
      </w:r>
      <w:r>
        <w:t xml:space="preserve"> </w:t>
      </w:r>
      <w:r>
        <w:t xml:space="preserve">provide notice of its meetings and shall comply in all respects with the requirements</w:t>
      </w:r>
      <w:r>
        <w:t xml:space="preserve"> </w:t>
      </w:r>
      <w:r>
        <w:t xml:space="preserve">of the open meeting law.</w:t>
      </w:r>
    </w:p>
    <w:p>
      <w:pPr>
        <w:numPr>
          <w:ilvl w:val="0"/>
          <w:numId w:val="153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Actions.</w:t>
      </w:r>
      <w:r>
        <w:t xml:space="preserve"> </w:t>
      </w:r>
      <w:r>
        <w:t xml:space="preserve">The commission shall file with the building inspector its certificate of appropriateness</w:t>
      </w:r>
      <w:r>
        <w:t xml:space="preserve"> </w:t>
      </w:r>
      <w:r>
        <w:t xml:space="preserve">or rejection of all plans submitted to it for review. No work shall begin until such</w:t>
      </w:r>
      <w:r>
        <w:t xml:space="preserve"> </w:t>
      </w:r>
      <w:r>
        <w:t xml:space="preserve">certificate shall have been filed, but in case of rejection, such certificate shall</w:t>
      </w:r>
      <w:r>
        <w:t xml:space="preserve"> </w:t>
      </w:r>
      <w:r>
        <w:t xml:space="preserve">be binding upon the building inspector, and no permit shall be issued in such case.</w:t>
      </w:r>
      <w:r>
        <w:t xml:space="preserve"> </w:t>
      </w:r>
      <w:r>
        <w:t xml:space="preserve">The failure of the commission to act within 45 days from the date of application filed</w:t>
      </w:r>
      <w:r>
        <w:t xml:space="preserve"> </w:t>
      </w:r>
      <w:r>
        <w:t xml:space="preserve">with it, unless an extension is agreed upon mutually by the applicant and the commission,</w:t>
      </w:r>
      <w:r>
        <w:t xml:space="preserve"> </w:t>
      </w:r>
      <w:r>
        <w:t xml:space="preserve">shall be deemed to constitute approval. If, however, the historic district commission</w:t>
      </w:r>
      <w:r>
        <w:t xml:space="preserve"> </w:t>
      </w:r>
      <w:r>
        <w:t xml:space="preserve">shall make a finding of fact that the circumstances of a particular application requires</w:t>
      </w:r>
      <w:r>
        <w:t xml:space="preserve"> </w:t>
      </w:r>
      <w:r>
        <w:t xml:space="preserve">further time and information than can be obtained within the period of 45 days, the</w:t>
      </w:r>
      <w:r>
        <w:t xml:space="preserve"> </w:t>
      </w:r>
      <w:r>
        <w:t xml:space="preserve">commission shall have a period of up to 90 days within which to act upon such application.</w:t>
      </w:r>
    </w:p>
    <w:p>
      <w:pPr>
        <w:pStyle w:val="FirstParagraph"/>
      </w:pPr>
      <w:r>
        <w:rPr>
          <w:i/>
          <w:iCs/>
        </w:rPr>
        <w:t xml:space="preserve">(Ord. No. 90-6, § 1, 4-23-1990)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t xml:space="preserve">Open meetings law, RIGL 1956, § 42-46-1 et seq.</w:t>
      </w:r>
    </w:p>
    <w:bookmarkEnd w:id="186"/>
    <w:bookmarkStart w:id="187" w:name="exceptions-from-article"/>
    <w:p>
      <w:pPr>
        <w:pStyle w:val="Heading2"/>
      </w:pPr>
      <w:r>
        <w:t xml:space="preserve">§ 21-337. Exceptions from article</w:t>
      </w:r>
    </w:p>
    <w:p>
      <w:pPr>
        <w:pStyle w:val="FirstParagraph"/>
      </w:pPr>
      <w:r>
        <w:t xml:space="preserve">Nothing in this article shall be construed to prevent ordinary maintenance or repair</w:t>
      </w:r>
      <w:r>
        <w:t xml:space="preserve"> </w:t>
      </w:r>
      <w:r>
        <w:t xml:space="preserve">of any structure within the historic districts, provided that such maintenance or</w:t>
      </w:r>
      <w:r>
        <w:t xml:space="preserve"> </w:t>
      </w:r>
      <w:r>
        <w:t xml:space="preserve">repair does not result in any change of design, type of material or appearance of</w:t>
      </w:r>
      <w:r>
        <w:t xml:space="preserve"> </w:t>
      </w:r>
      <w:r>
        <w:t xml:space="preserve">the structure or its appurtenances, nor shall anything in this article be construed</w:t>
      </w:r>
      <w:r>
        <w:t xml:space="preserve"> </w:t>
      </w:r>
      <w:r>
        <w:t xml:space="preserve">to prevent the construction, alteration, repair, moving or demolition of any structure</w:t>
      </w:r>
      <w:r>
        <w:t xml:space="preserve"> </w:t>
      </w:r>
      <w:r>
        <w:t xml:space="preserve">under a permit issued by the building inspector prior to the effective date of the</w:t>
      </w:r>
      <w:r>
        <w:t xml:space="preserve"> </w:t>
      </w:r>
      <w:r>
        <w:t xml:space="preserve">ordinance from which this article derives.</w:t>
      </w:r>
    </w:p>
    <w:p>
      <w:pPr>
        <w:pStyle w:val="BodyText"/>
      </w:pPr>
      <w:r>
        <w:rPr>
          <w:i/>
          <w:iCs/>
        </w:rPr>
        <w:t xml:space="preserve">(Ord. No. 90-6, § 1, 4-23-1990)</w:t>
      </w:r>
    </w:p>
    <w:bookmarkEnd w:id="187"/>
    <w:bookmarkStart w:id="188" w:name="appeals-1"/>
    <w:p>
      <w:pPr>
        <w:pStyle w:val="Heading2"/>
      </w:pPr>
      <w:r>
        <w:t xml:space="preserve">§ 21-338. Appeals</w:t>
      </w:r>
    </w:p>
    <w:p>
      <w:pPr>
        <w:pStyle w:val="FirstParagraph"/>
      </w:pPr>
      <w:r>
        <w:t xml:space="preserve">A person jointly or severally aggrieved by a decision of the historic district commission</w:t>
      </w:r>
      <w:r>
        <w:t xml:space="preserve"> </w:t>
      </w:r>
      <w:r>
        <w:t xml:space="preserve">shall have the right to appeal the decision to the zoning board of review. When appealing</w:t>
      </w:r>
      <w:r>
        <w:t xml:space="preserve"> </w:t>
      </w:r>
      <w:r>
        <w:t xml:space="preserve">from a commission decision, the zoning board of review shall not substitute its own</w:t>
      </w:r>
      <w:r>
        <w:t xml:space="preserve"> </w:t>
      </w:r>
      <w:r>
        <w:t xml:space="preserve">judgment for that of the commission, but must consider the issue upon the findings</w:t>
      </w:r>
      <w:r>
        <w:t xml:space="preserve"> </w:t>
      </w:r>
      <w:r>
        <w:t xml:space="preserve">and record of the commission. The zoning board of review shall not reverse a commission</w:t>
      </w:r>
      <w:r>
        <w:t xml:space="preserve"> </w:t>
      </w:r>
      <w:r>
        <w:t xml:space="preserve">decision except on a finding of prejudicial procedural error, clear error or lack</w:t>
      </w:r>
      <w:r>
        <w:t xml:space="preserve"> </w:t>
      </w:r>
      <w:r>
        <w:t xml:space="preserve">of support by the weight of the evidence in the record. The zoning board of review</w:t>
      </w:r>
      <w:r>
        <w:t xml:space="preserve"> </w:t>
      </w:r>
      <w:r>
        <w:t xml:space="preserve">shall put all decisions on appeal in writing. The zoning board of review shall articulate</w:t>
      </w:r>
      <w:r>
        <w:t xml:space="preserve"> </w:t>
      </w:r>
      <w:r>
        <w:t xml:space="preserve">and explain the reasons and bases of each decision on the record, and the zoning board</w:t>
      </w:r>
      <w:r>
        <w:t xml:space="preserve"> </w:t>
      </w:r>
      <w:r>
        <w:t xml:space="preserve">of review shall send a copy of the decision to the applicant and to the historic district</w:t>
      </w:r>
      <w:r>
        <w:t xml:space="preserve"> </w:t>
      </w:r>
      <w:r>
        <w:t xml:space="preserve">commission. Any person jointly or severally aggrieved by a decision of the zoning</w:t>
      </w:r>
      <w:r>
        <w:t xml:space="preserve"> </w:t>
      </w:r>
      <w:r>
        <w:t xml:space="preserve">board of review on a matter of appeal under this article may appeal to the state superior</w:t>
      </w:r>
      <w:r>
        <w:t xml:space="preserve"> </w:t>
      </w:r>
      <w:r>
        <w:t xml:space="preserve">court in the same manner provided in RIGL 1956, § 45-24-20 and from the superior court</w:t>
      </w:r>
      <w:r>
        <w:t xml:space="preserve"> </w:t>
      </w:r>
      <w:r>
        <w:t xml:space="preserve">to the supreme court by writ of certiorari.</w:t>
      </w:r>
    </w:p>
    <w:p>
      <w:pPr>
        <w:pStyle w:val="BodyText"/>
      </w:pPr>
      <w:r>
        <w:rPr>
          <w:i/>
          <w:iCs/>
        </w:rPr>
        <w:t xml:space="preserve">(Ord. No. 90-6, § 1, 4-23-1990)</w:t>
      </w:r>
    </w:p>
    <w:bookmarkEnd w:id="188"/>
    <w:bookmarkStart w:id="189" w:name="enforcement"/>
    <w:p>
      <w:pPr>
        <w:pStyle w:val="Heading2"/>
      </w:pPr>
      <w:r>
        <w:t xml:space="preserve">§ 21-339. Enforcement</w:t>
      </w:r>
    </w:p>
    <w:p>
      <w:pPr>
        <w:pStyle w:val="FirstParagraph"/>
      </w:pPr>
      <w:r>
        <w:t xml:space="preserve">The building inspector may bring an action against any property owner who fails to</w:t>
      </w:r>
      <w:r>
        <w:t xml:space="preserve"> </w:t>
      </w:r>
      <w:r>
        <w:t xml:space="preserve">comply with the requirements of this article. Such action shall be brought to the</w:t>
      </w:r>
      <w:r>
        <w:t xml:space="preserve"> </w:t>
      </w:r>
      <w:r>
        <w:t xml:space="preserve">superior court having jurisdiction where the violation occurred or is likely to occur.</w:t>
      </w:r>
      <w:r>
        <w:t xml:space="preserve"> </w:t>
      </w:r>
      <w:r>
        <w:t xml:space="preserve">Plaintiffs may seek restraining orders and injunctive relief to restrain and enjoin</w:t>
      </w:r>
      <w:r>
        <w:t xml:space="preserve"> </w:t>
      </w:r>
      <w:r>
        <w:t xml:space="preserve">violations or threatened violations of this article.</w:t>
      </w:r>
    </w:p>
    <w:p>
      <w:pPr>
        <w:pStyle w:val="BodyText"/>
      </w:pPr>
      <w:r>
        <w:rPr>
          <w:i/>
          <w:iCs/>
        </w:rPr>
        <w:t xml:space="preserve">(Ord. No. 90-6, § 1, 4-23-1990)</w:t>
      </w:r>
    </w:p>
    <w:bookmarkEnd w:id="189"/>
    <w:bookmarkStart w:id="190" w:name="Xfdfb23483947283b89f67914e7e76f596f76e00"/>
    <w:p>
      <w:pPr>
        <w:pStyle w:val="Heading2"/>
      </w:pPr>
      <w:r>
        <w:t xml:space="preserve">§ 21-340. Town recordation of evidence of historic district zoning designation</w:t>
      </w:r>
    </w:p>
    <w:p>
      <w:pPr>
        <w:numPr>
          <w:ilvl w:val="0"/>
          <w:numId w:val="1540"/>
        </w:numPr>
      </w:pPr>
      <w:r>
        <w:t xml:space="preserve">(a)</w:t>
      </w:r>
      <w:r>
        <w:t xml:space="preserve"> </w:t>
      </w:r>
      <w:r>
        <w:t xml:space="preserve">The tax assessor shall cause to be inserted on all assessor's cards in the historic</w:t>
      </w:r>
      <w:r>
        <w:t xml:space="preserve"> </w:t>
      </w:r>
      <w:r>
        <w:t xml:space="preserve">district a statement that the particular parcel is located in a historic district</w:t>
      </w:r>
      <w:r>
        <w:t xml:space="preserve"> </w:t>
      </w:r>
      <w:r>
        <w:t xml:space="preserve">and is subject to the rules and regulations of the historic district commission.</w:t>
      </w:r>
    </w:p>
    <w:p>
      <w:pPr>
        <w:numPr>
          <w:ilvl w:val="0"/>
          <w:numId w:val="1540"/>
        </w:numPr>
      </w:pPr>
      <w:r>
        <w:t xml:space="preserve">(b)</w:t>
      </w:r>
      <w:r>
        <w:t xml:space="preserve"> </w:t>
      </w:r>
      <w:r>
        <w:t xml:space="preserve">The recorder of deeds shall cause a notation in the land evidence records on each</w:t>
      </w:r>
      <w:r>
        <w:t xml:space="preserve"> </w:t>
      </w:r>
      <w:r>
        <w:t xml:space="preserve">parcel under the name of the present owner that the parcel is located in a historic</w:t>
      </w:r>
      <w:r>
        <w:t xml:space="preserve"> </w:t>
      </w:r>
      <w:r>
        <w:t xml:space="preserve">district and is subject to the rules and regulations of the historic district commission.</w:t>
      </w:r>
    </w:p>
    <w:p>
      <w:pPr>
        <w:pStyle w:val="FirstParagraph"/>
      </w:pPr>
      <w:r>
        <w:rPr>
          <w:i/>
          <w:iCs/>
        </w:rPr>
        <w:t xml:space="preserve">(Ord. No. 90-6, § 1, 4-23-1990)</w:t>
      </w:r>
    </w:p>
    <w:bookmarkEnd w:id="190"/>
    <w:bookmarkStart w:id="191" w:name="Xc22b966c3bc7620412792effa15f4b4a299c4c7"/>
    <w:p>
      <w:pPr>
        <w:pStyle w:val="Heading2"/>
      </w:pPr>
      <w:r>
        <w:t xml:space="preserve">§ 21-341. Avoiding demolition through owner neglect</w:t>
      </w:r>
    </w:p>
    <w:p>
      <w:pPr>
        <w:numPr>
          <w:ilvl w:val="0"/>
          <w:numId w:val="1541"/>
        </w:numPr>
      </w:pPr>
      <w:r>
        <w:t xml:space="preserve">(a)</w:t>
      </w:r>
      <w:r>
        <w:t xml:space="preserve"> </w:t>
      </w:r>
      <w:r>
        <w:t xml:space="preserve">The town council in consultation with the historic district commission may identify</w:t>
      </w:r>
      <w:r>
        <w:t xml:space="preserve"> </w:t>
      </w:r>
      <w:r>
        <w:t xml:space="preserve">structures of historical or architectural value whose deteriorated physical condition</w:t>
      </w:r>
      <w:r>
        <w:t xml:space="preserve"> </w:t>
      </w:r>
      <w:r>
        <w:t xml:space="preserve">endangers the preservation of the structure or its appurtenances. The council shall</w:t>
      </w:r>
      <w:r>
        <w:t xml:space="preserve"> </w:t>
      </w:r>
      <w:r>
        <w:t xml:space="preserve">publish standards for maintenance of properties within historic districts. Upon the</w:t>
      </w:r>
      <w:r>
        <w:t xml:space="preserve"> </w:t>
      </w:r>
      <w:r>
        <w:t xml:space="preserve">petition of the historic district commission that a historic structure is so deteriorated</w:t>
      </w:r>
      <w:r>
        <w:t xml:space="preserve"> </w:t>
      </w:r>
      <w:r>
        <w:t xml:space="preserve">that its preservation is endangered, the council may establish a reasonable time not</w:t>
      </w:r>
      <w:r>
        <w:t xml:space="preserve"> </w:t>
      </w:r>
      <w:r>
        <w:t xml:space="preserve">less than 30 days within which the owner must begin repairs. If the owner has not</w:t>
      </w:r>
      <w:r>
        <w:t xml:space="preserve"> </w:t>
      </w:r>
      <w:r>
        <w:t xml:space="preserve">begun repairs within the allowed time, the council shall hold a hearing at which the</w:t>
      </w:r>
      <w:r>
        <w:t xml:space="preserve"> </w:t>
      </w:r>
      <w:r>
        <w:t xml:space="preserve">owner may appear and state his or her reasons for not commencing repairs. If the owner</w:t>
      </w:r>
      <w:r>
        <w:t xml:space="preserve"> </w:t>
      </w:r>
      <w:r>
        <w:t xml:space="preserve">does not appear at the hearing or does not comply with the council's orders, the council</w:t>
      </w:r>
      <w:r>
        <w:t xml:space="preserve"> </w:t>
      </w:r>
      <w:r>
        <w:t xml:space="preserve">may cause the required repairs to be made at the expense of the city or town and cause</w:t>
      </w:r>
      <w:r>
        <w:t xml:space="preserve"> </w:t>
      </w:r>
      <w:r>
        <w:t xml:space="preserve">a lien to be placed against the property for repayment.</w:t>
      </w:r>
    </w:p>
    <w:p>
      <w:pPr>
        <w:numPr>
          <w:ilvl w:val="0"/>
          <w:numId w:val="1541"/>
        </w:numPr>
      </w:pPr>
      <w:r>
        <w:t xml:space="preserve">(b)</w:t>
      </w:r>
      <w:r>
        <w:t xml:space="preserve"> </w:t>
      </w:r>
      <w:r>
        <w:t xml:space="preserve">For the purpose of this section, property owners shall be required to maintain structures</w:t>
      </w:r>
      <w:r>
        <w:t xml:space="preserve"> </w:t>
      </w:r>
      <w:r>
        <w:t xml:space="preserve">on their property in accordance with the maintenance provisions set forth in RIGL</w:t>
      </w:r>
      <w:r>
        <w:t xml:space="preserve"> </w:t>
      </w:r>
      <w:r>
        <w:t xml:space="preserve">Title 23, Chapter 27.3, State Building Code and Title 45, Chapter 24.3, Housing Maintenance</w:t>
      </w:r>
      <w:r>
        <w:t xml:space="preserve"> </w:t>
      </w:r>
      <w:r>
        <w:t xml:space="preserve">and Occupancy Code.</w:t>
      </w:r>
    </w:p>
    <w:p>
      <w:pPr>
        <w:pStyle w:val="FirstParagraph"/>
      </w:pPr>
      <w:r>
        <w:rPr>
          <w:i/>
          <w:iCs/>
        </w:rPr>
        <w:t xml:space="preserve">(Ord. No. 02-14, § 7, 10-7-2002; Ord. No. 03-8, § 11, 6-9-2003)</w:t>
      </w:r>
    </w:p>
    <w:bookmarkEnd w:id="191"/>
    <w:bookmarkStart w:id="192" w:name="reserved-16"/>
    <w:p>
      <w:pPr>
        <w:pStyle w:val="Heading2"/>
      </w:pPr>
      <w:r>
        <w:t xml:space="preserve">§ 21-342—21-360. Reserved</w:t>
      </w:r>
    </w:p>
    <w:bookmarkEnd w:id="192"/>
    <w:bookmarkStart w:id="193" w:name="xiv.-zoning-district-descriptions"/>
    <w:p>
      <w:pPr>
        <w:pStyle w:val="Heading1"/>
      </w:pPr>
      <w:r>
        <w:t xml:space="preserve">§ XIV. ZONING DISTRICT DESCRIPTIONS</w:t>
      </w:r>
    </w:p>
    <w:p>
      <w:pPr>
        <w:pStyle w:val="FirstParagraph"/>
      </w:pPr>
      <w:r>
        <w:br/>
      </w:r>
    </w:p>
    <w:bookmarkEnd w:id="193"/>
    <w:bookmarkStart w:id="194" w:name="abbreviations"/>
    <w:p>
      <w:pPr>
        <w:pStyle w:val="Heading2"/>
      </w:pPr>
      <w:r>
        <w:t xml:space="preserve">§ 21-361. Abbreviations</w:t>
      </w:r>
    </w:p>
    <w:p>
      <w:pPr>
        <w:pStyle w:val="FirstParagraph"/>
      </w:pPr>
      <w:r>
        <w:t xml:space="preserve">Abbreviations used in this article are as follows: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Res.—Residential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Ind.—Industry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Bus.—Business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Dev. Dist.—Development District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Ne. Res.—Neighborhood Residential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C.C.—Corporate Compound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Vill. Res.—Village Residential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P.P.R.—Pojac Point Residential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Rural Res.—Rural Residential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VLDR—Very Low Density Residential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M-F—Multifamily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LDR—Low Density Residential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PVD—Planned Village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I/O—Institutional/Office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Ne. Bus.—Neighborhood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GI—General Industrial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Ge. Bus.—General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LI—Light Industrial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Wf. Bus.—Waterfront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WI—Waterfront Industrial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Hvy. Bus.—Heavy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OS—Open Space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Pl. Bus.—Planned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P—Public Land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WVC—Wickford Village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PR—Post Road District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(Rev. Ords. 1974, § 17-14-1; Ord. No. 98-7, 5-11-1998; Ord. No. 02-20, § 14, 11-18-2002;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08-25, § 1, 10-20-2008)</w:t>
      </w:r>
    </w:p>
    <w:bookmarkEnd w:id="194"/>
    <w:bookmarkStart w:id="195" w:name="zoning-map"/>
    <w:p>
      <w:pPr>
        <w:pStyle w:val="Heading2"/>
      </w:pPr>
      <w:r>
        <w:t xml:space="preserve">§ 21-362. Zoning map</w:t>
      </w:r>
    </w:p>
    <w:p>
      <w:pPr>
        <w:numPr>
          <w:ilvl w:val="0"/>
          <w:numId w:val="1542"/>
        </w:numPr>
      </w:pPr>
      <w:r>
        <w:t xml:space="preserve">(a)</w:t>
      </w:r>
      <w:r>
        <w:t xml:space="preserve"> </w:t>
      </w:r>
      <w:r>
        <w:t xml:space="preserve">The boundaries of the zoning districts described in sections 21-34 through 21-112, section 21-186, and section 21-332, in addition to being delineated in sections 21-363, 21-366, and 21-367, are also established and shown on the Town of North Kingstown Official</w:t>
      </w:r>
      <w:r>
        <w:t xml:space="preserve"> </w:t>
      </w:r>
      <w:r>
        <w:t xml:space="preserve">Zoning Map, as it may be amended from time to time, filed at the office of the town</w:t>
      </w:r>
      <w:r>
        <w:t xml:space="preserve"> </w:t>
      </w:r>
      <w:r>
        <w:t xml:space="preserve">clerk. The official zoning map, which together with all explanatory matter thereon,</w:t>
      </w:r>
      <w:r>
        <w:t xml:space="preserve"> </w:t>
      </w:r>
      <w:r>
        <w:t xml:space="preserve">is hereby adopted and made part of this Code.</w:t>
      </w:r>
    </w:p>
    <w:p>
      <w:pPr>
        <w:numPr>
          <w:ilvl w:val="0"/>
          <w:numId w:val="1542"/>
        </w:numPr>
      </w:pPr>
      <w:r>
        <w:t xml:space="preserve">(b)</w:t>
      </w:r>
      <w:r>
        <w:t xml:space="preserve"> </w:t>
      </w:r>
      <w:r>
        <w:t xml:space="preserve">The official zoning map of the town shall be maintained by the town clerk and shall</w:t>
      </w:r>
      <w:r>
        <w:t xml:space="preserve"> </w:t>
      </w:r>
      <w:r>
        <w:t xml:space="preserve">consist of:</w:t>
      </w:r>
    </w:p>
    <w:p>
      <w:pPr>
        <w:numPr>
          <w:ilvl w:val="1"/>
          <w:numId w:val="1543"/>
        </w:numPr>
      </w:pPr>
      <w:r>
        <w:t xml:space="preserve">(1)</w:t>
      </w:r>
      <w:r>
        <w:t xml:space="preserve"> </w:t>
      </w:r>
      <w:r>
        <w:t xml:space="preserve">197 plat maps including all zoning districts and overlay zoning districts shown thereon;</w:t>
      </w:r>
      <w:r>
        <w:t xml:space="preserve"> </w:t>
      </w:r>
      <w:r>
        <w:t xml:space="preserve">and</w:t>
      </w:r>
    </w:p>
    <w:p>
      <w:pPr>
        <w:numPr>
          <w:ilvl w:val="1"/>
          <w:numId w:val="1543"/>
        </w:numPr>
      </w:pPr>
      <w:r>
        <w:t xml:space="preserve">(2)</w:t>
      </w:r>
      <w:r>
        <w:t xml:space="preserve"> </w:t>
      </w:r>
      <w:r>
        <w:t xml:space="preserve">Any supplementary maps cited within the body of the zoning ordinance including, but</w:t>
      </w:r>
      <w:r>
        <w:t xml:space="preserve"> </w:t>
      </w:r>
      <w:r>
        <w:t xml:space="preserve">not limited to, the transfer of development rights (TDR) map and the QBP zoning district</w:t>
      </w:r>
      <w:r>
        <w:t xml:space="preserve"> </w:t>
      </w:r>
      <w:r>
        <w:t xml:space="preserve">map.</w:t>
      </w:r>
    </w:p>
    <w:p>
      <w:pPr>
        <w:numPr>
          <w:ilvl w:val="0"/>
          <w:numId w:val="1542"/>
        </w:numPr>
      </w:pPr>
      <w:r>
        <w:t xml:space="preserve">(c)</w:t>
      </w:r>
      <w:r>
        <w:t xml:space="preserve"> </w:t>
      </w:r>
      <w:r>
        <w:t xml:space="preserve">The official zoning map shall be identified by the signature of the president of the</w:t>
      </w:r>
      <w:r>
        <w:t xml:space="preserve"> </w:t>
      </w:r>
      <w:r>
        <w:t xml:space="preserve">town council, in office at the time of adoption, attested by the town clerk and bearing</w:t>
      </w:r>
      <w:r>
        <w:t xml:space="preserve"> </w:t>
      </w:r>
      <w:r>
        <w:t xml:space="preserve">the seal of the town.</w:t>
      </w:r>
    </w:p>
    <w:p>
      <w:pPr>
        <w:numPr>
          <w:ilvl w:val="0"/>
          <w:numId w:val="1542"/>
        </w:numPr>
      </w:pPr>
      <w:r>
        <w:t xml:space="preserve">(d)</w:t>
      </w:r>
      <w:r>
        <w:t xml:space="preserve"> </w:t>
      </w:r>
      <w:r>
        <w:t xml:space="preserve">Where uncertainty exists as to the boundaries of zoning districts as shown on the</w:t>
      </w:r>
      <w:r>
        <w:t xml:space="preserve"> </w:t>
      </w:r>
      <w:r>
        <w:t xml:space="preserve">official zoning map, the following rules shall apply:</w:t>
      </w:r>
    </w:p>
    <w:p>
      <w:pPr>
        <w:numPr>
          <w:ilvl w:val="1"/>
          <w:numId w:val="1544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Boundaries.</w:t>
      </w:r>
    </w:p>
    <w:p>
      <w:pPr>
        <w:numPr>
          <w:ilvl w:val="2"/>
          <w:numId w:val="1545"/>
        </w:numPr>
      </w:pPr>
      <w:r>
        <w:t xml:space="preserve">a.</w:t>
      </w:r>
      <w:r>
        <w:t xml:space="preserve"> </w:t>
      </w:r>
      <w:r>
        <w:t xml:space="preserve">Where zoning districts (except overlay districts) are separated by highways, streets,</w:t>
      </w:r>
      <w:r>
        <w:t xml:space="preserve"> </w:t>
      </w:r>
      <w:r>
        <w:t xml:space="preserve">alleys, railroads, watercourses or bodies of water, the boundaries of the zoning districts</w:t>
      </w:r>
      <w:r>
        <w:t xml:space="preserve"> </w:t>
      </w:r>
      <w:r>
        <w:t xml:space="preserve">shall be construed to be the centerline or middle of such highway, street, alley,</w:t>
      </w:r>
      <w:r>
        <w:t xml:space="preserve"> </w:t>
      </w:r>
      <w:r>
        <w:t xml:space="preserve">railroad, watercourse or body of water.</w:t>
      </w:r>
    </w:p>
    <w:p>
      <w:pPr>
        <w:numPr>
          <w:ilvl w:val="2"/>
          <w:numId w:val="1545"/>
        </w:numPr>
      </w:pPr>
      <w:r>
        <w:t xml:space="preserve">b.</w:t>
      </w:r>
      <w:r>
        <w:t xml:space="preserve"> </w:t>
      </w:r>
      <w:r>
        <w:t xml:space="preserve">Boundaries shown as approximately following lot lines shall be construed as following</w:t>
      </w:r>
      <w:r>
        <w:t xml:space="preserve"> </w:t>
      </w:r>
      <w:r>
        <w:t xml:space="preserve">such lot lines.</w:t>
      </w:r>
    </w:p>
    <w:p>
      <w:pPr>
        <w:numPr>
          <w:ilvl w:val="2"/>
          <w:numId w:val="1545"/>
        </w:numPr>
      </w:pPr>
      <w:r>
        <w:t xml:space="preserve">c.</w:t>
      </w:r>
      <w:r>
        <w:t xml:space="preserve"> </w:t>
      </w:r>
      <w:r>
        <w:t xml:space="preserve">Boundaries shown as following shorelines shall be construed to follow such shorelines,</w:t>
      </w:r>
      <w:r>
        <w:t xml:space="preserve"> </w:t>
      </w:r>
      <w:r>
        <w:t xml:space="preserve">and in the event of change in shoreline, shall be construed as moving with the actual</w:t>
      </w:r>
      <w:r>
        <w:t xml:space="preserve"> </w:t>
      </w:r>
      <w:r>
        <w:t xml:space="preserve">shorelines as defined by the mean high water mark.</w:t>
      </w:r>
    </w:p>
    <w:p>
      <w:pPr>
        <w:numPr>
          <w:ilvl w:val="2"/>
          <w:numId w:val="1545"/>
        </w:numPr>
      </w:pPr>
      <w:r>
        <w:t xml:space="preserve">d.</w:t>
      </w:r>
      <w:r>
        <w:t xml:space="preserve"> </w:t>
      </w:r>
      <w:r>
        <w:t xml:space="preserve">Boundaries indicated as parallel to or extensions of natural or manmade features shall</w:t>
      </w:r>
      <w:r>
        <w:t xml:space="preserve"> </w:t>
      </w:r>
      <w:r>
        <w:t xml:space="preserve">be so construed. Distances not specifically indicated on the official zoning map shall</w:t>
      </w:r>
      <w:r>
        <w:t xml:space="preserve"> </w:t>
      </w:r>
      <w:r>
        <w:t xml:space="preserve">be determined by the scale of the map.</w:t>
      </w:r>
    </w:p>
    <w:p>
      <w:pPr>
        <w:numPr>
          <w:ilvl w:val="2"/>
          <w:numId w:val="1545"/>
        </w:numPr>
      </w:pPr>
      <w:r>
        <w:t xml:space="preserve">e.</w:t>
      </w:r>
      <w:r>
        <w:t xml:space="preserve"> </w:t>
      </w:r>
      <w:r>
        <w:t xml:space="preserve">Boundaries shown as following physical features or culturally and historically significant</w:t>
      </w:r>
      <w:r>
        <w:t xml:space="preserve"> </w:t>
      </w:r>
      <w:r>
        <w:t xml:space="preserve">features shall be construed to follow such features.</w:t>
      </w:r>
    </w:p>
    <w:p>
      <w:pPr>
        <w:numPr>
          <w:ilvl w:val="1"/>
          <w:numId w:val="1544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Interpretation.</w:t>
      </w:r>
      <w:r>
        <w:t xml:space="preserve"> </w:t>
      </w:r>
      <w:r>
        <w:t xml:space="preserve">For any other circumstance not covered by subsection (d)(1) of this section, the</w:t>
      </w:r>
      <w:r>
        <w:t xml:space="preserve"> </w:t>
      </w:r>
      <w:r>
        <w:t xml:space="preserve">director shall interpret the zoning district boundaries.</w:t>
      </w:r>
    </w:p>
    <w:p>
      <w:pPr>
        <w:pStyle w:val="FirstParagraph"/>
      </w:pPr>
      <w:r>
        <w:rPr>
          <w:i/>
          <w:iCs/>
        </w:rPr>
        <w:t xml:space="preserve">(Rev. Ords. 1974, § 17-14; Ord. No. 98-7, 5-11-1998; Ord. No. 01-14, § 3, 8-6-2001;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02-20, § 14, 11-18-2002; Ord. No. 03-05, § 1, 5-12-2003; Ord. No. 03-12,</w:t>
      </w:r>
      <w:r>
        <w:rPr>
          <w:i/>
          <w:iCs/>
        </w:rPr>
        <w:t xml:space="preserve"> </w:t>
      </w:r>
      <w:r>
        <w:rPr>
          <w:i/>
          <w:iCs/>
        </w:rPr>
        <w:t xml:space="preserve">§ 1, 9-8-2003; Ord. No. 04-13, § 1, 8-2-2004; Ord. No. 04-18, § 1, 9-13-2004;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04-19, § 1, 9-13-2004; Ord. No. 04-20, § 1, 10-4-2004; Ord. No. 04-26, § 1, 12-12-2004;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05-03, § 1, 4-11-2005; Ord. No. 05-14, § 1, 6-13-2005; Ord. No. 06-08, §</w:t>
      </w:r>
      <w:r>
        <w:rPr>
          <w:i/>
          <w:iCs/>
        </w:rPr>
        <w:t xml:space="preserve"> </w:t>
      </w:r>
      <w:r>
        <w:rPr>
          <w:i/>
          <w:iCs/>
        </w:rPr>
        <w:t xml:space="preserve">1, 5-8-2006; Ord. No. 06-13, § 2, 11-20-2006; Ord. No. 07-10, § 1, 6-11-2007;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07-16, § 1, 7-9-2007; Ord. No. 08-04, § 1, 3-10-2008; Ord. No. 08-25, § 1, 10-20-2008;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08-20, § 1, 9-15-2008; Ord. No. 11-01, § 7, 1-10-2011; Ord. No. 12-15, §</w:t>
      </w:r>
      <w:r>
        <w:rPr>
          <w:i/>
          <w:iCs/>
        </w:rPr>
        <w:t xml:space="preserve"> </w:t>
      </w:r>
      <w:r>
        <w:rPr>
          <w:i/>
          <w:iCs/>
        </w:rPr>
        <w:t xml:space="preserve">1, 11-30-2012; Ord. No. 12-16, § 1, 11-30-2012; Ord. No. 13-07, § 1, 7-15-2013;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13-10, § 1, 8-26-2013; Ord. No. 13-19, § 7, 12-9-2013; Ord. No. 14-15, § 1, 6-23-2014;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16-07, § 1, 3-23-2016; Ord. No. 16-08, § 1, 3-23-2016; Ord. No. 17-08, §</w:t>
      </w:r>
      <w:r>
        <w:rPr>
          <w:i/>
          <w:iCs/>
        </w:rPr>
        <w:t xml:space="preserve"> </w:t>
      </w:r>
      <w:r>
        <w:rPr>
          <w:i/>
          <w:iCs/>
        </w:rPr>
        <w:t xml:space="preserve">1, 5-1-2017; Ord. No. 17-12, § 1, 6-26-2017; Ord. No. 18-10, § 1, 3-26-2018;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18-31, § 1, 11-26-2018; Ord. No. 18-33, § 1, 11-26-2018; Ord. No. 19-03, § 1,</w:t>
      </w:r>
      <w:r>
        <w:rPr>
          <w:i/>
          <w:iCs/>
        </w:rPr>
        <w:t xml:space="preserve"> </w:t>
      </w:r>
      <w:r>
        <w:rPr>
          <w:i/>
          <w:iCs/>
        </w:rPr>
        <w:t xml:space="preserve">3-11-2019; Ord. No. 19-11, § 1, 8-19-2019; Ord. No. 20-02, § 1, 1-13-2020; Ord. No. 20-04, § 1, 1-13-2020; Ord. No. 20-20, § 1, 9-14-2020; Ord. No. 23-11, § 1, 7-17-2023; Ord. No. Ord. No. 23-14, § 1, 9-25-2023; Ord. No. 23-16, § 1, 9-25-2023)</w:t>
      </w:r>
    </w:p>
    <w:bookmarkEnd w:id="195"/>
    <w:bookmarkStart w:id="196" w:name="assessors-plats"/>
    <w:p>
      <w:pPr>
        <w:pStyle w:val="Heading2"/>
      </w:pPr>
      <w:r>
        <w:t xml:space="preserve">§ 21-363. Assessor's plats</w:t>
      </w:r>
    </w:p>
    <w:p>
      <w:pPr>
        <w:pStyle w:val="FirstParagraph"/>
      </w:pPr>
      <w:r>
        <w:t xml:space="preserve">Zoning districts by assessor's plats are as follows:</w:t>
      </w:r>
    </w:p>
    <w:p>
      <w:pPr>
        <w:pStyle w:val="BodyText"/>
      </w:pPr>
      <w:r>
        <w:t xml:space="preserve">Plat 1—neighborhood residential. Except:</w:t>
      </w:r>
    </w:p>
    <w:p>
      <w:pPr>
        <w:pStyle w:val="BodyText"/>
      </w:pPr>
      <w:r>
        <w:t xml:space="preserve">Rural residential: lots 1, 2, 9, and portions of 10, 12, 13, 14 and 15 not described</w:t>
      </w:r>
      <w:r>
        <w:t xml:space="preserve"> </w:t>
      </w:r>
      <w:r>
        <w:t xml:space="preserve">as neighborhood business.</w:t>
      </w:r>
    </w:p>
    <w:p>
      <w:pPr>
        <w:pStyle w:val="BodyText"/>
      </w:pPr>
      <w:r>
        <w:t xml:space="preserve">Neighborhood business: lots 10, 12, 13, 14, 15, 16, 17, 19, 20, 21, 30, 31, 32, 33,</w:t>
      </w:r>
      <w:r>
        <w:t xml:space="preserve"> </w:t>
      </w:r>
      <w:r>
        <w:t xml:space="preserve">37, falling within a parallelogram 500 feet wide at the northern edge of the plat</w:t>
      </w:r>
      <w:r>
        <w:t xml:space="preserve"> </w:t>
      </w:r>
      <w:r>
        <w:t xml:space="preserve">and 850 feet long parallel to Boston Neck Road, centered at the middle of Boston Neck</w:t>
      </w:r>
      <w:r>
        <w:t xml:space="preserve"> </w:t>
      </w:r>
      <w:r>
        <w:t xml:space="preserve">Road where plats 1 and 18 meet, and 151.</w:t>
      </w:r>
    </w:p>
    <w:p>
      <w:pPr>
        <w:pStyle w:val="BodyText"/>
      </w:pPr>
      <w:r>
        <w:t xml:space="preserve">Open space: lots 3, 18.</w:t>
      </w:r>
    </w:p>
    <w:p>
      <w:pPr>
        <w:pStyle w:val="BodyText"/>
      </w:pPr>
      <w:r>
        <w:t xml:space="preserve">Public land: lot 34.</w:t>
      </w:r>
    </w:p>
    <w:p>
      <w:pPr>
        <w:pStyle w:val="BodyText"/>
      </w:pPr>
      <w:r>
        <w:t xml:space="preserve">Village residential: lot 11.</w:t>
      </w:r>
    </w:p>
    <w:p>
      <w:pPr>
        <w:pStyle w:val="BodyText"/>
      </w:pPr>
      <w:r>
        <w:t xml:space="preserve">Plat 2—neighborhood residential. Except:</w:t>
      </w:r>
    </w:p>
    <w:p>
      <w:pPr>
        <w:pStyle w:val="BodyText"/>
      </w:pPr>
      <w:r>
        <w:t xml:space="preserve">Rural residential: lots 2, 3, 44.</w:t>
      </w:r>
    </w:p>
    <w:p>
      <w:pPr>
        <w:pStyle w:val="BodyText"/>
      </w:pPr>
      <w:r>
        <w:t xml:space="preserve">Very low density residential: lot 42.</w:t>
      </w:r>
    </w:p>
    <w:p>
      <w:pPr>
        <w:pStyle w:val="BodyText"/>
      </w:pPr>
      <w:r>
        <w:t xml:space="preserve">Plat 3—very low density residential.</w:t>
      </w:r>
    </w:p>
    <w:p>
      <w:pPr>
        <w:pStyle w:val="BodyText"/>
      </w:pPr>
      <w:r>
        <w:t xml:space="preserve">Plat 4—rural residential. Except:</w:t>
      </w:r>
    </w:p>
    <w:p>
      <w:pPr>
        <w:pStyle w:val="BodyText"/>
      </w:pPr>
      <w:r>
        <w:t xml:space="preserve">Open space: lots 6, 8, 11.</w:t>
      </w:r>
    </w:p>
    <w:p>
      <w:pPr>
        <w:pStyle w:val="BodyText"/>
      </w:pPr>
      <w:r>
        <w:t xml:space="preserve">Plat 5—very low density residential. Except:</w:t>
      </w:r>
    </w:p>
    <w:p>
      <w:pPr>
        <w:pStyle w:val="BodyText"/>
      </w:pPr>
      <w:r>
        <w:t xml:space="preserve">Lot 3: General business use limited to accessory vehicle storage adjacent to motor</w:t>
      </w:r>
      <w:r>
        <w:t xml:space="preserve"> </w:t>
      </w:r>
      <w:r>
        <w:t xml:space="preserve">vehicle dealership.</w:t>
      </w:r>
    </w:p>
    <w:p>
      <w:pPr>
        <w:pStyle w:val="BodyText"/>
      </w:pPr>
      <w:r>
        <w:t xml:space="preserve">Corporate compound: lots 7, 8.</w:t>
      </w:r>
    </w:p>
    <w:p>
      <w:pPr>
        <w:pStyle w:val="BodyText"/>
      </w:pPr>
      <w:r>
        <w:t xml:space="preserve">Plat 6—very low density residential.</w:t>
      </w:r>
    </w:p>
    <w:p>
      <w:pPr>
        <w:pStyle w:val="BodyText"/>
      </w:pPr>
      <w:r>
        <w:t xml:space="preserve">Plat 7—rural residential. Except:</w:t>
      </w:r>
    </w:p>
    <w:p>
      <w:pPr>
        <w:pStyle w:val="BodyText"/>
      </w:pPr>
      <w:r>
        <w:t xml:space="preserve">Village residential: lots 1—8, and that portion of lot 11 north of a line perpendicular</w:t>
      </w:r>
      <w:r>
        <w:t xml:space="preserve"> </w:t>
      </w:r>
      <w:r>
        <w:t xml:space="preserve">to Shady Lea Road beginning at the northern corner of lot 10.</w:t>
      </w:r>
    </w:p>
    <w:p>
      <w:pPr>
        <w:pStyle w:val="BodyText"/>
      </w:pPr>
      <w:r>
        <w:t xml:space="preserve">Industrial: lots 10, 16.</w:t>
      </w:r>
    </w:p>
    <w:p>
      <w:pPr>
        <w:pStyle w:val="BodyText"/>
      </w:pPr>
      <w:r>
        <w:t xml:space="preserve">Planned business district: The remainder of lot 11.</w:t>
      </w:r>
    </w:p>
    <w:p>
      <w:pPr>
        <w:pStyle w:val="BodyText"/>
      </w:pPr>
      <w:r>
        <w:t xml:space="preserve">Plat 8—very low density residential.</w:t>
      </w:r>
    </w:p>
    <w:p>
      <w:pPr>
        <w:pStyle w:val="BodyText"/>
      </w:pPr>
      <w:r>
        <w:t xml:space="preserve">Plat 9—very low density residential. Except:</w:t>
      </w:r>
    </w:p>
    <w:p>
      <w:pPr>
        <w:pStyle w:val="BodyText"/>
      </w:pPr>
      <w:r>
        <w:t xml:space="preserve">Rural residential: lots 7, 8.</w:t>
      </w:r>
    </w:p>
    <w:p>
      <w:pPr>
        <w:pStyle w:val="BodyText"/>
      </w:pPr>
      <w:r>
        <w:t xml:space="preserve">Plat 10—rural residential.</w:t>
      </w:r>
    </w:p>
    <w:p>
      <w:pPr>
        <w:pStyle w:val="BodyText"/>
      </w:pPr>
      <w:r>
        <w:t xml:space="preserve">Plats 11 to 13—very low density residential.</w:t>
      </w:r>
    </w:p>
    <w:p>
      <w:pPr>
        <w:pStyle w:val="BodyText"/>
      </w:pPr>
      <w:r>
        <w:t xml:space="preserve">Plat 14—very low density residential. Except</w:t>
      </w:r>
    </w:p>
    <w:p>
      <w:pPr>
        <w:pStyle w:val="BodyText"/>
      </w:pPr>
      <w:r>
        <w:t xml:space="preserve">Rural residential: lot 2.</w:t>
      </w:r>
    </w:p>
    <w:p>
      <w:pPr>
        <w:pStyle w:val="BodyText"/>
      </w:pPr>
      <w:r>
        <w:t xml:space="preserve">Plat 15—rural residential.</w:t>
      </w:r>
    </w:p>
    <w:p>
      <w:pPr>
        <w:pStyle w:val="BodyText"/>
      </w:pPr>
      <w:r>
        <w:t xml:space="preserve">Plats 16 to 18—open space.</w:t>
      </w:r>
    </w:p>
    <w:p>
      <w:pPr>
        <w:pStyle w:val="BodyText"/>
      </w:pPr>
      <w:r>
        <w:t xml:space="preserve">Plat 19—neighborhood residential.</w:t>
      </w:r>
    </w:p>
    <w:p>
      <w:pPr>
        <w:pStyle w:val="BodyText"/>
      </w:pPr>
      <w:r>
        <w:t xml:space="preserve">Plat 20—rural residential.</w:t>
      </w:r>
    </w:p>
    <w:p>
      <w:pPr>
        <w:pStyle w:val="BodyText"/>
      </w:pPr>
      <w:r>
        <w:t xml:space="preserve">Plat 21—rural residential. Except:</w:t>
      </w:r>
    </w:p>
    <w:p>
      <w:pPr>
        <w:pStyle w:val="BodyText"/>
      </w:pPr>
      <w:r>
        <w:t xml:space="preserve">Open space: lot 10.</w:t>
      </w:r>
    </w:p>
    <w:p>
      <w:pPr>
        <w:pStyle w:val="BodyText"/>
      </w:pPr>
      <w:r>
        <w:t xml:space="preserve">Plat 22—rural residential.</w:t>
      </w:r>
    </w:p>
    <w:p>
      <w:pPr>
        <w:pStyle w:val="BodyText"/>
      </w:pPr>
      <w:r>
        <w:t xml:space="preserve">Plat 23—very low density residential.</w:t>
      </w:r>
    </w:p>
    <w:p>
      <w:pPr>
        <w:pStyle w:val="BodyText"/>
      </w:pPr>
      <w:r>
        <w:t xml:space="preserve">Plat 24—very low density residential. Except:</w:t>
      </w:r>
    </w:p>
    <w:p>
      <w:pPr>
        <w:pStyle w:val="BodyText"/>
      </w:pPr>
      <w:r>
        <w:t xml:space="preserve">Rural residential: lot 4.</w:t>
      </w:r>
    </w:p>
    <w:p>
      <w:pPr>
        <w:pStyle w:val="BodyText"/>
      </w:pPr>
      <w:r>
        <w:t xml:space="preserve">Plat 25—very low density residential.</w:t>
      </w:r>
    </w:p>
    <w:p>
      <w:pPr>
        <w:pStyle w:val="BodyText"/>
      </w:pPr>
      <w:r>
        <w:t xml:space="preserve">Plat 26—village residential. Except:</w:t>
      </w:r>
    </w:p>
    <w:p>
      <w:pPr>
        <w:pStyle w:val="BodyText"/>
      </w:pPr>
      <w:r>
        <w:t xml:space="preserve">General business: lot 43.</w:t>
      </w:r>
    </w:p>
    <w:p>
      <w:pPr>
        <w:pStyle w:val="BodyText"/>
      </w:pPr>
      <w:r>
        <w:t xml:space="preserve">Plat 27—neighborhood residential. Except:</w:t>
      </w:r>
    </w:p>
    <w:p>
      <w:pPr>
        <w:pStyle w:val="BodyText"/>
      </w:pPr>
      <w:r>
        <w:t xml:space="preserve">Village residential: lots 2—7, 15, 17, 22, 23, 35, 36, 37, 39.</w:t>
      </w:r>
    </w:p>
    <w:p>
      <w:pPr>
        <w:pStyle w:val="BodyText"/>
      </w:pPr>
      <w:r>
        <w:t xml:space="preserve">Open space: lots 12, 14, 24, 31.</w:t>
      </w:r>
    </w:p>
    <w:p>
      <w:pPr>
        <w:pStyle w:val="BodyText"/>
      </w:pPr>
      <w:r>
        <w:t xml:space="preserve">Planned business: lots 20, 21, 32, 40, 41.</w:t>
      </w:r>
    </w:p>
    <w:p>
      <w:pPr>
        <w:pStyle w:val="BodyText"/>
      </w:pPr>
      <w:r>
        <w:t xml:space="preserve">General business: lot 25.</w:t>
      </w:r>
    </w:p>
    <w:p>
      <w:pPr>
        <w:pStyle w:val="BodyText"/>
      </w:pPr>
      <w:r>
        <w:t xml:space="preserve">Neighborhood business: lots 1, 8, 9, 10, 18, 19.</w:t>
      </w:r>
    </w:p>
    <w:p>
      <w:pPr>
        <w:pStyle w:val="BodyText"/>
      </w:pPr>
      <w:r>
        <w:t xml:space="preserve">General industrial: lot 38.</w:t>
      </w:r>
    </w:p>
    <w:p>
      <w:pPr>
        <w:pStyle w:val="BodyText"/>
      </w:pPr>
      <w:r>
        <w:t xml:space="preserve">Plat 28—very low density residential.</w:t>
      </w:r>
    </w:p>
    <w:p>
      <w:pPr>
        <w:pStyle w:val="BodyText"/>
      </w:pPr>
      <w:r>
        <w:t xml:space="preserve">Plat 29—rural residential.</w:t>
      </w:r>
    </w:p>
    <w:p>
      <w:pPr>
        <w:pStyle w:val="BodyText"/>
      </w:pPr>
      <w:r>
        <w:t xml:space="preserve">Plat 30—rural residential. Except:</w:t>
      </w:r>
    </w:p>
    <w:p>
      <w:pPr>
        <w:pStyle w:val="BodyText"/>
      </w:pPr>
      <w:r>
        <w:t xml:space="preserve">Neighborhood residential: lots 1, 2.</w:t>
      </w:r>
    </w:p>
    <w:p>
      <w:pPr>
        <w:pStyle w:val="BodyText"/>
      </w:pPr>
      <w:r>
        <w:t xml:space="preserve">Plat 31—open space. Except:</w:t>
      </w:r>
    </w:p>
    <w:p>
      <w:pPr>
        <w:pStyle w:val="BodyText"/>
      </w:pPr>
      <w:r>
        <w:t xml:space="preserve">Very low density residential: lots 47, 49.</w:t>
      </w:r>
    </w:p>
    <w:p>
      <w:pPr>
        <w:pStyle w:val="BodyText"/>
      </w:pPr>
      <w:r>
        <w:t xml:space="preserve">Rural residential: lot 48.</w:t>
      </w:r>
    </w:p>
    <w:p>
      <w:pPr>
        <w:pStyle w:val="BodyText"/>
      </w:pPr>
      <w:r>
        <w:t xml:space="preserve">Plat 32—rural residential. Except:</w:t>
      </w:r>
    </w:p>
    <w:p>
      <w:pPr>
        <w:pStyle w:val="BodyText"/>
      </w:pPr>
      <w:r>
        <w:t xml:space="preserve">Pojac Point residential: lot 1.</w:t>
      </w:r>
    </w:p>
    <w:p>
      <w:pPr>
        <w:pStyle w:val="BodyText"/>
      </w:pPr>
      <w:r>
        <w:t xml:space="preserve">Plats 33 and 34—rural residential.</w:t>
      </w:r>
    </w:p>
    <w:p>
      <w:pPr>
        <w:pStyle w:val="BodyText"/>
      </w:pPr>
      <w:r>
        <w:t xml:space="preserve">Plat 35—rural residential. Except:</w:t>
      </w:r>
    </w:p>
    <w:p>
      <w:pPr>
        <w:pStyle w:val="BodyText"/>
      </w:pPr>
      <w:r>
        <w:t xml:space="preserve">Open space: lot 4.</w:t>
      </w:r>
    </w:p>
    <w:p>
      <w:pPr>
        <w:pStyle w:val="BodyText"/>
      </w:pPr>
      <w:r>
        <w:t xml:space="preserve">Plats 36 and 37—rural residential.</w:t>
      </w:r>
    </w:p>
    <w:p>
      <w:pPr>
        <w:pStyle w:val="BodyText"/>
      </w:pPr>
      <w:r>
        <w:t xml:space="preserve">Plat 38—rural residential. Except:</w:t>
      </w:r>
    </w:p>
    <w:p>
      <w:pPr>
        <w:pStyle w:val="BodyText"/>
      </w:pPr>
      <w:r>
        <w:t xml:space="preserve">Open space: lot 8.</w:t>
      </w:r>
    </w:p>
    <w:p>
      <w:pPr>
        <w:pStyle w:val="BodyText"/>
      </w:pPr>
      <w:r>
        <w:t xml:space="preserve">Public land: lot 9</w:t>
      </w:r>
    </w:p>
    <w:p>
      <w:pPr>
        <w:pStyle w:val="BodyText"/>
      </w:pPr>
      <w:r>
        <w:t xml:space="preserve">Plat 39—rural residential. Except:</w:t>
      </w:r>
    </w:p>
    <w:p>
      <w:pPr>
        <w:pStyle w:val="BodyText"/>
      </w:pPr>
      <w:r>
        <w:t xml:space="preserve">Low density residential: lot 20.</w:t>
      </w:r>
    </w:p>
    <w:p>
      <w:pPr>
        <w:pStyle w:val="BodyText"/>
      </w:pPr>
      <w:r>
        <w:t xml:space="preserve">Open space: lots 11, 12.</w:t>
      </w:r>
    </w:p>
    <w:p>
      <w:pPr>
        <w:pStyle w:val="BodyText"/>
      </w:pPr>
      <w:r>
        <w:t xml:space="preserve">Public land: lot 10.</w:t>
      </w:r>
    </w:p>
    <w:p>
      <w:pPr>
        <w:pStyle w:val="BodyText"/>
      </w:pPr>
      <w:r>
        <w:t xml:space="preserve">Plat 40—rural residential.</w:t>
      </w:r>
    </w:p>
    <w:p>
      <w:pPr>
        <w:pStyle w:val="BodyText"/>
      </w:pPr>
      <w:r>
        <w:t xml:space="preserve">Plat 41—neighborhood residential. Except:</w:t>
      </w:r>
    </w:p>
    <w:p>
      <w:pPr>
        <w:pStyle w:val="BodyText"/>
      </w:pPr>
      <w:r>
        <w:t xml:space="preserve">Neighborhood business: lots 128, 164 and that portion of lot 196 commencing at a point</w:t>
      </w:r>
      <w:r>
        <w:t xml:space="preserve"> </w:t>
      </w:r>
      <w:r>
        <w:t xml:space="preserve">in the northerly boundary line of land now or formerly of Enoch L. Dwelly, et ux,</w:t>
      </w:r>
      <w:r>
        <w:t xml:space="preserve"> </w:t>
      </w:r>
      <w:r>
        <w:t xml:space="preserve">such point being 100 feet easterly of Boston Neck Road; thence easterly bounding southerly</w:t>
      </w:r>
      <w:r>
        <w:t xml:space="preserve"> </w:t>
      </w:r>
      <w:r>
        <w:t xml:space="preserve">on such Dwelly land 70 feet to a point; thence northerly bounding easterly on land</w:t>
      </w:r>
      <w:r>
        <w:t xml:space="preserve"> </w:t>
      </w:r>
      <w:r>
        <w:t xml:space="preserve">of DeBlois Oil Company 100 feet to land now or formerly of Sea View Cliffs, Inc.;</w:t>
      </w:r>
      <w:r>
        <w:t xml:space="preserve"> </w:t>
      </w:r>
      <w:r>
        <w:t xml:space="preserve">thence westerly bounding northerly on such Sea View Cliffs, Inc., land 70 feet to</w:t>
      </w:r>
      <w:r>
        <w:t xml:space="preserve"> </w:t>
      </w:r>
      <w:r>
        <w:t xml:space="preserve">a point; thence southerly bounding westerly on land of DeBlois Oil Company 100 feet</w:t>
      </w:r>
      <w:r>
        <w:t xml:space="preserve"> </w:t>
      </w:r>
      <w:r>
        <w:t xml:space="preserve">to the point and place of beginning.</w:t>
      </w:r>
    </w:p>
    <w:p>
      <w:pPr>
        <w:pStyle w:val="BodyText"/>
      </w:pPr>
      <w:r>
        <w:t xml:space="preserve">Public land: lots 10, 11, 22, 23.</w:t>
      </w:r>
    </w:p>
    <w:p>
      <w:pPr>
        <w:pStyle w:val="BodyText"/>
      </w:pPr>
      <w:r>
        <w:t xml:space="preserve">Plat 42—village residential. Except:</w:t>
      </w:r>
    </w:p>
    <w:p>
      <w:pPr>
        <w:pStyle w:val="BodyText"/>
      </w:pPr>
      <w:r>
        <w:t xml:space="preserve">Low density residential: lots 188—197, 199, 200, 201.</w:t>
      </w:r>
    </w:p>
    <w:p>
      <w:pPr>
        <w:pStyle w:val="BodyText"/>
      </w:pPr>
      <w:r>
        <w:t xml:space="preserve">Neighborhood business: lots 166—170.</w:t>
      </w:r>
    </w:p>
    <w:p>
      <w:pPr>
        <w:pStyle w:val="BodyText"/>
      </w:pPr>
      <w:r>
        <w:t xml:space="preserve">Plat 43—low density residential. Except:</w:t>
      </w:r>
    </w:p>
    <w:p>
      <w:pPr>
        <w:pStyle w:val="BodyText"/>
      </w:pPr>
      <w:r>
        <w:t xml:space="preserve">Rural residential: lots 2, 6, 8, 17, 19, 31.</w:t>
      </w:r>
    </w:p>
    <w:p>
      <w:pPr>
        <w:pStyle w:val="BodyText"/>
      </w:pPr>
      <w:r>
        <w:t xml:space="preserve">Public land: lot 7.</w:t>
      </w:r>
    </w:p>
    <w:p>
      <w:pPr>
        <w:pStyle w:val="BodyText"/>
      </w:pPr>
      <w:r>
        <w:t xml:space="preserve">Plat 44—very low density residential.</w:t>
      </w:r>
    </w:p>
    <w:p>
      <w:pPr>
        <w:pStyle w:val="BodyText"/>
      </w:pPr>
      <w:r>
        <w:t xml:space="preserve">Plat 45—village residential. Except:</w:t>
      </w:r>
    </w:p>
    <w:p>
      <w:pPr>
        <w:pStyle w:val="BodyText"/>
      </w:pPr>
      <w:r>
        <w:t xml:space="preserve">Multifamily: lots 14, 17.</w:t>
      </w:r>
    </w:p>
    <w:p>
      <w:pPr>
        <w:pStyle w:val="BodyText"/>
      </w:pPr>
      <w:r>
        <w:t xml:space="preserve">Neighborhood business: lots 18, 19.</w:t>
      </w:r>
    </w:p>
    <w:p>
      <w:pPr>
        <w:pStyle w:val="BodyText"/>
      </w:pPr>
      <w:r>
        <w:t xml:space="preserve">General business: lots 86, 96, 164.</w:t>
      </w:r>
    </w:p>
    <w:p>
      <w:pPr>
        <w:pStyle w:val="BodyText"/>
      </w:pPr>
      <w:r>
        <w:t xml:space="preserve">Public land: lot 4.</w:t>
      </w:r>
    </w:p>
    <w:p>
      <w:pPr>
        <w:pStyle w:val="BodyText"/>
      </w:pPr>
      <w:r>
        <w:t xml:space="preserve">Plat 46—rural residential. Except:</w:t>
      </w:r>
    </w:p>
    <w:p>
      <w:pPr>
        <w:pStyle w:val="BodyText"/>
      </w:pPr>
      <w:r>
        <w:t xml:space="preserve">Low density residential: lots 4, 5, 7.</w:t>
      </w:r>
    </w:p>
    <w:p>
      <w:pPr>
        <w:pStyle w:val="BodyText"/>
      </w:pPr>
      <w:r>
        <w:t xml:space="preserve">Open space: lots 1—3, 6.</w:t>
      </w:r>
    </w:p>
    <w:p>
      <w:pPr>
        <w:pStyle w:val="BodyText"/>
      </w:pPr>
      <w:r>
        <w:t xml:space="preserve">Plat 47—rural residential. Except:</w:t>
      </w:r>
    </w:p>
    <w:p>
      <w:pPr>
        <w:pStyle w:val="BodyText"/>
      </w:pPr>
      <w:r>
        <w:t xml:space="preserve">Low density residential: lot 3.</w:t>
      </w:r>
    </w:p>
    <w:p>
      <w:pPr>
        <w:pStyle w:val="BodyText"/>
      </w:pPr>
      <w:r>
        <w:t xml:space="preserve">Open space: lot 2.</w:t>
      </w:r>
    </w:p>
    <w:p>
      <w:pPr>
        <w:pStyle w:val="BodyText"/>
      </w:pPr>
      <w:r>
        <w:t xml:space="preserve">Plat 48—rural residential.</w:t>
      </w:r>
    </w:p>
    <w:p>
      <w:pPr>
        <w:pStyle w:val="BodyText"/>
      </w:pPr>
      <w:r>
        <w:t xml:space="preserve">Plat 49—rural residential. Except:</w:t>
      </w:r>
    </w:p>
    <w:p>
      <w:pPr>
        <w:pStyle w:val="BodyText"/>
      </w:pPr>
      <w:r>
        <w:t xml:space="preserve">Village residential: lots 15—17, 19, 20, 41, 55.</w:t>
      </w:r>
    </w:p>
    <w:p>
      <w:pPr>
        <w:pStyle w:val="BodyText"/>
      </w:pPr>
      <w:r>
        <w:t xml:space="preserve">Neighborhood business: lots 13, 14.</w:t>
      </w:r>
    </w:p>
    <w:p>
      <w:pPr>
        <w:pStyle w:val="BodyText"/>
      </w:pPr>
      <w:r>
        <w:t xml:space="preserve">Plats 50 to 52—rural residential.</w:t>
      </w:r>
    </w:p>
    <w:p>
      <w:pPr>
        <w:pStyle w:val="BodyText"/>
      </w:pPr>
      <w:r>
        <w:t xml:space="preserve">Plat 53—neighborhood residential. Except:</w:t>
      </w:r>
    </w:p>
    <w:p>
      <w:pPr>
        <w:pStyle w:val="BodyText"/>
      </w:pPr>
      <w:r>
        <w:t xml:space="preserve">Rural residential: lots 1—4, 7, 8, 13—23, 30—46, 61—70, 81, 82.</w:t>
      </w:r>
    </w:p>
    <w:p>
      <w:pPr>
        <w:pStyle w:val="BodyText"/>
      </w:pPr>
      <w:r>
        <w:t xml:space="preserve">Plat 54—rural residential. Except:</w:t>
      </w:r>
    </w:p>
    <w:p>
      <w:pPr>
        <w:pStyle w:val="BodyText"/>
      </w:pPr>
      <w:r>
        <w:t xml:space="preserve">Village residential: lots 1, 2.</w:t>
      </w:r>
    </w:p>
    <w:p>
      <w:pPr>
        <w:pStyle w:val="BodyText"/>
      </w:pPr>
      <w:r>
        <w:t xml:space="preserve">Neighborhood residential: lots 3—11, 51.</w:t>
      </w:r>
    </w:p>
    <w:p>
      <w:pPr>
        <w:pStyle w:val="BodyText"/>
      </w:pPr>
      <w:r>
        <w:t xml:space="preserve">Plat 55—village residential. Except:</w:t>
      </w:r>
    </w:p>
    <w:p>
      <w:pPr>
        <w:pStyle w:val="BodyText"/>
      </w:pPr>
      <w:r>
        <w:t xml:space="preserve">Neighborhood residential: lots 24—29.</w:t>
      </w:r>
    </w:p>
    <w:p>
      <w:pPr>
        <w:pStyle w:val="BodyText"/>
      </w:pPr>
      <w:r>
        <w:t xml:space="preserve">Plat 56—rural residential.</w:t>
      </w:r>
    </w:p>
    <w:p>
      <w:pPr>
        <w:pStyle w:val="BodyText"/>
      </w:pPr>
      <w:r>
        <w:t xml:space="preserve">Plat 57—rural residential. Except:</w:t>
      </w:r>
    </w:p>
    <w:p>
      <w:pPr>
        <w:pStyle w:val="BodyText"/>
      </w:pPr>
      <w:r>
        <w:t xml:space="preserve">Village residential: lot 15.</w:t>
      </w:r>
    </w:p>
    <w:p>
      <w:pPr>
        <w:pStyle w:val="BodyText"/>
      </w:pPr>
      <w:r>
        <w:t xml:space="preserve">Neighborhood business: lot 4.</w:t>
      </w:r>
    </w:p>
    <w:p>
      <w:pPr>
        <w:pStyle w:val="BodyText"/>
      </w:pPr>
      <w:r>
        <w:t xml:space="preserve">General business: lots 13, 16.</w:t>
      </w:r>
    </w:p>
    <w:p>
      <w:pPr>
        <w:pStyle w:val="BodyText"/>
      </w:pPr>
      <w:r>
        <w:t xml:space="preserve">Plat 58—rural residential.</w:t>
      </w:r>
    </w:p>
    <w:p>
      <w:pPr>
        <w:pStyle w:val="BodyText"/>
      </w:pPr>
      <w:r>
        <w:t xml:space="preserve">Plat 59—rural residential. Except:</w:t>
      </w:r>
    </w:p>
    <w:p>
      <w:pPr>
        <w:pStyle w:val="BodyText"/>
      </w:pPr>
      <w:r>
        <w:t xml:space="preserve">Village residential: lot 2.</w:t>
      </w:r>
    </w:p>
    <w:p>
      <w:pPr>
        <w:pStyle w:val="BodyText"/>
      </w:pPr>
      <w:r>
        <w:t xml:space="preserve">Light industrial: lot 5.</w:t>
      </w:r>
    </w:p>
    <w:p>
      <w:pPr>
        <w:pStyle w:val="BodyText"/>
      </w:pPr>
      <w:r>
        <w:t xml:space="preserve">General industrial: lots 1, 4.</w:t>
      </w:r>
    </w:p>
    <w:p>
      <w:pPr>
        <w:pStyle w:val="BodyText"/>
      </w:pPr>
      <w:r>
        <w:t xml:space="preserve">Plat 60—village residential. Except:</w:t>
      </w:r>
    </w:p>
    <w:p>
      <w:pPr>
        <w:pStyle w:val="BodyText"/>
      </w:pPr>
      <w:r>
        <w:t xml:space="preserve">Rural residential: lots 2, 3, 27, 36, 86, 107—111.</w:t>
      </w:r>
    </w:p>
    <w:p>
      <w:pPr>
        <w:pStyle w:val="BodyText"/>
      </w:pPr>
      <w:r>
        <w:t xml:space="preserve">Plat 61—rural residential.</w:t>
      </w:r>
    </w:p>
    <w:p>
      <w:pPr>
        <w:pStyle w:val="BodyText"/>
      </w:pPr>
      <w:r>
        <w:t xml:space="preserve">Plat 62—village residential. Except:</w:t>
      </w:r>
    </w:p>
    <w:p>
      <w:pPr>
        <w:pStyle w:val="BodyText"/>
      </w:pPr>
      <w:r>
        <w:t xml:space="preserve">Open space: lots 1, 4, 8, 13.</w:t>
      </w:r>
    </w:p>
    <w:p>
      <w:pPr>
        <w:pStyle w:val="BodyText"/>
      </w:pPr>
      <w:r>
        <w:t xml:space="preserve">Rural residential: lots 16—18.</w:t>
      </w:r>
    </w:p>
    <w:p>
      <w:pPr>
        <w:pStyle w:val="BodyText"/>
      </w:pPr>
      <w:r>
        <w:t xml:space="preserve">Neighborhood residential: those portions of lots 14, 15 and 60 more than 325 feet</w:t>
      </w:r>
      <w:r>
        <w:t xml:space="preserve"> </w:t>
      </w:r>
      <w:r>
        <w:t xml:space="preserve">from Pendar Road.</w:t>
      </w:r>
    </w:p>
    <w:p>
      <w:pPr>
        <w:pStyle w:val="BodyText"/>
      </w:pPr>
      <w:r>
        <w:t xml:space="preserve">Plat 63—village residential. Except:</w:t>
      </w:r>
    </w:p>
    <w:p>
      <w:pPr>
        <w:pStyle w:val="BodyText"/>
      </w:pPr>
      <w:r>
        <w:t xml:space="preserve">Rural residential: lot 13; those portions of lots 6, 8 and 18 more than 400 feet from</w:t>
      </w:r>
      <w:r>
        <w:t xml:space="preserve"> </w:t>
      </w:r>
      <w:r>
        <w:t xml:space="preserve">Tower Hill Road; and that portion of lot 17 more than 1,000 feet from Tower Hill Road.</w:t>
      </w:r>
    </w:p>
    <w:p>
      <w:pPr>
        <w:pStyle w:val="BodyText"/>
      </w:pPr>
      <w:r>
        <w:t xml:space="preserve">Plats 64 and 65—rural residential.</w:t>
      </w:r>
    </w:p>
    <w:p>
      <w:pPr>
        <w:pStyle w:val="BodyText"/>
      </w:pPr>
      <w:r>
        <w:t xml:space="preserve">Plat 66—rural residential. Except:</w:t>
      </w:r>
    </w:p>
    <w:p>
      <w:pPr>
        <w:pStyle w:val="BodyText"/>
      </w:pPr>
      <w:r>
        <w:t xml:space="preserve">Open space: lot 3.</w:t>
      </w:r>
    </w:p>
    <w:p>
      <w:pPr>
        <w:pStyle w:val="BodyText"/>
      </w:pPr>
      <w:r>
        <w:t xml:space="preserve">Plat 67—Village residential. Except:</w:t>
      </w:r>
    </w:p>
    <w:p>
      <w:pPr>
        <w:pStyle w:val="BodyText"/>
      </w:pPr>
      <w:r>
        <w:t xml:space="preserve">Neighborhood residential: lots 15, 16, 20, 22 and a portion of lot 17 within 500 feet</w:t>
      </w:r>
      <w:r>
        <w:t xml:space="preserve"> </w:t>
      </w:r>
      <w:r>
        <w:t xml:space="preserve">of Hamilton-Allenton Road.</w:t>
      </w:r>
    </w:p>
    <w:p>
      <w:pPr>
        <w:pStyle w:val="BodyText"/>
      </w:pPr>
      <w:r>
        <w:t xml:space="preserve">Rural residential: lot 6, all of lot 17 not in the neighborhood residential district</w:t>
      </w:r>
      <w:r>
        <w:t xml:space="preserve"> </w:t>
      </w:r>
      <w:r>
        <w:t xml:space="preserve">and that portion of lot 4 west of a line connecting the intersection point of lots</w:t>
      </w:r>
      <w:r>
        <w:t xml:space="preserve"> </w:t>
      </w:r>
      <w:r>
        <w:t xml:space="preserve">4, 14, and 17 and a point where lots 4, 21, and 6 intersect.</w:t>
      </w:r>
    </w:p>
    <w:p>
      <w:pPr>
        <w:pStyle w:val="BodyText"/>
      </w:pPr>
      <w:r>
        <w:t xml:space="preserve">Neighborhood business: lot 1.</w:t>
      </w:r>
    </w:p>
    <w:p>
      <w:pPr>
        <w:pStyle w:val="BodyText"/>
      </w:pPr>
      <w:r>
        <w:t xml:space="preserve">Heavy business: that certain parcel of land laid out and designated as lot 2, located</w:t>
      </w:r>
      <w:r>
        <w:t xml:space="preserve"> </w:t>
      </w:r>
      <w:r>
        <w:t xml:space="preserve">at 901 Boston Neck Road containing 1.12 acres more or less of land, with the following</w:t>
      </w:r>
      <w:r>
        <w:t xml:space="preserve"> </w:t>
      </w:r>
      <w:r>
        <w:t xml:space="preserve">conditions:</w:t>
      </w:r>
    </w:p>
    <w:p>
      <w:pPr>
        <w:pStyle w:val="Compact"/>
        <w:numPr>
          <w:ilvl w:val="0"/>
          <w:numId w:val="1546"/>
        </w:numPr>
      </w:pPr>
    </w:p>
    <w:p>
      <w:pPr>
        <w:numPr>
          <w:ilvl w:val="1"/>
          <w:numId w:val="1547"/>
        </w:numPr>
      </w:pPr>
      <w:r>
        <w:t xml:space="preserve">1.</w:t>
      </w:r>
      <w:r>
        <w:t xml:space="preserve"> </w:t>
      </w:r>
      <w:r>
        <w:t xml:space="preserve">The heavy business use of the premises is limited to sale of motor vehicles with repair</w:t>
      </w:r>
      <w:r>
        <w:t xml:space="preserve"> </w:t>
      </w:r>
      <w:r>
        <w:t xml:space="preserve">and outside storage. The nonconforming use of the premises for a machine shop for</w:t>
      </w:r>
      <w:r>
        <w:t xml:space="preserve"> </w:t>
      </w:r>
      <w:r>
        <w:t xml:space="preserve">automotive purposes may continue in conjunction with the limited heavy business use</w:t>
      </w:r>
      <w:r>
        <w:t xml:space="preserve"> </w:t>
      </w:r>
      <w:r>
        <w:t xml:space="preserve">pursuant to the variances granted by the zoning board of review on November 10, 1981</w:t>
      </w:r>
      <w:r>
        <w:t xml:space="preserve"> </w:t>
      </w:r>
      <w:r>
        <w:t xml:space="preserve">and February 27, 1996.</w:t>
      </w:r>
    </w:p>
    <w:p>
      <w:pPr>
        <w:numPr>
          <w:ilvl w:val="1"/>
          <w:numId w:val="1547"/>
        </w:numPr>
      </w:pPr>
      <w:r>
        <w:t xml:space="preserve">2.</w:t>
      </w:r>
      <w:r>
        <w:t xml:space="preserve"> </w:t>
      </w:r>
      <w:r>
        <w:t xml:space="preserve">No more than 30 motor vehicles for sale shall be located on the premises at any time.</w:t>
      </w:r>
      <w:r>
        <w:t xml:space="preserve"> </w:t>
      </w:r>
      <w:r>
        <w:t xml:space="preserve">The type of motor vehicle to be sold on the premises is limited to passenger vehicles</w:t>
      </w:r>
      <w:r>
        <w:t xml:space="preserve"> </w:t>
      </w:r>
      <w:r>
        <w:t xml:space="preserve">other than buses. The hours of operation of the limited heavy business use shall be</w:t>
      </w:r>
      <w:r>
        <w:t xml:space="preserve"> </w:t>
      </w:r>
      <w:r>
        <w:t xml:space="preserve">only from 7:00 a.m. to 8:00 p.m. and all exterior lighting shall be extinguished between</w:t>
      </w:r>
      <w:r>
        <w:t xml:space="preserve"> </w:t>
      </w:r>
      <w:r>
        <w:t xml:space="preserve">8:00 p.m. and 7:00 a.m.</w:t>
      </w:r>
    </w:p>
    <w:p>
      <w:pPr>
        <w:numPr>
          <w:ilvl w:val="1"/>
          <w:numId w:val="1547"/>
        </w:numPr>
      </w:pPr>
      <w:r>
        <w:t xml:space="preserve">3.</w:t>
      </w:r>
      <w:r>
        <w:t xml:space="preserve"> </w:t>
      </w:r>
      <w:r>
        <w:t xml:space="preserve">The uses of the premises described in subsections 1. and 2. of this parcel shall be</w:t>
      </w:r>
      <w:r>
        <w:t xml:space="preserve"> </w:t>
      </w:r>
      <w:r>
        <w:t xml:space="preserve">conducted only in accordance with a development plan approved pursuant to section 21-284 which shall be generally consistent with the plans prepared by Beckman-Weremay dated</w:t>
      </w:r>
      <w:r>
        <w:t xml:space="preserve"> </w:t>
      </w:r>
      <w:r>
        <w:t xml:space="preserve">January 19, 2001, and submitted to the town council on May 7, 2001, which shall include</w:t>
      </w:r>
      <w:r>
        <w:t xml:space="preserve"> </w:t>
      </w:r>
      <w:r>
        <w:t xml:space="preserve">provision for the following:</w:t>
      </w:r>
    </w:p>
    <w:p>
      <w:pPr>
        <w:numPr>
          <w:ilvl w:val="2"/>
          <w:numId w:val="1548"/>
        </w:numPr>
      </w:pPr>
      <w:r>
        <w:t xml:space="preserve">a.</w:t>
      </w:r>
      <w:r>
        <w:t xml:space="preserve"> </w:t>
      </w:r>
      <w:r>
        <w:t xml:space="preserve">Reduction of existing impervious surface by 360 square feet;</w:t>
      </w:r>
    </w:p>
    <w:p>
      <w:pPr>
        <w:numPr>
          <w:ilvl w:val="2"/>
          <w:numId w:val="1548"/>
        </w:numPr>
      </w:pPr>
      <w:r>
        <w:t xml:space="preserve">b.</w:t>
      </w:r>
      <w:r>
        <w:t xml:space="preserve"> </w:t>
      </w:r>
      <w:r>
        <w:t xml:space="preserve">Retention of existing vegetation, trees and stone wall;</w:t>
      </w:r>
    </w:p>
    <w:p>
      <w:pPr>
        <w:numPr>
          <w:ilvl w:val="2"/>
          <w:numId w:val="1548"/>
        </w:numPr>
      </w:pPr>
      <w:r>
        <w:t xml:space="preserve">c.</w:t>
      </w:r>
      <w:r>
        <w:t xml:space="preserve"> </w:t>
      </w:r>
      <w:r>
        <w:t xml:space="preserve">An evergreen buffer along Weaver Road property line;</w:t>
      </w:r>
    </w:p>
    <w:p>
      <w:pPr>
        <w:numPr>
          <w:ilvl w:val="2"/>
          <w:numId w:val="1548"/>
        </w:numPr>
      </w:pPr>
      <w:r>
        <w:t xml:space="preserve">d.</w:t>
      </w:r>
      <w:r>
        <w:t xml:space="preserve"> </w:t>
      </w:r>
      <w:r>
        <w:t xml:space="preserve">The premises to have vehicular access to and egress from only Boston Neck Road; and</w:t>
      </w:r>
    </w:p>
    <w:p>
      <w:pPr>
        <w:numPr>
          <w:ilvl w:val="2"/>
          <w:numId w:val="1548"/>
        </w:numPr>
      </w:pPr>
      <w:r>
        <w:t xml:space="preserve">e.</w:t>
      </w:r>
      <w:r>
        <w:t xml:space="preserve"> </w:t>
      </w:r>
      <w:r>
        <w:t xml:space="preserve">Standards for exterior lighting not to exceed 12 feet in height.</w:t>
      </w:r>
    </w:p>
    <w:p>
      <w:pPr>
        <w:pStyle w:val="FirstParagraph"/>
      </w:pPr>
      <w:r>
        <w:t xml:space="preserve">Plat 68—village residential. Except:</w:t>
      </w:r>
    </w:p>
    <w:p>
      <w:pPr>
        <w:pStyle w:val="BodyText"/>
      </w:pPr>
      <w:r>
        <w:t xml:space="preserve">General business: lots 1, 4, 15, 273, 326 and portions of lot 325 within 250 feet</w:t>
      </w:r>
      <w:r>
        <w:t xml:space="preserve"> </w:t>
      </w:r>
      <w:r>
        <w:t xml:space="preserve">of Boston Neck Road.</w:t>
      </w:r>
    </w:p>
    <w:p>
      <w:pPr>
        <w:pStyle w:val="BodyText"/>
      </w:pPr>
      <w:r>
        <w:t xml:space="preserve">General industrial: lots 283, 286.</w:t>
      </w:r>
    </w:p>
    <w:p>
      <w:pPr>
        <w:pStyle w:val="BodyText"/>
      </w:pPr>
      <w:r>
        <w:t xml:space="preserve">Neighborhood business: lots 8—14.</w:t>
      </w:r>
    </w:p>
    <w:p>
      <w:pPr>
        <w:pStyle w:val="BodyText"/>
      </w:pPr>
      <w:r>
        <w:t xml:space="preserve">Plat 69—neighborhood residential. Except:</w:t>
      </w:r>
    </w:p>
    <w:p>
      <w:pPr>
        <w:pStyle w:val="BodyText"/>
      </w:pPr>
      <w:r>
        <w:t xml:space="preserve">General business: lots 19, 20, 22—25 and that portion of lot 14 within 200 feet of</w:t>
      </w:r>
      <w:r>
        <w:t xml:space="preserve"> </w:t>
      </w:r>
      <w:r>
        <w:t xml:space="preserve">Boston Neck Road.</w:t>
      </w:r>
    </w:p>
    <w:p>
      <w:pPr>
        <w:pStyle w:val="BodyText"/>
      </w:pPr>
      <w:r>
        <w:t xml:space="preserve">Open space: lot 56.</w:t>
      </w:r>
    </w:p>
    <w:p>
      <w:pPr>
        <w:pStyle w:val="BodyText"/>
      </w:pPr>
      <w:r>
        <w:t xml:space="preserve">Neighborhood business: lots 1, 47.</w:t>
      </w:r>
    </w:p>
    <w:p>
      <w:pPr>
        <w:pStyle w:val="BodyText"/>
      </w:pPr>
      <w:r>
        <w:t xml:space="preserve">Village residential: lot 21.</w:t>
      </w:r>
    </w:p>
    <w:p>
      <w:pPr>
        <w:pStyle w:val="BodyText"/>
      </w:pPr>
      <w:r>
        <w:t xml:space="preserve">Plat 70—neighborhood residential. Except:</w:t>
      </w:r>
    </w:p>
    <w:p>
      <w:pPr>
        <w:pStyle w:val="BodyText"/>
      </w:pPr>
      <w:r>
        <w:t xml:space="preserve">Village residential: lots 10—12, 22, 23, 25—28.</w:t>
      </w:r>
    </w:p>
    <w:p>
      <w:pPr>
        <w:pStyle w:val="BodyText"/>
      </w:pPr>
      <w:r>
        <w:t xml:space="preserve">Open space: lot 24.</w:t>
      </w:r>
    </w:p>
    <w:p>
      <w:pPr>
        <w:pStyle w:val="BodyText"/>
      </w:pPr>
      <w:r>
        <w:t xml:space="preserve">Public land: lot 1.</w:t>
      </w:r>
    </w:p>
    <w:p>
      <w:pPr>
        <w:pStyle w:val="BodyText"/>
      </w:pPr>
      <w:r>
        <w:t xml:space="preserve">Plat 71—rural residential. Except:</w:t>
      </w:r>
    </w:p>
    <w:p>
      <w:pPr>
        <w:pStyle w:val="BodyText"/>
      </w:pPr>
      <w:r>
        <w:t xml:space="preserve">Village residential: lots 1, 6—10, 15, 17—21, the remainder of lots 3 and 4, and that</w:t>
      </w:r>
      <w:r>
        <w:t xml:space="preserve"> </w:t>
      </w:r>
      <w:r>
        <w:t xml:space="preserve">portion of lot 11 within 1,000 feet of Tower Hill Road.</w:t>
      </w:r>
    </w:p>
    <w:p>
      <w:pPr>
        <w:pStyle w:val="BodyText"/>
      </w:pPr>
      <w:r>
        <w:t xml:space="preserve">General business: lots 2 and 22, that portion of lot 3 located at 1100 Tower Hill</w:t>
      </w:r>
      <w:r>
        <w:t xml:space="preserve"> </w:t>
      </w:r>
      <w:r>
        <w:t xml:space="preserve">Road (conditional—see Ordinance No. 99-16), and that portion of lots 3 and 4 within</w:t>
      </w:r>
      <w:r>
        <w:t xml:space="preserve"> </w:t>
      </w:r>
      <w:r>
        <w:t xml:space="preserve">200 feet of Tower Hill Road.</w:t>
      </w:r>
    </w:p>
    <w:p>
      <w:pPr>
        <w:pStyle w:val="BodyText"/>
      </w:pPr>
      <w:r>
        <w:t xml:space="preserve">Public land: lot 5.</w:t>
      </w:r>
    </w:p>
    <w:p>
      <w:pPr>
        <w:pStyle w:val="BodyText"/>
      </w:pPr>
      <w:r>
        <w:t xml:space="preserve">Plat 72—village residential. Except:</w:t>
      </w:r>
    </w:p>
    <w:p>
      <w:pPr>
        <w:pStyle w:val="BodyText"/>
      </w:pPr>
      <w:r>
        <w:t xml:space="preserve">Neighborhood residential: lots 6—26, 29—38, 49—54.</w:t>
      </w:r>
    </w:p>
    <w:p>
      <w:pPr>
        <w:pStyle w:val="BodyText"/>
      </w:pPr>
      <w:r>
        <w:t xml:space="preserve">Rural residential: lots 42, 88, 96 and portions of lots 39, 40 and 121 more than 400</w:t>
      </w:r>
      <w:r>
        <w:t xml:space="preserve"> </w:t>
      </w:r>
      <w:r>
        <w:t xml:space="preserve">feet from Tower Hill Road.</w:t>
      </w:r>
    </w:p>
    <w:p>
      <w:pPr>
        <w:pStyle w:val="BodyText"/>
      </w:pPr>
      <w:r>
        <w:t xml:space="preserve">General business: lot 89.</w:t>
      </w:r>
    </w:p>
    <w:p>
      <w:pPr>
        <w:pStyle w:val="BodyText"/>
      </w:pPr>
      <w:r>
        <w:t xml:space="preserve">Open space: lots 27, 28, 48, 81—83.</w:t>
      </w:r>
    </w:p>
    <w:p>
      <w:pPr>
        <w:pStyle w:val="BodyText"/>
      </w:pPr>
      <w:r>
        <w:t xml:space="preserve">Plat 73—village residential. Except:</w:t>
      </w:r>
    </w:p>
    <w:p>
      <w:pPr>
        <w:pStyle w:val="BodyText"/>
      </w:pPr>
      <w:r>
        <w:t xml:space="preserve">General business: lot 32, lot 119 and a portion of lot 31 north of a line 200 feet</w:t>
      </w:r>
      <w:r>
        <w:t xml:space="preserve"> </w:t>
      </w:r>
      <w:r>
        <w:t xml:space="preserve">south of and parallel to the West Allenton Road right-of-way.</w:t>
      </w:r>
    </w:p>
    <w:p>
      <w:pPr>
        <w:pStyle w:val="BodyText"/>
      </w:pPr>
      <w:r>
        <w:t xml:space="preserve">Open space: lots 7, 8.</w:t>
      </w:r>
    </w:p>
    <w:p>
      <w:pPr>
        <w:pStyle w:val="BodyText"/>
      </w:pPr>
      <w:r>
        <w:t xml:space="preserve">Public land: 18, 57.</w:t>
      </w:r>
    </w:p>
    <w:p>
      <w:pPr>
        <w:pStyle w:val="BodyText"/>
      </w:pPr>
      <w:r>
        <w:t xml:space="preserve">Plat 74—neighborhood residential. Except:</w:t>
      </w:r>
    </w:p>
    <w:p>
      <w:pPr>
        <w:pStyle w:val="BodyText"/>
      </w:pPr>
      <w:r>
        <w:t xml:space="preserve">Village residential: lots 1, 2, 223, 226, 227, 229—252.</w:t>
      </w:r>
    </w:p>
    <w:p>
      <w:pPr>
        <w:pStyle w:val="BodyText"/>
      </w:pPr>
      <w:r>
        <w:t xml:space="preserve">Open space: lots 3—9, 22—58, 74—76, 94, 110—113, 116—119, 134—137, 148—153, 156—165,</w:t>
      </w:r>
      <w:r>
        <w:t xml:space="preserve"> </w:t>
      </w:r>
      <w:r>
        <w:t xml:space="preserve">170—176, 188, 191, 192, 196, 204—206, 209, 210, 222, 228.</w:t>
      </w:r>
    </w:p>
    <w:p>
      <w:pPr>
        <w:pStyle w:val="BodyText"/>
      </w:pPr>
      <w:r>
        <w:t xml:space="preserve">Plat 75—village residential. Except:</w:t>
      </w:r>
    </w:p>
    <w:p>
      <w:pPr>
        <w:pStyle w:val="BodyText"/>
      </w:pPr>
      <w:r>
        <w:t xml:space="preserve">Public land: lot 11.</w:t>
      </w:r>
    </w:p>
    <w:p>
      <w:pPr>
        <w:pStyle w:val="BodyText"/>
      </w:pPr>
      <w:r>
        <w:t xml:space="preserve">Rural residential: lots 7, 8, 9.</w:t>
      </w:r>
    </w:p>
    <w:p>
      <w:pPr>
        <w:pStyle w:val="BodyText"/>
      </w:pPr>
      <w:r>
        <w:t xml:space="preserve">Plat 76—village residential. Except:</w:t>
      </w:r>
    </w:p>
    <w:p>
      <w:pPr>
        <w:pStyle w:val="BodyText"/>
      </w:pPr>
      <w:r>
        <w:t xml:space="preserve">Rural residential: lots 1, 2, 3, 10, 13, 67.</w:t>
      </w:r>
    </w:p>
    <w:p>
      <w:pPr>
        <w:pStyle w:val="BodyText"/>
      </w:pPr>
      <w:r>
        <w:t xml:space="preserve">Public land: lot 12.</w:t>
      </w:r>
    </w:p>
    <w:p>
      <w:pPr>
        <w:pStyle w:val="BodyText"/>
      </w:pPr>
      <w:r>
        <w:t xml:space="preserve">Plat 77—rural residential. Except:</w:t>
      </w:r>
    </w:p>
    <w:p>
      <w:pPr>
        <w:pStyle w:val="BodyText"/>
      </w:pPr>
      <w:r>
        <w:t xml:space="preserve">Open space: lot 3.</w:t>
      </w:r>
    </w:p>
    <w:p>
      <w:pPr>
        <w:pStyle w:val="BodyText"/>
      </w:pPr>
      <w:r>
        <w:t xml:space="preserve">Plat 78—rural residential.</w:t>
      </w:r>
    </w:p>
    <w:p>
      <w:pPr>
        <w:pStyle w:val="BodyText"/>
      </w:pPr>
      <w:r>
        <w:t xml:space="preserve">Plat 79—village residential. Except:</w:t>
      </w:r>
    </w:p>
    <w:p>
      <w:pPr>
        <w:pStyle w:val="BodyText"/>
      </w:pPr>
      <w:r>
        <w:t xml:space="preserve">Light industrial: lots 16, 24, 25, 45—54, 56—58.</w:t>
      </w:r>
    </w:p>
    <w:p>
      <w:pPr>
        <w:pStyle w:val="BodyText"/>
      </w:pPr>
      <w:r>
        <w:t xml:space="preserve">Rural residential: lot 1, that portion of lot 3 within the Annaquatucket Wellhead,</w:t>
      </w:r>
      <w:r>
        <w:t xml:space="preserve"> </w:t>
      </w:r>
      <w:r>
        <w:t xml:space="preserve">and lots 4, 10, 14, 18—22, 43.</w:t>
      </w:r>
    </w:p>
    <w:p>
      <w:pPr>
        <w:pStyle w:val="BodyText"/>
      </w:pPr>
      <w:r>
        <w:t xml:space="preserve">Public land—lots 13, 14.</w:t>
      </w:r>
    </w:p>
    <w:p>
      <w:pPr>
        <w:pStyle w:val="BodyText"/>
      </w:pPr>
      <w:r>
        <w:t xml:space="preserve">Plat 80—rural residential. Except:</w:t>
      </w:r>
    </w:p>
    <w:p>
      <w:pPr>
        <w:pStyle w:val="BodyText"/>
      </w:pPr>
      <w:r>
        <w:t xml:space="preserve">Public land: lot 1.</w:t>
      </w:r>
    </w:p>
    <w:p>
      <w:pPr>
        <w:pStyle w:val="BodyText"/>
      </w:pPr>
      <w:r>
        <w:t xml:space="preserve">Plat 81—village residential. Except:</w:t>
      </w:r>
    </w:p>
    <w:p>
      <w:pPr>
        <w:pStyle w:val="BodyText"/>
      </w:pPr>
      <w:r>
        <w:t xml:space="preserve">Light industrial: lot 2.</w:t>
      </w:r>
    </w:p>
    <w:p>
      <w:pPr>
        <w:pStyle w:val="BodyText"/>
      </w:pPr>
      <w:r>
        <w:t xml:space="preserve">Open space: lot 43.</w:t>
      </w:r>
    </w:p>
    <w:p>
      <w:pPr>
        <w:pStyle w:val="BodyText"/>
      </w:pPr>
      <w:r>
        <w:t xml:space="preserve">Plat 82—rural residential. Except:</w:t>
      </w:r>
    </w:p>
    <w:p>
      <w:pPr>
        <w:pStyle w:val="BodyText"/>
      </w:pPr>
      <w:r>
        <w:t xml:space="preserve">Light industrial: portion of lot 2, and lot 6.</w:t>
      </w:r>
    </w:p>
    <w:p>
      <w:pPr>
        <w:pStyle w:val="BodyText"/>
      </w:pPr>
      <w:r>
        <w:t xml:space="preserve">Plat 83—rural residential. Except:</w:t>
      </w:r>
    </w:p>
    <w:p>
      <w:pPr>
        <w:pStyle w:val="BodyText"/>
      </w:pPr>
      <w:r>
        <w:t xml:space="preserve">Public land: lot 6.</w:t>
      </w:r>
    </w:p>
    <w:p>
      <w:pPr>
        <w:pStyle w:val="BodyText"/>
      </w:pPr>
      <w:r>
        <w:t xml:space="preserve">Plat 84—rural residential.</w:t>
      </w:r>
    </w:p>
    <w:p>
      <w:pPr>
        <w:pStyle w:val="BodyText"/>
      </w:pPr>
      <w:r>
        <w:t xml:space="preserve">Plat 85—village residential. Except:</w:t>
      </w:r>
    </w:p>
    <w:p>
      <w:pPr>
        <w:pStyle w:val="BodyText"/>
      </w:pPr>
      <w:r>
        <w:t xml:space="preserve">Neighborhood residential: lots 10—12, 24—43, 45—47, and that portion of lot 48 more</w:t>
      </w:r>
      <w:r>
        <w:t xml:space="preserve"> </w:t>
      </w:r>
      <w:r>
        <w:t xml:space="preserve">than 200 feet from Oak Hill Road.</w:t>
      </w:r>
    </w:p>
    <w:p>
      <w:pPr>
        <w:pStyle w:val="BodyText"/>
      </w:pPr>
      <w:r>
        <w:t xml:space="preserve">Neighborhood business: lot 56.</w:t>
      </w:r>
    </w:p>
    <w:p>
      <w:pPr>
        <w:pStyle w:val="BodyText"/>
      </w:pPr>
      <w:r>
        <w:t xml:space="preserve">General business: that portion of lots 80 and 62 within 250 feet of Tower Hill Road,</w:t>
      </w:r>
      <w:r>
        <w:t xml:space="preserve"> </w:t>
      </w:r>
      <w:r>
        <w:t xml:space="preserve">and lots 87 and 88.</w:t>
      </w:r>
    </w:p>
    <w:p>
      <w:pPr>
        <w:pStyle w:val="BodyText"/>
      </w:pPr>
      <w:r>
        <w:t xml:space="preserve">Open space: lots 44, 90, 92 and 118.</w:t>
      </w:r>
    </w:p>
    <w:p>
      <w:pPr>
        <w:pStyle w:val="BodyText"/>
      </w:pPr>
      <w:r>
        <w:t xml:space="preserve">General industrial: lots 49, 93.</w:t>
      </w:r>
    </w:p>
    <w:p>
      <w:pPr>
        <w:pStyle w:val="BodyText"/>
      </w:pPr>
      <w:r>
        <w:t xml:space="preserve">Public land: lots 75—78, 92, 97.</w:t>
      </w:r>
    </w:p>
    <w:p>
      <w:pPr>
        <w:pStyle w:val="BodyText"/>
      </w:pPr>
      <w:r>
        <w:t xml:space="preserve">Plat 86—village residential. Except:</w:t>
      </w:r>
    </w:p>
    <w:p>
      <w:pPr>
        <w:pStyle w:val="BodyText"/>
      </w:pPr>
      <w:r>
        <w:t xml:space="preserve">General business: lots 14—16, 32, and that portion of lot 34 within 500 feet of Tower</w:t>
      </w:r>
      <w:r>
        <w:t xml:space="preserve"> </w:t>
      </w:r>
      <w:r>
        <w:t xml:space="preserve">Hill Road, and south of a line perpendicular to Tower Hill Road at a point 300 feet</w:t>
      </w:r>
      <w:r>
        <w:t xml:space="preserve"> </w:t>
      </w:r>
      <w:r>
        <w:t xml:space="preserve">north along the road from the northwest corner of lot 32; and lots 63 and 71.</w:t>
      </w:r>
    </w:p>
    <w:p>
      <w:pPr>
        <w:pStyle w:val="BodyText"/>
      </w:pPr>
      <w:r>
        <w:t xml:space="preserve">Neighborhood business: lot 33.</w:t>
      </w:r>
    </w:p>
    <w:p>
      <w:pPr>
        <w:pStyle w:val="BodyText"/>
      </w:pPr>
      <w:r>
        <w:t xml:space="preserve">Plat 87—village residential.</w:t>
      </w:r>
    </w:p>
    <w:p>
      <w:pPr>
        <w:pStyle w:val="BodyText"/>
      </w:pPr>
      <w:r>
        <w:t xml:space="preserve">Plat 88—village residential. Except:</w:t>
      </w:r>
    </w:p>
    <w:p>
      <w:pPr>
        <w:pStyle w:val="BodyText"/>
      </w:pPr>
      <w:r>
        <w:t xml:space="preserve">Rural residential: lot 1.</w:t>
      </w:r>
    </w:p>
    <w:p>
      <w:pPr>
        <w:pStyle w:val="BodyText"/>
      </w:pPr>
      <w:r>
        <w:t xml:space="preserve">Public land: lot 21.</w:t>
      </w:r>
    </w:p>
    <w:p>
      <w:pPr>
        <w:pStyle w:val="BodyText"/>
      </w:pPr>
      <w:r>
        <w:t xml:space="preserve">Plat 89—village residential.</w:t>
      </w:r>
    </w:p>
    <w:p>
      <w:pPr>
        <w:pStyle w:val="BodyText"/>
      </w:pPr>
      <w:r>
        <w:t xml:space="preserve">Plat 90—village residential. Except:</w:t>
      </w:r>
    </w:p>
    <w:p>
      <w:pPr>
        <w:pStyle w:val="BodyText"/>
      </w:pPr>
      <w:r>
        <w:t xml:space="preserve">Open space: lot 23.</w:t>
      </w:r>
    </w:p>
    <w:p>
      <w:pPr>
        <w:pStyle w:val="BodyText"/>
      </w:pPr>
      <w:r>
        <w:t xml:space="preserve">Public land: lots 1—4.</w:t>
      </w:r>
    </w:p>
    <w:p>
      <w:pPr>
        <w:pStyle w:val="BodyText"/>
      </w:pPr>
      <w:r>
        <w:t xml:space="preserve">Plat 91—village residential. Except:</w:t>
      </w:r>
    </w:p>
    <w:p>
      <w:pPr>
        <w:pStyle w:val="BodyText"/>
      </w:pPr>
      <w:r>
        <w:t xml:space="preserve">Waterfront business: lots 124 and 127 north of a line 150 feet north of and parallel</w:t>
      </w:r>
      <w:r>
        <w:t xml:space="preserve"> </w:t>
      </w:r>
      <w:r>
        <w:t xml:space="preserve">to the southern lot line of lot 127, and lots 126, 142.</w:t>
      </w:r>
    </w:p>
    <w:p>
      <w:pPr>
        <w:pStyle w:val="BodyText"/>
      </w:pPr>
      <w:r>
        <w:t xml:space="preserve">Open space: lot 137.</w:t>
      </w:r>
    </w:p>
    <w:p>
      <w:pPr>
        <w:pStyle w:val="BodyText"/>
      </w:pPr>
      <w:r>
        <w:t xml:space="preserve">Public land: lots 150, 151.</w:t>
      </w:r>
    </w:p>
    <w:p>
      <w:pPr>
        <w:pStyle w:val="BodyText"/>
      </w:pPr>
      <w:r>
        <w:t xml:space="preserve">Plat 92—village residential. Except:</w:t>
      </w:r>
    </w:p>
    <w:p>
      <w:pPr>
        <w:pStyle w:val="BodyText"/>
      </w:pPr>
      <w:r>
        <w:t xml:space="preserve">General business: lots 49, 54, 64, 219, 231—242.</w:t>
      </w:r>
    </w:p>
    <w:p>
      <w:pPr>
        <w:pStyle w:val="BodyText"/>
      </w:pPr>
      <w:r>
        <w:t xml:space="preserve">Neighborhood business: lots 28, 56.</w:t>
      </w:r>
    </w:p>
    <w:p>
      <w:pPr>
        <w:pStyle w:val="BodyText"/>
      </w:pPr>
      <w:r>
        <w:t xml:space="preserve">Village residential: lot 243.</w:t>
      </w:r>
    </w:p>
    <w:p>
      <w:pPr>
        <w:pStyle w:val="BodyText"/>
      </w:pPr>
      <w:r>
        <w:t xml:space="preserve">Wickford Village Center: lots 27, 29, 32, 40, 41, 227.</w:t>
      </w:r>
    </w:p>
    <w:p>
      <w:pPr>
        <w:pStyle w:val="BodyText"/>
      </w:pPr>
      <w:r>
        <w:t xml:space="preserve">Wickford Village Design Guidelines Overlay (does not exempt from underlying zoning):</w:t>
      </w:r>
      <w:r>
        <w:t xml:space="preserve"> </w:t>
      </w:r>
      <w:r>
        <w:t xml:space="preserve">lots 27, 29, 227.</w:t>
      </w:r>
    </w:p>
    <w:p>
      <w:pPr>
        <w:pStyle w:val="BodyText"/>
      </w:pPr>
      <w:r>
        <w:t xml:space="preserve">Plat 93—village residential. Except:</w:t>
      </w:r>
    </w:p>
    <w:p>
      <w:pPr>
        <w:pStyle w:val="BodyText"/>
      </w:pPr>
      <w:r>
        <w:t xml:space="preserve">General business: lots 94, 118, 119.</w:t>
      </w:r>
    </w:p>
    <w:p>
      <w:pPr>
        <w:pStyle w:val="BodyText"/>
      </w:pPr>
      <w:r>
        <w:t xml:space="preserve">Plat 94—village residential. Except:</w:t>
      </w:r>
    </w:p>
    <w:p>
      <w:pPr>
        <w:pStyle w:val="BodyText"/>
      </w:pPr>
      <w:r>
        <w:t xml:space="preserve">Open space: lots 70, 81, 82, 83, 104, 105.</w:t>
      </w:r>
    </w:p>
    <w:p>
      <w:pPr>
        <w:pStyle w:val="BodyText"/>
      </w:pPr>
      <w:r>
        <w:t xml:space="preserve">Plat 95—rural residential. Except:</w:t>
      </w:r>
    </w:p>
    <w:p>
      <w:pPr>
        <w:pStyle w:val="BodyText"/>
      </w:pPr>
      <w:r>
        <w:t xml:space="preserve">General industrial: lots 3, 7, 9.</w:t>
      </w:r>
    </w:p>
    <w:p>
      <w:pPr>
        <w:pStyle w:val="BodyText"/>
      </w:pPr>
      <w:r>
        <w:t xml:space="preserve">Open space: lot 1, 2.</w:t>
      </w:r>
    </w:p>
    <w:p>
      <w:pPr>
        <w:pStyle w:val="BodyText"/>
      </w:pPr>
      <w:r>
        <w:t xml:space="preserve">Plat 96—neighborhood residential. Except:</w:t>
      </w:r>
    </w:p>
    <w:p>
      <w:pPr>
        <w:pStyle w:val="BodyText"/>
      </w:pPr>
      <w:r>
        <w:t xml:space="preserve">Rural residential: lots 5, 14—17.</w:t>
      </w:r>
    </w:p>
    <w:p>
      <w:pPr>
        <w:pStyle w:val="BodyText"/>
      </w:pPr>
      <w:r>
        <w:t xml:space="preserve">Open space: lots 1, 4.</w:t>
      </w:r>
    </w:p>
    <w:p>
      <w:pPr>
        <w:pStyle w:val="BodyText"/>
      </w:pPr>
      <w:r>
        <w:t xml:space="preserve">Plat 97—rural residential. Except:</w:t>
      </w:r>
    </w:p>
    <w:p>
      <w:pPr>
        <w:pStyle w:val="BodyText"/>
      </w:pPr>
      <w:r>
        <w:t xml:space="preserve">Neighborhood residential: that portion of lot 11 north of Oak Hill Brook; and lots</w:t>
      </w:r>
      <w:r>
        <w:t xml:space="preserve"> </w:t>
      </w:r>
      <w:r>
        <w:t xml:space="preserve">12, 13, 16, 20—22, 24, 28, 29, 33, 38—54.</w:t>
      </w:r>
    </w:p>
    <w:p>
      <w:pPr>
        <w:pStyle w:val="BodyText"/>
      </w:pPr>
      <w:r>
        <w:t xml:space="preserve">Public land: lots 1, 2, 3, 18.</w:t>
      </w:r>
    </w:p>
    <w:p>
      <w:pPr>
        <w:pStyle w:val="BodyText"/>
      </w:pPr>
      <w:r>
        <w:t xml:space="preserve">Plat 98—rural residential.</w:t>
      </w:r>
    </w:p>
    <w:p>
      <w:pPr>
        <w:pStyle w:val="BodyText"/>
      </w:pPr>
      <w:r>
        <w:t xml:space="preserve">Plat 99—neighborhood residential.</w:t>
      </w:r>
    </w:p>
    <w:p>
      <w:pPr>
        <w:pStyle w:val="BodyText"/>
      </w:pPr>
      <w:r>
        <w:t xml:space="preserve">Plat 100—neighborhood residential. Except:</w:t>
      </w:r>
    </w:p>
    <w:p>
      <w:pPr>
        <w:pStyle w:val="BodyText"/>
      </w:pPr>
      <w:r>
        <w:t xml:space="preserve">Village residential: lots 16—22, that portion of lot 23 more than 100 feet from Ten</w:t>
      </w:r>
      <w:r>
        <w:t xml:space="preserve"> </w:t>
      </w:r>
      <w:r>
        <w:t xml:space="preserve">Rod Road, and lots 24—30.</w:t>
      </w:r>
    </w:p>
    <w:p>
      <w:pPr>
        <w:pStyle w:val="BodyText"/>
      </w:pPr>
      <w:r>
        <w:t xml:space="preserve">Neighborhood business: that portion of lot 23 within 100 feet of Ten Rod Road.</w:t>
      </w:r>
    </w:p>
    <w:p>
      <w:pPr>
        <w:pStyle w:val="BodyText"/>
      </w:pPr>
      <w:r>
        <w:t xml:space="preserve">Open space: lots 14, 31.</w:t>
      </w:r>
    </w:p>
    <w:p>
      <w:pPr>
        <w:pStyle w:val="BodyText"/>
      </w:pPr>
      <w:r>
        <w:t xml:space="preserve">Public land: lots 33, 34.</w:t>
      </w:r>
    </w:p>
    <w:p>
      <w:pPr>
        <w:pStyle w:val="BodyText"/>
      </w:pPr>
      <w:r>
        <w:t xml:space="preserve">Plat 101—rural residential. Except:</w:t>
      </w:r>
    </w:p>
    <w:p>
      <w:pPr>
        <w:pStyle w:val="BodyText"/>
      </w:pPr>
      <w:r>
        <w:t xml:space="preserve">General business: lots 1, 4, 12, 18.</w:t>
      </w:r>
    </w:p>
    <w:p>
      <w:pPr>
        <w:pStyle w:val="BodyText"/>
      </w:pPr>
      <w:r>
        <w:t xml:space="preserve">General business: lot 78 (use limitations—See Ordinance No. 90-7), that certain parcel</w:t>
      </w:r>
      <w:r>
        <w:t xml:space="preserve"> </w:t>
      </w:r>
      <w:r>
        <w:t xml:space="preserve">of land owned by Paul F. Lischio and Marguerite Lischio, 1130 Ten Rod Road, Building</w:t>
      </w:r>
      <w:r>
        <w:t xml:space="preserve"> </w:t>
      </w:r>
      <w:r>
        <w:t xml:space="preserve">E, Suite 207 North Kingstown, Rhode Island, and laid out and designated as lot 78</w:t>
      </w:r>
      <w:r>
        <w:t xml:space="preserve"> </w:t>
      </w:r>
      <w:r>
        <w:t xml:space="preserve">on assessor's plat 101, located at 1130 Ten Rod Road, with such parcel containing</w:t>
      </w:r>
      <w:r>
        <w:t xml:space="preserve"> </w:t>
      </w:r>
      <w:r>
        <w:t xml:space="preserve">approximately 55,349 square feet of land.</w:t>
      </w:r>
    </w:p>
    <w:p>
      <w:pPr>
        <w:pStyle w:val="BodyText"/>
      </w:pPr>
      <w:r>
        <w:t xml:space="preserve">Planned business: lot 19.</w:t>
      </w:r>
    </w:p>
    <w:p>
      <w:pPr>
        <w:pStyle w:val="BodyText"/>
      </w:pPr>
      <w:r>
        <w:t xml:space="preserve">Neighborhood residential: lots 5, 8.</w:t>
      </w:r>
    </w:p>
    <w:p>
      <w:pPr>
        <w:pStyle w:val="BodyText"/>
      </w:pPr>
      <w:r>
        <w:t xml:space="preserve">Plat 102—village residential. Except:</w:t>
      </w:r>
    </w:p>
    <w:p>
      <w:pPr>
        <w:pStyle w:val="BodyText"/>
      </w:pPr>
      <w:r>
        <w:t xml:space="preserve">Compact village district: lots 6, 7, 8, 25.</w:t>
      </w:r>
    </w:p>
    <w:p>
      <w:pPr>
        <w:pStyle w:val="BodyText"/>
      </w:pPr>
      <w:r>
        <w:t xml:space="preserve">General business, use limited: that certain 14.731 acre portion of a parcel of land</w:t>
      </w:r>
      <w:r>
        <w:t xml:space="preserve"> </w:t>
      </w:r>
      <w:r>
        <w:t xml:space="preserve">laid out and designated as Lot 11, on Assessor's Plat 102, located on South County</w:t>
      </w:r>
      <w:r>
        <w:t xml:space="preserve"> </w:t>
      </w:r>
      <w:r>
        <w:t xml:space="preserve">Trail.</w:t>
      </w:r>
    </w:p>
    <w:p>
      <w:pPr>
        <w:pStyle w:val="BodyText"/>
      </w:pPr>
      <w:r>
        <w:t xml:space="preserve">Open space: lot 41.</w:t>
      </w:r>
    </w:p>
    <w:p>
      <w:pPr>
        <w:pStyle w:val="BodyText"/>
      </w:pPr>
      <w:r>
        <w:t xml:space="preserve">Public land: 130, 131.</w:t>
      </w:r>
    </w:p>
    <w:p>
      <w:pPr>
        <w:pStyle w:val="BodyText"/>
      </w:pPr>
      <w:r>
        <w:t xml:space="preserve">Plat 103—village residential. Except:</w:t>
      </w:r>
    </w:p>
    <w:p>
      <w:pPr>
        <w:pStyle w:val="BodyText"/>
      </w:pPr>
      <w:r>
        <w:t xml:space="preserve">Rural residential: that portion of lot 7 lying north and east of a line drawn as follows:</w:t>
      </w:r>
      <w:r>
        <w:t xml:space="preserve"> </w:t>
      </w:r>
      <w:r>
        <w:t xml:space="preserve">beginning at the most easterly corner of lot 13 on such plat and running due east</w:t>
      </w:r>
      <w:r>
        <w:t xml:space="preserve"> </w:t>
      </w:r>
      <w:r>
        <w:t xml:space="preserve">(true meridian) 350 feet to a point; thence angling and running southeasterly 1,100</w:t>
      </w:r>
      <w:r>
        <w:t xml:space="preserve"> </w:t>
      </w:r>
      <w:r>
        <w:t xml:space="preserve">feet, more or less, to the northeasterly end of the southeasterly boundary of lot</w:t>
      </w:r>
      <w:r>
        <w:t xml:space="preserve"> </w:t>
      </w:r>
      <w:r>
        <w:t xml:space="preserve">7 on plat 103 and a point in the brook leading from the state fish hatchery.</w:t>
      </w:r>
    </w:p>
    <w:p>
      <w:pPr>
        <w:pStyle w:val="BodyText"/>
      </w:pPr>
      <w:r>
        <w:t xml:space="preserve">Plat 104—rural residential. Except:</w:t>
      </w:r>
    </w:p>
    <w:p>
      <w:pPr>
        <w:pStyle w:val="BodyText"/>
      </w:pPr>
      <w:r>
        <w:t xml:space="preserve">Neighborhood residential: lots 9—12, 14, 16—23, 27.</w:t>
      </w:r>
    </w:p>
    <w:p>
      <w:pPr>
        <w:pStyle w:val="BodyText"/>
      </w:pPr>
      <w:r>
        <w:t xml:space="preserve">Public land: lots 4, 29.</w:t>
      </w:r>
    </w:p>
    <w:p>
      <w:pPr>
        <w:pStyle w:val="BodyText"/>
      </w:pPr>
      <w:r>
        <w:t xml:space="preserve">Plat 105—light industrial. Except:</w:t>
      </w:r>
    </w:p>
    <w:p>
      <w:pPr>
        <w:pStyle w:val="BodyText"/>
      </w:pPr>
      <w:r>
        <w:t xml:space="preserve">Rural residential: lots 1, 3.</w:t>
      </w:r>
    </w:p>
    <w:p>
      <w:pPr>
        <w:pStyle w:val="BodyText"/>
      </w:pPr>
      <w:r>
        <w:t xml:space="preserve">Plat 106—village residential. Except:</w:t>
      </w:r>
    </w:p>
    <w:p>
      <w:pPr>
        <w:pStyle w:val="BodyText"/>
      </w:pPr>
      <w:r>
        <w:t xml:space="preserve">Rural residential: lots 2, 3.</w:t>
      </w:r>
    </w:p>
    <w:p>
      <w:pPr>
        <w:pStyle w:val="BodyText"/>
      </w:pPr>
      <w:r>
        <w:t xml:space="preserve">General business: lot 16.</w:t>
      </w:r>
    </w:p>
    <w:p>
      <w:pPr>
        <w:pStyle w:val="BodyText"/>
      </w:pPr>
      <w:r>
        <w:t xml:space="preserve">Plat 107—neighborhood residential. Except:</w:t>
      </w:r>
    </w:p>
    <w:p>
      <w:pPr>
        <w:pStyle w:val="BodyText"/>
      </w:pPr>
      <w:r>
        <w:t xml:space="preserve">Planned village development: lots 3, 7—32, 34.</w:t>
      </w:r>
    </w:p>
    <w:p>
      <w:pPr>
        <w:pStyle w:val="BodyText"/>
      </w:pPr>
      <w:r>
        <w:t xml:space="preserve">Plat 108—village residential. Except:</w:t>
      </w:r>
    </w:p>
    <w:p>
      <w:pPr>
        <w:pStyle w:val="BodyText"/>
      </w:pPr>
      <w:r>
        <w:t xml:space="preserve">Neighborhood residential: lots 1, 2, 104.</w:t>
      </w:r>
    </w:p>
    <w:p>
      <w:pPr>
        <w:pStyle w:val="BodyText"/>
      </w:pPr>
      <w:r>
        <w:t xml:space="preserve">Post Road: lots 3, 4, 6, 7, 8, 9, 10, 11, 41—43, 56, 57, 83—87, 103.</w:t>
      </w:r>
    </w:p>
    <w:p>
      <w:pPr>
        <w:pStyle w:val="BodyText"/>
      </w:pPr>
      <w:r>
        <w:t xml:space="preserve">Plat 109—rural residential. Except:</w:t>
      </w:r>
    </w:p>
    <w:p>
      <w:pPr>
        <w:pStyle w:val="BodyText"/>
      </w:pPr>
      <w:r>
        <w:t xml:space="preserve">Post Road: lots 2, 3.</w:t>
      </w:r>
    </w:p>
    <w:p>
      <w:pPr>
        <w:pStyle w:val="BodyText"/>
      </w:pPr>
      <w:r>
        <w:t xml:space="preserve">Plat 110—rural residential. Except:</w:t>
      </w:r>
    </w:p>
    <w:p>
      <w:pPr>
        <w:pStyle w:val="BodyText"/>
      </w:pPr>
      <w:r>
        <w:t xml:space="preserve">Compact village district: lots 2, 3, 4, 5, 6, 7, 9, 10, and 11 with the following</w:t>
      </w:r>
      <w:r>
        <w:t xml:space="preserve"> </w:t>
      </w:r>
      <w:r>
        <w:t xml:space="preserve">conditions:</w:t>
      </w:r>
    </w:p>
    <w:p>
      <w:pPr>
        <w:pStyle w:val="Compact"/>
        <w:numPr>
          <w:ilvl w:val="0"/>
          <w:numId w:val="1549"/>
        </w:numPr>
      </w:pPr>
    </w:p>
    <w:p>
      <w:pPr>
        <w:pStyle w:val="Compact"/>
        <w:numPr>
          <w:ilvl w:val="1"/>
          <w:numId w:val="1550"/>
        </w:numPr>
      </w:pPr>
    </w:p>
    <w:p>
      <w:pPr>
        <w:numPr>
          <w:ilvl w:val="2"/>
          <w:numId w:val="1551"/>
        </w:numPr>
      </w:pPr>
      <w:r>
        <w:t xml:space="preserve">1.</w:t>
      </w:r>
      <w:r>
        <w:t xml:space="preserve"> </w:t>
      </w:r>
      <w:r>
        <w:t xml:space="preserve">The overall percentage of nonresidential to residential building coverage on these</w:t>
      </w:r>
      <w:r>
        <w:t xml:space="preserve"> </w:t>
      </w:r>
      <w:r>
        <w:t xml:space="preserve">lots and in combination with assessor's plat 126, lot 5 shall be no more than five</w:t>
      </w:r>
      <w:r>
        <w:t xml:space="preserve"> </w:t>
      </w:r>
      <w:r>
        <w:t xml:space="preserve">percent of nonresidential building coverage and no less than 95 percent of residential</w:t>
      </w:r>
      <w:r>
        <w:t xml:space="preserve"> </w:t>
      </w:r>
      <w:r>
        <w:t xml:space="preserve">building coverage.</w:t>
      </w:r>
    </w:p>
    <w:p>
      <w:pPr>
        <w:numPr>
          <w:ilvl w:val="2"/>
          <w:numId w:val="1551"/>
        </w:numPr>
      </w:pPr>
      <w:r>
        <w:t xml:space="preserve">2.</w:t>
      </w:r>
      <w:r>
        <w:t xml:space="preserve"> </w:t>
      </w:r>
      <w:r>
        <w:t xml:space="preserve">The total square footage of commercial building space shall not exceed 10,000 square</w:t>
      </w:r>
      <w:r>
        <w:t xml:space="preserve"> </w:t>
      </w:r>
      <w:r>
        <w:t xml:space="preserve">feet.</w:t>
      </w:r>
    </w:p>
    <w:p>
      <w:pPr>
        <w:pStyle w:val="FirstParagraph"/>
      </w:pPr>
      <w:r>
        <w:t xml:space="preserve">Plat 111—neighborhood business. Except:</w:t>
      </w:r>
    </w:p>
    <w:p>
      <w:pPr>
        <w:pStyle w:val="BodyText"/>
      </w:pPr>
      <w:r>
        <w:t xml:space="preserve">General business: lots 4—7, 21—24, and 109.</w:t>
      </w:r>
    </w:p>
    <w:p>
      <w:pPr>
        <w:pStyle w:val="BodyText"/>
      </w:pPr>
      <w:r>
        <w:t xml:space="preserve">Plat 112—village residential. Except:</w:t>
      </w:r>
    </w:p>
    <w:p>
      <w:pPr>
        <w:pStyle w:val="BodyText"/>
      </w:pPr>
      <w:r>
        <w:t xml:space="preserve">Multifamily: lot 14.</w:t>
      </w:r>
    </w:p>
    <w:p>
      <w:pPr>
        <w:pStyle w:val="BodyText"/>
      </w:pPr>
      <w:r>
        <w:t xml:space="preserve">General business: lots 1, 2, 3, that portion of lot 5 south of a line 200 feet north</w:t>
      </w:r>
      <w:r>
        <w:t xml:space="preserve"> </w:t>
      </w:r>
      <w:r>
        <w:t xml:space="preserve">of and parallel of the southern lot line, lots 7 (use restriction—See Ordinance No.</w:t>
      </w:r>
      <w:r>
        <w:t xml:space="preserve"> </w:t>
      </w:r>
      <w:r>
        <w:t xml:space="preserve">89-9), 17, 18, 66, that portion of lots 70 and 19 within 100 feet of the northern</w:t>
      </w:r>
      <w:r>
        <w:t xml:space="preserve"> </w:t>
      </w:r>
      <w:r>
        <w:t xml:space="preserve">lot line and 200 feet of Scrabbletown Road, lot 92 and lot 97.</w:t>
      </w:r>
    </w:p>
    <w:p>
      <w:pPr>
        <w:pStyle w:val="BodyText"/>
      </w:pPr>
      <w:r>
        <w:t xml:space="preserve">Heavy business: lots, 4, 34, 60, 65, and that portion of lot 67 within 200 feet of</w:t>
      </w:r>
      <w:r>
        <w:t xml:space="preserve"> </w:t>
      </w:r>
      <w:r>
        <w:t xml:space="preserve">Quaker Lane.</w:t>
      </w:r>
    </w:p>
    <w:p>
      <w:pPr>
        <w:pStyle w:val="BodyText"/>
      </w:pPr>
      <w:r>
        <w:t xml:space="preserve">Wickford Junction district: lots 5, 7, 8, 10, 11, 23, 61, 112, 113, 115—118.</w:t>
      </w:r>
    </w:p>
    <w:p>
      <w:pPr>
        <w:pStyle w:val="BodyText"/>
      </w:pPr>
      <w:r>
        <w:t xml:space="preserve">Plat 113—village residential. Except:</w:t>
      </w:r>
    </w:p>
    <w:p>
      <w:pPr>
        <w:pStyle w:val="BodyText"/>
      </w:pPr>
      <w:r>
        <w:t xml:space="preserve">Neighborhood business: lot 2, subject to the following stipulations:</w:t>
      </w:r>
    </w:p>
    <w:p>
      <w:pPr>
        <w:pStyle w:val="Compact"/>
        <w:numPr>
          <w:ilvl w:val="0"/>
          <w:numId w:val="1552"/>
        </w:numPr>
      </w:pPr>
    </w:p>
    <w:p>
      <w:pPr>
        <w:pStyle w:val="Compact"/>
        <w:numPr>
          <w:ilvl w:val="1"/>
          <w:numId w:val="1553"/>
        </w:numPr>
      </w:pPr>
    </w:p>
    <w:p>
      <w:pPr>
        <w:numPr>
          <w:ilvl w:val="2"/>
          <w:numId w:val="1554"/>
        </w:numPr>
      </w:pPr>
      <w:r>
        <w:t xml:space="preserve">1.</w:t>
      </w:r>
      <w:r>
        <w:t xml:space="preserve"> </w:t>
      </w:r>
      <w:r>
        <w:t xml:space="preserve">The existing original structures cannot be razed or substantially altered in appearance</w:t>
      </w:r>
      <w:r>
        <w:t xml:space="preserve"> </w:t>
      </w:r>
      <w:r>
        <w:t xml:space="preserve">(unless the brick façade on the house is removed); if the brick front is removed and</w:t>
      </w:r>
      <w:r>
        <w:t xml:space="preserve"> </w:t>
      </w:r>
      <w:r>
        <w:t xml:space="preserve">the front restored, then that square footage could be allocated to the rear of the</w:t>
      </w:r>
      <w:r>
        <w:t xml:space="preserve"> </w:t>
      </w:r>
      <w:r>
        <w:t xml:space="preserve">structure allowing the applicants to have a 14,000 square foot building without going</w:t>
      </w:r>
      <w:r>
        <w:t xml:space="preserve"> </w:t>
      </w:r>
      <w:r>
        <w:t xml:space="preserve">to the zoning board of review for variances.</w:t>
      </w:r>
    </w:p>
    <w:p>
      <w:pPr>
        <w:numPr>
          <w:ilvl w:val="2"/>
          <w:numId w:val="1554"/>
        </w:numPr>
      </w:pPr>
      <w:r>
        <w:t xml:space="preserve">2.</w:t>
      </w:r>
      <w:r>
        <w:t xml:space="preserve"> </w:t>
      </w:r>
      <w:r>
        <w:t xml:space="preserve">The land development plan review will require planning commission approval as the</w:t>
      </w:r>
      <w:r>
        <w:t xml:space="preserve"> </w:t>
      </w:r>
      <w:r>
        <w:t xml:space="preserve">site lies within a groundwater overlay zone.</w:t>
      </w:r>
    </w:p>
    <w:p>
      <w:pPr>
        <w:numPr>
          <w:ilvl w:val="2"/>
          <w:numId w:val="1554"/>
        </w:numPr>
      </w:pPr>
      <w:r>
        <w:t xml:space="preserve">3.</w:t>
      </w:r>
      <w:r>
        <w:t xml:space="preserve"> </w:t>
      </w:r>
      <w:r>
        <w:t xml:space="preserve">The planning commission and the planning department address the concerns of the public</w:t>
      </w:r>
      <w:r>
        <w:t xml:space="preserve"> </w:t>
      </w:r>
      <w:r>
        <w:t xml:space="preserve">pertaining to proper lighting, property buffers and traffic to include a traffic study.</w:t>
      </w:r>
    </w:p>
    <w:p>
      <w:pPr>
        <w:pStyle w:val="FirstParagraph"/>
      </w:pPr>
      <w:r>
        <w:t xml:space="preserve">Neighborhood residential: lot 23 and portions of lots 8, 11, 20, 22 and 28, more than</w:t>
      </w:r>
      <w:r>
        <w:t xml:space="preserve"> </w:t>
      </w:r>
      <w:r>
        <w:t xml:space="preserve">600 feet from Ten Rod Road.</w:t>
      </w:r>
    </w:p>
    <w:p>
      <w:pPr>
        <w:pStyle w:val="BodyText"/>
      </w:pPr>
      <w:r>
        <w:t xml:space="preserve">Multifamily residential: lot 3.</w:t>
      </w:r>
    </w:p>
    <w:p>
      <w:pPr>
        <w:pStyle w:val="BodyText"/>
      </w:pPr>
      <w:r>
        <w:t xml:space="preserve">General business: lot 4, that portion of lot 20 within 600 feet of Ten Rod Road, and</w:t>
      </w:r>
      <w:r>
        <w:t xml:space="preserve"> </w:t>
      </w:r>
      <w:r>
        <w:t xml:space="preserve">lots 21, 24.</w:t>
      </w:r>
    </w:p>
    <w:p>
      <w:pPr>
        <w:pStyle w:val="BodyText"/>
      </w:pPr>
      <w:r>
        <w:t xml:space="preserve">Plat 114—village residential. Except:</w:t>
      </w:r>
    </w:p>
    <w:p>
      <w:pPr>
        <w:pStyle w:val="BodyText"/>
      </w:pPr>
      <w:r>
        <w:t xml:space="preserve">Neighborhood residential: those portions of lots 9, 23 and 62 more than 600 feet from</w:t>
      </w:r>
      <w:r>
        <w:t xml:space="preserve"> </w:t>
      </w:r>
      <w:r>
        <w:t xml:space="preserve">Ten Rod Road.</w:t>
      </w:r>
    </w:p>
    <w:p>
      <w:pPr>
        <w:pStyle w:val="BodyText"/>
      </w:pPr>
      <w:r>
        <w:t xml:space="preserve">Multifamily residential: lot 10.</w:t>
      </w:r>
    </w:p>
    <w:p>
      <w:pPr>
        <w:pStyle w:val="BodyText"/>
      </w:pPr>
      <w:r>
        <w:t xml:space="preserve">General business: lots 54—56.</w:t>
      </w:r>
    </w:p>
    <w:p>
      <w:pPr>
        <w:pStyle w:val="BodyText"/>
      </w:pPr>
      <w:r>
        <w:t xml:space="preserve">Open space: lot 74.</w:t>
      </w:r>
    </w:p>
    <w:p>
      <w:pPr>
        <w:pStyle w:val="BodyText"/>
      </w:pPr>
      <w:r>
        <w:t xml:space="preserve">Village residential: portion of lot 63.</w:t>
      </w:r>
    </w:p>
    <w:p>
      <w:pPr>
        <w:pStyle w:val="BodyText"/>
      </w:pPr>
      <w:r>
        <w:t xml:space="preserve">Plat 115—village residential. Except:</w:t>
      </w:r>
    </w:p>
    <w:p>
      <w:pPr>
        <w:pStyle w:val="BodyText"/>
      </w:pPr>
      <w:r>
        <w:t xml:space="preserve">Neighborhood residential: lots 1, 6, 7, 27, 28.</w:t>
      </w:r>
    </w:p>
    <w:p>
      <w:pPr>
        <w:pStyle w:val="BodyText"/>
      </w:pPr>
      <w:r>
        <w:t xml:space="preserve">Plat 116—village residential. Except:</w:t>
      </w:r>
    </w:p>
    <w:p>
      <w:pPr>
        <w:pStyle w:val="BodyText"/>
      </w:pPr>
      <w:r>
        <w:t xml:space="preserve">Neighborhood residential: lots 84, 104—106, 108, 110, 111, 114, 128.</w:t>
      </w:r>
    </w:p>
    <w:p>
      <w:pPr>
        <w:pStyle w:val="BodyText"/>
      </w:pPr>
      <w:r>
        <w:t xml:space="preserve">Neighborhood business: lots 89, 101, 102, 135, 136, 153, that portion of lot 8 north</w:t>
      </w:r>
      <w:r>
        <w:t xml:space="preserve"> </w:t>
      </w:r>
      <w:r>
        <w:t xml:space="preserve">of a line 300 feet north of and parallel to the southern lot line, lot 7 (use restriction—see</w:t>
      </w:r>
      <w:r>
        <w:t xml:space="preserve"> </w:t>
      </w:r>
      <w:r>
        <w:t xml:space="preserve">Ordinance No. 89-17).</w:t>
      </w:r>
    </w:p>
    <w:p>
      <w:pPr>
        <w:pStyle w:val="BodyText"/>
      </w:pPr>
      <w:r>
        <w:t xml:space="preserve">General business: lots 76, 93, 94.</w:t>
      </w:r>
    </w:p>
    <w:p>
      <w:pPr>
        <w:pStyle w:val="BodyText"/>
      </w:pPr>
      <w:r>
        <w:t xml:space="preserve">Open space: lot 127.</w:t>
      </w:r>
    </w:p>
    <w:p>
      <w:pPr>
        <w:pStyle w:val="BodyText"/>
      </w:pPr>
      <w:r>
        <w:t xml:space="preserve">Public land: lots 22—24, 73, 109.</w:t>
      </w:r>
    </w:p>
    <w:p>
      <w:pPr>
        <w:pStyle w:val="BodyText"/>
      </w:pPr>
      <w:r>
        <w:t xml:space="preserve">Wickford Village Center: lot 109.</w:t>
      </w:r>
    </w:p>
    <w:p>
      <w:pPr>
        <w:pStyle w:val="BodyText"/>
      </w:pPr>
      <w:r>
        <w:t xml:space="preserve">Planned village district: Lots 88 &amp; 103, and such lots shall be subject to the following</w:t>
      </w:r>
      <w:r>
        <w:t xml:space="preserve"> </w:t>
      </w:r>
      <w:r>
        <w:t xml:space="preserve">conditions:</w:t>
      </w:r>
    </w:p>
    <w:p>
      <w:pPr>
        <w:pStyle w:val="Compact"/>
        <w:numPr>
          <w:ilvl w:val="0"/>
          <w:numId w:val="1555"/>
        </w:numPr>
      </w:pPr>
    </w:p>
    <w:p>
      <w:pPr>
        <w:pStyle w:val="Compact"/>
        <w:numPr>
          <w:ilvl w:val="1"/>
          <w:numId w:val="1556"/>
        </w:numPr>
      </w:pPr>
    </w:p>
    <w:p>
      <w:pPr>
        <w:numPr>
          <w:ilvl w:val="2"/>
          <w:numId w:val="1557"/>
        </w:numPr>
      </w:pPr>
      <w:r>
        <w:t xml:space="preserve">1.</w:t>
      </w:r>
      <w:r>
        <w:t xml:space="preserve"> </w:t>
      </w:r>
      <w:r>
        <w:t xml:space="preserve">That the proposed development will be in substantial conformance with the Wickford</w:t>
      </w:r>
      <w:r>
        <w:t xml:space="preserve"> </w:t>
      </w:r>
      <w:r>
        <w:t xml:space="preserve">Woods Master Plan Submission plan set, in five sheets, prepared by DiPrete Engineering</w:t>
      </w:r>
      <w:r>
        <w:t xml:space="preserve"> </w:t>
      </w:r>
      <w:r>
        <w:t xml:space="preserve">dated 9-25-15 and revised 10-2-15, 12-10-15, and 2-1-16, which received master plan</w:t>
      </w:r>
      <w:r>
        <w:t xml:space="preserve"> </w:t>
      </w:r>
      <w:r>
        <w:t xml:space="preserve">approval at the March 15, 2016 planning commission meeting and amended through the</w:t>
      </w:r>
      <w:r>
        <w:t xml:space="preserve"> </w:t>
      </w:r>
      <w:r>
        <w:t xml:space="preserve">land development review process.</w:t>
      </w:r>
    </w:p>
    <w:p>
      <w:pPr>
        <w:numPr>
          <w:ilvl w:val="2"/>
          <w:numId w:val="1557"/>
        </w:numPr>
      </w:pPr>
      <w:r>
        <w:t xml:space="preserve">2.</w:t>
      </w:r>
      <w:r>
        <w:t xml:space="preserve"> </w:t>
      </w:r>
      <w:r>
        <w:t xml:space="preserve">If the permitted use (see condition 1) for which the land has been rezoned is abandoned</w:t>
      </w:r>
      <w:r>
        <w:t xml:space="preserve"> </w:t>
      </w:r>
      <w:r>
        <w:t xml:space="preserve">or if the land is not used for the requested purpose for a period of two years or</w:t>
      </w:r>
      <w:r>
        <w:t xml:space="preserve"> </w:t>
      </w:r>
      <w:r>
        <w:t xml:space="preserve">more after the zone change becomes effective, the town council may, after a public</w:t>
      </w:r>
      <w:r>
        <w:t xml:space="preserve"> </w:t>
      </w:r>
      <w:r>
        <w:t xml:space="preserve">hearing as set forth in this section, change the land to its original zoning use before</w:t>
      </w:r>
      <w:r>
        <w:t xml:space="preserve"> </w:t>
      </w:r>
      <w:r>
        <w:t xml:space="preserve">the petition was filed.</w:t>
      </w:r>
    </w:p>
    <w:p>
      <w:pPr>
        <w:pStyle w:val="FirstParagraph"/>
      </w:pPr>
      <w:r>
        <w:t xml:space="preserve">Plat 117—village residential. Except:</w:t>
      </w:r>
    </w:p>
    <w:p>
      <w:pPr>
        <w:pStyle w:val="BodyText"/>
      </w:pPr>
      <w:r>
        <w:t xml:space="preserve">General business: lots 155, 202, 289—295.</w:t>
      </w:r>
    </w:p>
    <w:p>
      <w:pPr>
        <w:pStyle w:val="BodyText"/>
      </w:pPr>
      <w:r>
        <w:t xml:space="preserve">Waterfront business: lots 2—6, 16—18, 125, 258, 263.</w:t>
      </w:r>
    </w:p>
    <w:p>
      <w:pPr>
        <w:pStyle w:val="BodyText"/>
      </w:pPr>
      <w:r>
        <w:t xml:space="preserve">General industrial: lots 118—124.</w:t>
      </w:r>
    </w:p>
    <w:p>
      <w:pPr>
        <w:pStyle w:val="BodyText"/>
      </w:pPr>
      <w:r>
        <w:t xml:space="preserve">Open space: lots 194, 284.</w:t>
      </w:r>
    </w:p>
    <w:p>
      <w:pPr>
        <w:pStyle w:val="BodyText"/>
      </w:pPr>
      <w:r>
        <w:t xml:space="preserve">Public land: lots 117, 208, 210, 257.</w:t>
      </w:r>
    </w:p>
    <w:p>
      <w:pPr>
        <w:pStyle w:val="BodyText"/>
      </w:pPr>
      <w:r>
        <w:t xml:space="preserve">Wickford Village Center: lots 83, 148—151, 153, 154, 156—159, 177—179, 183—185, 187—193,</w:t>
      </w:r>
      <w:r>
        <w:t xml:space="preserve"> </w:t>
      </w:r>
      <w:r>
        <w:t xml:space="preserve">195—197, 199—201, 203—207, 209, 211 upon recording of the final subdivision approval</w:t>
      </w:r>
      <w:r>
        <w:t xml:space="preserve"> </w:t>
      </w:r>
      <w:r>
        <w:t xml:space="preserve">creating lot 208, 212—219, 267, 274, 285, 287, 288; that portion of lot 152 from the</w:t>
      </w:r>
      <w:r>
        <w:t xml:space="preserve"> </w:t>
      </w:r>
      <w:r>
        <w:t xml:space="preserve">intersection of lots 151 and 152 north along the lot line and an extension of the</w:t>
      </w:r>
      <w:r>
        <w:t xml:space="preserve"> </w:t>
      </w:r>
      <w:r>
        <w:t xml:space="preserve">lot line for an additional 100 feet for a total distance of 200 feet, then east on</w:t>
      </w:r>
      <w:r>
        <w:t xml:space="preserve"> </w:t>
      </w:r>
      <w:r>
        <w:t xml:space="preserve">a line parallel to West Main Street to the eastern lot line, then south along the</w:t>
      </w:r>
      <w:r>
        <w:t xml:space="preserve"> </w:t>
      </w:r>
      <w:r>
        <w:t xml:space="preserve">lot line to Main Street, and then to the point of beginning; and that portion of lot</w:t>
      </w:r>
      <w:r>
        <w:t xml:space="preserve"> </w:t>
      </w:r>
      <w:r>
        <w:t xml:space="preserve">280 west of a line perpendicular to Main Street ten feet easterly from the southwest</w:t>
      </w:r>
      <w:r>
        <w:t xml:space="preserve"> </w:t>
      </w:r>
      <w:r>
        <w:t xml:space="preserve">corner of the lot.</w:t>
      </w:r>
    </w:p>
    <w:p>
      <w:pPr>
        <w:pStyle w:val="BodyText"/>
      </w:pPr>
      <w:r>
        <w:t xml:space="preserve">Wickford Village Design Guidelines Overlay (does not exempt from underlying zoning):</w:t>
      </w:r>
      <w:r>
        <w:t xml:space="preserve"> </w:t>
      </w:r>
      <w:r>
        <w:t xml:space="preserve">lots 177—179, 183—185, 187—193, 199—201, 203, 204, 207, 209, 211—218, 267, 274, 285,</w:t>
      </w:r>
      <w:r>
        <w:t xml:space="preserve"> </w:t>
      </w:r>
      <w:r>
        <w:t xml:space="preserve">287, 288.</w:t>
      </w:r>
    </w:p>
    <w:p>
      <w:pPr>
        <w:pStyle w:val="BodyText"/>
      </w:pPr>
      <w:r>
        <w:t xml:space="preserve">Plat 118—village residential. Except:</w:t>
      </w:r>
    </w:p>
    <w:p>
      <w:pPr>
        <w:pStyle w:val="BodyText"/>
      </w:pPr>
      <w:r>
        <w:t xml:space="preserve">Neighborhood business: lot 24.</w:t>
      </w:r>
    </w:p>
    <w:p>
      <w:pPr>
        <w:pStyle w:val="BodyText"/>
      </w:pPr>
      <w:r>
        <w:t xml:space="preserve">General business: lots 28, 30, 33, 34.</w:t>
      </w:r>
    </w:p>
    <w:p>
      <w:pPr>
        <w:pStyle w:val="BodyText"/>
      </w:pPr>
      <w:r>
        <w:t xml:space="preserve">Open space: lots 35—38, 42—44, and those portions of lots 27, 39 and 40, less than</w:t>
      </w:r>
      <w:r>
        <w:t xml:space="preserve"> </w:t>
      </w:r>
      <w:r>
        <w:t xml:space="preserve">ten feet above sea level, and within 250 feet of Post Road and plat 139.</w:t>
      </w:r>
    </w:p>
    <w:p>
      <w:pPr>
        <w:pStyle w:val="BodyText"/>
      </w:pPr>
      <w:r>
        <w:t xml:space="preserve">Public land: lot 32.</w:t>
      </w:r>
    </w:p>
    <w:p>
      <w:pPr>
        <w:pStyle w:val="BodyText"/>
      </w:pPr>
      <w:r>
        <w:t xml:space="preserve">Planned village development: the remainder of lots 27, 39, 40.</w:t>
      </w:r>
    </w:p>
    <w:p>
      <w:pPr>
        <w:pStyle w:val="BodyText"/>
      </w:pPr>
      <w:r>
        <w:t xml:space="preserve">Village residential historic: lot 1.</w:t>
      </w:r>
    </w:p>
    <w:p>
      <w:pPr>
        <w:pStyle w:val="BodyText"/>
      </w:pPr>
      <w:r>
        <w:t xml:space="preserve">Neighborhood business historic: portion of lot 25 located at 181 West Main Street</w:t>
      </w:r>
      <w:r>
        <w:t xml:space="preserve"> </w:t>
      </w:r>
      <w:r>
        <w:t xml:space="preserve">(conditional—see Ordinance No. 99-17).</w:t>
      </w:r>
    </w:p>
    <w:p>
      <w:pPr>
        <w:pStyle w:val="BodyText"/>
      </w:pPr>
      <w:r>
        <w:t xml:space="preserve">Plat 119—village residential. Except:</w:t>
      </w:r>
    </w:p>
    <w:p>
      <w:pPr>
        <w:pStyle w:val="BodyText"/>
      </w:pPr>
      <w:r>
        <w:t xml:space="preserve">Neighborhood residential: lots 10—16, 28, 34, 39, 50, 51, 63, 65.</w:t>
      </w:r>
    </w:p>
    <w:p>
      <w:pPr>
        <w:pStyle w:val="BodyText"/>
      </w:pPr>
      <w:r>
        <w:t xml:space="preserve">General business: lots 1 and 2.</w:t>
      </w:r>
    </w:p>
    <w:p>
      <w:pPr>
        <w:pStyle w:val="BodyText"/>
      </w:pPr>
      <w:r>
        <w:t xml:space="preserve">Open space: lots 18, 56, 57, 59—62.</w:t>
      </w:r>
    </w:p>
    <w:p>
      <w:pPr>
        <w:pStyle w:val="BodyText"/>
      </w:pPr>
      <w:r>
        <w:t xml:space="preserve">Public land: lot 5.</w:t>
      </w:r>
    </w:p>
    <w:p>
      <w:pPr>
        <w:pStyle w:val="BodyText"/>
      </w:pPr>
      <w:r>
        <w:t xml:space="preserve">Plat 120—village residential. Except:</w:t>
      </w:r>
    </w:p>
    <w:p>
      <w:pPr>
        <w:pStyle w:val="BodyText"/>
      </w:pPr>
      <w:r>
        <w:t xml:space="preserve">Rural residential: that portion of lot 1 west of the southerly extension of the western</w:t>
      </w:r>
      <w:r>
        <w:t xml:space="preserve"> </w:t>
      </w:r>
      <w:r>
        <w:t xml:space="preserve">lot lines of lot 47, and lots 35, 36, 43, 45, 46, 48, 57—71.</w:t>
      </w:r>
    </w:p>
    <w:p>
      <w:pPr>
        <w:pStyle w:val="BodyText"/>
      </w:pPr>
      <w:r>
        <w:t xml:space="preserve">Neighborhood residential: lots 15, 44, 47.</w:t>
      </w:r>
    </w:p>
    <w:p>
      <w:pPr>
        <w:pStyle w:val="BodyText"/>
      </w:pPr>
      <w:r>
        <w:t xml:space="preserve">Post Road: lots 5, 6, 9, 10, 34, 54.</w:t>
      </w:r>
    </w:p>
    <w:p>
      <w:pPr>
        <w:pStyle w:val="BodyText"/>
      </w:pPr>
      <w:r>
        <w:t xml:space="preserve">Public land: lot 4.</w:t>
      </w:r>
    </w:p>
    <w:p>
      <w:pPr>
        <w:pStyle w:val="BodyText"/>
      </w:pPr>
      <w:r>
        <w:t xml:space="preserve">Open space: lots 3, 12, 13.</w:t>
      </w:r>
    </w:p>
    <w:p>
      <w:pPr>
        <w:pStyle w:val="BodyText"/>
      </w:pPr>
      <w:r>
        <w:t xml:space="preserve">Plat 121—open space.</w:t>
      </w:r>
    </w:p>
    <w:p>
      <w:pPr>
        <w:pStyle w:val="BodyText"/>
      </w:pPr>
      <w:r>
        <w:t xml:space="preserve">Plat 122—open space. Except:</w:t>
      </w:r>
    </w:p>
    <w:p>
      <w:pPr>
        <w:pStyle w:val="BodyText"/>
      </w:pPr>
      <w:r>
        <w:t xml:space="preserve">Rural residential: lots 1, 2, 4, 15, 16, 19—23.</w:t>
      </w:r>
    </w:p>
    <w:p>
      <w:pPr>
        <w:pStyle w:val="BodyText"/>
      </w:pPr>
      <w:r>
        <w:t xml:space="preserve">Plat 123—rural residential. Except:</w:t>
      </w:r>
    </w:p>
    <w:p>
      <w:pPr>
        <w:pStyle w:val="BodyText"/>
      </w:pPr>
      <w:r>
        <w:t xml:space="preserve">Open space: lots 5—7.</w:t>
      </w:r>
    </w:p>
    <w:p>
      <w:pPr>
        <w:pStyle w:val="BodyText"/>
      </w:pPr>
      <w:r>
        <w:t xml:space="preserve">Plat 124—rural residential.</w:t>
      </w:r>
    </w:p>
    <w:p>
      <w:pPr>
        <w:pStyle w:val="BodyText"/>
      </w:pPr>
      <w:r>
        <w:t xml:space="preserve">Plat 125—rural residential. Except:</w:t>
      </w:r>
    </w:p>
    <w:p>
      <w:pPr>
        <w:pStyle w:val="BodyText"/>
      </w:pPr>
      <w:r>
        <w:t xml:space="preserve">General business: lots 2, 6, 29, 32. Also that certain parcel of land laid out and</w:t>
      </w:r>
      <w:r>
        <w:t xml:space="preserve"> </w:t>
      </w:r>
      <w:r>
        <w:t xml:space="preserve">designated as Lot 7 (as merged with Lot 31 and abandoned portion of Scrabbletown Road),</w:t>
      </w:r>
      <w:r>
        <w:t xml:space="preserve"> </w:t>
      </w:r>
      <w:r>
        <w:t xml:space="preserve">located at 4001 Quaker Lane, North Kingstown, said parcel containing 22,536.30 square</w:t>
      </w:r>
      <w:r>
        <w:t xml:space="preserve"> </w:t>
      </w:r>
      <w:r>
        <w:t xml:space="preserve">feet more or less of land.</w:t>
      </w:r>
    </w:p>
    <w:p>
      <w:pPr>
        <w:pStyle w:val="BodyText"/>
      </w:pPr>
      <w:r>
        <w:t xml:space="preserve">Plat 126—rural residential. Except:</w:t>
      </w:r>
    </w:p>
    <w:p>
      <w:pPr>
        <w:pStyle w:val="BodyText"/>
      </w:pPr>
      <w:r>
        <w:t xml:space="preserve">Compact village district: lot 5 with the following conditions:</w:t>
      </w:r>
    </w:p>
    <w:p>
      <w:pPr>
        <w:pStyle w:val="Compact"/>
        <w:numPr>
          <w:ilvl w:val="0"/>
          <w:numId w:val="1558"/>
        </w:numPr>
      </w:pPr>
    </w:p>
    <w:p>
      <w:pPr>
        <w:pStyle w:val="Compact"/>
        <w:numPr>
          <w:ilvl w:val="1"/>
          <w:numId w:val="1559"/>
        </w:numPr>
      </w:pPr>
    </w:p>
    <w:p>
      <w:pPr>
        <w:numPr>
          <w:ilvl w:val="2"/>
          <w:numId w:val="1560"/>
        </w:numPr>
      </w:pPr>
      <w:r>
        <w:t xml:space="preserve">1.</w:t>
      </w:r>
      <w:r>
        <w:t xml:space="preserve"> </w:t>
      </w:r>
      <w:r>
        <w:t xml:space="preserve">The overall percentage of nonresidential to residential building coverage on these</w:t>
      </w:r>
      <w:r>
        <w:t xml:space="preserve"> </w:t>
      </w:r>
      <w:r>
        <w:t xml:space="preserve">lots and in combination with assessor's plat 110, lots 2, 3, 4, 5, 6, 7, 9, 10, and</w:t>
      </w:r>
      <w:r>
        <w:t xml:space="preserve"> </w:t>
      </w:r>
      <w:r>
        <w:t xml:space="preserve">11 shall be no more than five percent of nonresidential building coverage and no less</w:t>
      </w:r>
      <w:r>
        <w:t xml:space="preserve"> </w:t>
      </w:r>
      <w:r>
        <w:t xml:space="preserve">than 95 percent of residential building coverage.</w:t>
      </w:r>
    </w:p>
    <w:p>
      <w:pPr>
        <w:numPr>
          <w:ilvl w:val="2"/>
          <w:numId w:val="1560"/>
        </w:numPr>
      </w:pPr>
      <w:r>
        <w:t xml:space="preserve">2.</w:t>
      </w:r>
      <w:r>
        <w:t xml:space="preserve"> </w:t>
      </w:r>
      <w:r>
        <w:t xml:space="preserve">The total square footage of commercial building space shall not exceed 10,000 square</w:t>
      </w:r>
      <w:r>
        <w:t xml:space="preserve"> </w:t>
      </w:r>
      <w:r>
        <w:t xml:space="preserve">feet.</w:t>
      </w:r>
    </w:p>
    <w:p>
      <w:pPr>
        <w:pStyle w:val="FirstParagraph"/>
      </w:pPr>
      <w:r>
        <w:t xml:space="preserve">Public land: lot 10.</w:t>
      </w:r>
    </w:p>
    <w:p>
      <w:pPr>
        <w:pStyle w:val="BodyText"/>
      </w:pPr>
      <w:r>
        <w:t xml:space="preserve">Plats 127 and 128—rural residential.</w:t>
      </w:r>
    </w:p>
    <w:p>
      <w:pPr>
        <w:pStyle w:val="BodyText"/>
      </w:pPr>
      <w:r>
        <w:t xml:space="preserve">Plat 129—rural residential. Except:</w:t>
      </w:r>
    </w:p>
    <w:p>
      <w:pPr>
        <w:pStyle w:val="BodyText"/>
      </w:pPr>
      <w:r>
        <w:t xml:space="preserve">Open space: lot 1.</w:t>
      </w:r>
    </w:p>
    <w:p>
      <w:pPr>
        <w:pStyle w:val="BodyText"/>
      </w:pPr>
      <w:r>
        <w:t xml:space="preserve">General business: lots 2, 3, 4, 9, 10, 11, 13, 15.</w:t>
      </w:r>
    </w:p>
    <w:p>
      <w:pPr>
        <w:pStyle w:val="BodyText"/>
      </w:pPr>
      <w:r>
        <w:t xml:space="preserve">Plat 130—rural residential. Except:</w:t>
      </w:r>
    </w:p>
    <w:p>
      <w:pPr>
        <w:pStyle w:val="BodyText"/>
      </w:pPr>
      <w:r>
        <w:t xml:space="preserve">General business: lots 8, 12, 15, 23, 64, 65, 67, 68, a portion of lot 14, and that</w:t>
      </w:r>
      <w:r>
        <w:t xml:space="preserve"> </w:t>
      </w:r>
      <w:r>
        <w:t xml:space="preserve">portion of lot 71 southerly of the southerly line of lot 67 within 205 feet of Quaker</w:t>
      </w:r>
      <w:r>
        <w:t xml:space="preserve"> </w:t>
      </w:r>
      <w:r>
        <w:t xml:space="preserve">Lane.</w:t>
      </w:r>
    </w:p>
    <w:p>
      <w:pPr>
        <w:pStyle w:val="BodyText"/>
      </w:pPr>
      <w:r>
        <w:t xml:space="preserve">Neighborhood business: lot 15.</w:t>
      </w:r>
    </w:p>
    <w:p>
      <w:pPr>
        <w:pStyle w:val="BodyText"/>
      </w:pPr>
      <w:r>
        <w:t xml:space="preserve">Rural residential: lot 13.</w:t>
      </w:r>
    </w:p>
    <w:p>
      <w:pPr>
        <w:pStyle w:val="BodyText"/>
      </w:pPr>
      <w:r>
        <w:t xml:space="preserve">Open space: lot 16.</w:t>
      </w:r>
    </w:p>
    <w:p>
      <w:pPr>
        <w:pStyle w:val="BodyText"/>
      </w:pPr>
      <w:r>
        <w:t xml:space="preserve">Plat 131—rural residential.</w:t>
      </w:r>
    </w:p>
    <w:p>
      <w:pPr>
        <w:pStyle w:val="BodyText"/>
      </w:pPr>
      <w:r>
        <w:t xml:space="preserve">Plat 132—rural residential. Except:</w:t>
      </w:r>
    </w:p>
    <w:p>
      <w:pPr>
        <w:pStyle w:val="BodyText"/>
      </w:pPr>
      <w:r>
        <w:t xml:space="preserve">Neighborhood residential: lots 9, 56—70.</w:t>
      </w:r>
    </w:p>
    <w:p>
      <w:pPr>
        <w:pStyle w:val="BodyText"/>
      </w:pPr>
      <w:r>
        <w:t xml:space="preserve">Light industrial: lots 5, 14—16, 20, 25, 26, 28.</w:t>
      </w:r>
    </w:p>
    <w:p>
      <w:pPr>
        <w:pStyle w:val="BodyText"/>
      </w:pPr>
      <w:r>
        <w:t xml:space="preserve">Public land: lot 8.</w:t>
      </w:r>
    </w:p>
    <w:p>
      <w:pPr>
        <w:pStyle w:val="BodyText"/>
      </w:pPr>
      <w:r>
        <w:t xml:space="preserve">Plats 133 and 134—rural residential.</w:t>
      </w:r>
    </w:p>
    <w:p>
      <w:pPr>
        <w:pStyle w:val="BodyText"/>
      </w:pPr>
      <w:r>
        <w:t xml:space="preserve">Plat 135—village residential. Except:</w:t>
      </w:r>
    </w:p>
    <w:p>
      <w:pPr>
        <w:pStyle w:val="BodyText"/>
      </w:pPr>
      <w:r>
        <w:t xml:space="preserve">Neighborhood residential: lots 9, 58—59.</w:t>
      </w:r>
    </w:p>
    <w:p>
      <w:pPr>
        <w:pStyle w:val="BodyText"/>
      </w:pPr>
      <w:r>
        <w:t xml:space="preserve">Rural residential: lots 3, 4, 5, 21, 41, 51, 55—57.</w:t>
      </w:r>
    </w:p>
    <w:p>
      <w:pPr>
        <w:pStyle w:val="BodyText"/>
      </w:pPr>
      <w:r>
        <w:t xml:space="preserve">Post Road: lots 1, 2, 6—8, 10—12, 14—19, 40, 52.</w:t>
      </w:r>
    </w:p>
    <w:p>
      <w:pPr>
        <w:pStyle w:val="BodyText"/>
      </w:pPr>
      <w:r>
        <w:t xml:space="preserve">Public land: lot 43.</w:t>
      </w:r>
    </w:p>
    <w:p>
      <w:pPr>
        <w:pStyle w:val="BodyText"/>
      </w:pPr>
      <w:r>
        <w:t xml:space="preserve">Plat 136—Post Road.</w:t>
      </w:r>
    </w:p>
    <w:p>
      <w:pPr>
        <w:pStyle w:val="BodyText"/>
      </w:pPr>
      <w:r>
        <w:t xml:space="preserve">Plat 138—village residential. Except:</w:t>
      </w:r>
    </w:p>
    <w:p>
      <w:pPr>
        <w:pStyle w:val="BodyText"/>
      </w:pPr>
      <w:r>
        <w:t xml:space="preserve">Neighborhood residential: lots 83—89, 103, 119—123, 125.</w:t>
      </w:r>
    </w:p>
    <w:p>
      <w:pPr>
        <w:pStyle w:val="BodyText"/>
      </w:pPr>
      <w:r>
        <w:t xml:space="preserve">Post Road: lots 22, 24, 39, 81, 90—92, 102, 106, 108, 110—118.</w:t>
      </w:r>
    </w:p>
    <w:p>
      <w:pPr>
        <w:pStyle w:val="BodyText"/>
      </w:pPr>
      <w:r>
        <w:t xml:space="preserve">Open space: lot 94.</w:t>
      </w:r>
    </w:p>
    <w:p>
      <w:pPr>
        <w:pStyle w:val="BodyText"/>
      </w:pPr>
      <w:r>
        <w:t xml:space="preserve">Plat 139—village residential. Except:</w:t>
      </w:r>
    </w:p>
    <w:p>
      <w:pPr>
        <w:pStyle w:val="BodyText"/>
      </w:pPr>
      <w:r>
        <w:t xml:space="preserve">Neighborhood residential: lots 2, 8, 34, 35, 39—41.</w:t>
      </w:r>
    </w:p>
    <w:p>
      <w:pPr>
        <w:pStyle w:val="BodyText"/>
      </w:pPr>
      <w:r>
        <w:t xml:space="preserve">Post Road: lots 6, 7.</w:t>
      </w:r>
    </w:p>
    <w:p>
      <w:pPr>
        <w:pStyle w:val="BodyText"/>
      </w:pPr>
      <w:r>
        <w:t xml:space="preserve">Open space: lot 4.</w:t>
      </w:r>
    </w:p>
    <w:p>
      <w:pPr>
        <w:pStyle w:val="BodyText"/>
      </w:pPr>
      <w:r>
        <w:t xml:space="preserve">Public land: lots 3, 36, 37, 43.</w:t>
      </w:r>
    </w:p>
    <w:p>
      <w:pPr>
        <w:pStyle w:val="BodyText"/>
      </w:pPr>
      <w:r>
        <w:t xml:space="preserve">Plat 140—planned village district. Except:</w:t>
      </w:r>
    </w:p>
    <w:p>
      <w:pPr>
        <w:pStyle w:val="BodyText"/>
      </w:pPr>
      <w:r>
        <w:t xml:space="preserve">Open space: lots 1, 84, 85, 87.</w:t>
      </w:r>
    </w:p>
    <w:p>
      <w:pPr>
        <w:pStyle w:val="BodyText"/>
      </w:pPr>
      <w:r>
        <w:t xml:space="preserve">Village residential: lot 2.</w:t>
      </w:r>
    </w:p>
    <w:p>
      <w:pPr>
        <w:pStyle w:val="BodyText"/>
      </w:pPr>
      <w:r>
        <w:t xml:space="preserve">Public land: lot 3.</w:t>
      </w:r>
    </w:p>
    <w:p>
      <w:pPr>
        <w:pStyle w:val="BodyText"/>
      </w:pPr>
      <w:r>
        <w:t xml:space="preserve">Plat 141—village residential. Except:</w:t>
      </w:r>
    </w:p>
    <w:p>
      <w:pPr>
        <w:pStyle w:val="BodyText"/>
      </w:pPr>
      <w:r>
        <w:t xml:space="preserve">Open space: lot 154.</w:t>
      </w:r>
    </w:p>
    <w:p>
      <w:pPr>
        <w:pStyle w:val="BodyText"/>
      </w:pPr>
      <w:r>
        <w:t xml:space="preserve">Plat 142—village residential.</w:t>
      </w:r>
    </w:p>
    <w:p>
      <w:pPr>
        <w:pStyle w:val="BodyText"/>
      </w:pPr>
      <w:r>
        <w:t xml:space="preserve">Plat 143—village residential. Except:</w:t>
      </w:r>
    </w:p>
    <w:p>
      <w:pPr>
        <w:pStyle w:val="BodyText"/>
      </w:pPr>
      <w:r>
        <w:t xml:space="preserve">Neighborhood residential: lots 2, 123.</w:t>
      </w:r>
    </w:p>
    <w:p>
      <w:pPr>
        <w:pStyle w:val="BodyText"/>
      </w:pPr>
      <w:r>
        <w:t xml:space="preserve">Public land: lot 108.</w:t>
      </w:r>
    </w:p>
    <w:p>
      <w:pPr>
        <w:pStyle w:val="BodyText"/>
      </w:pPr>
      <w:r>
        <w:t xml:space="preserve">Plat 144—village residential. Except:</w:t>
      </w:r>
    </w:p>
    <w:p>
      <w:pPr>
        <w:pStyle w:val="BodyText"/>
      </w:pPr>
      <w:r>
        <w:t xml:space="preserve">Rural residential: lots 1, 3—5, 7, 43, 52, 53.</w:t>
      </w:r>
    </w:p>
    <w:p>
      <w:pPr>
        <w:pStyle w:val="BodyText"/>
      </w:pPr>
      <w:r>
        <w:t xml:space="preserve">Plat 145—neighborhood residential. Except:</w:t>
      </w:r>
    </w:p>
    <w:p>
      <w:pPr>
        <w:pStyle w:val="BodyText"/>
      </w:pPr>
      <w:r>
        <w:t xml:space="preserve">Village residential: lots 1, 10—21, 23—26, 37.</w:t>
      </w:r>
    </w:p>
    <w:p>
      <w:pPr>
        <w:pStyle w:val="BodyText"/>
      </w:pPr>
      <w:r>
        <w:t xml:space="preserve">Rural residential: lots 2, 42, 43.</w:t>
      </w:r>
    </w:p>
    <w:p>
      <w:pPr>
        <w:pStyle w:val="BodyText"/>
      </w:pPr>
      <w:r>
        <w:t xml:space="preserve">Public land: lot 22.</w:t>
      </w:r>
    </w:p>
    <w:p>
      <w:pPr>
        <w:pStyle w:val="BodyText"/>
      </w:pPr>
      <w:r>
        <w:t xml:space="preserve">Plat 146—village residential. Except:</w:t>
      </w:r>
    </w:p>
    <w:p>
      <w:pPr>
        <w:pStyle w:val="BodyText"/>
      </w:pPr>
      <w:r>
        <w:t xml:space="preserve">Rural residential: lot 57, 216.</w:t>
      </w:r>
    </w:p>
    <w:p>
      <w:pPr>
        <w:pStyle w:val="BodyText"/>
      </w:pPr>
      <w:r>
        <w:t xml:space="preserve">Post Road: lots 36 (use restriction—see Ordinance No. 01-20) that certain parcel of</w:t>
      </w:r>
      <w:r>
        <w:t xml:space="preserve"> </w:t>
      </w:r>
      <w:r>
        <w:t xml:space="preserve">land laid out and designated as lot 36, plat 146, located at 1 Chadsey Road, a parcel</w:t>
      </w:r>
      <w:r>
        <w:t xml:space="preserve"> </w:t>
      </w:r>
      <w:r>
        <w:t xml:space="preserve">containing 21,616 square feet more or less of land, 39—44, 47, 51, 53—55, 61—63, 65—67,</w:t>
      </w:r>
      <w:r>
        <w:t xml:space="preserve"> </w:t>
      </w:r>
      <w:r>
        <w:t xml:space="preserve">86, 131—133, 135, 202—210, 212.</w:t>
      </w:r>
    </w:p>
    <w:p>
      <w:pPr>
        <w:pStyle w:val="BodyText"/>
      </w:pPr>
      <w:r>
        <w:t xml:space="preserve">Plat 147—Post Road. Except:</w:t>
      </w:r>
    </w:p>
    <w:p>
      <w:pPr>
        <w:pStyle w:val="BodyText"/>
      </w:pPr>
      <w:r>
        <w:t xml:space="preserve">Village residential: lots 53, 54, 65.</w:t>
      </w:r>
    </w:p>
    <w:p>
      <w:pPr>
        <w:pStyle w:val="BodyText"/>
      </w:pPr>
      <w:r>
        <w:t xml:space="preserve">Plat 148—village residential. Except:</w:t>
      </w:r>
    </w:p>
    <w:p>
      <w:pPr>
        <w:pStyle w:val="BodyText"/>
      </w:pPr>
      <w:r>
        <w:t xml:space="preserve">Post Road: lots 31, 32, 115, 116, 119, 200, 201, 202, 204, 261.</w:t>
      </w:r>
    </w:p>
    <w:p>
      <w:pPr>
        <w:pStyle w:val="BodyText"/>
      </w:pPr>
      <w:r>
        <w:t xml:space="preserve">Open space: lots 104, 173, 174, 208, 211.</w:t>
      </w:r>
    </w:p>
    <w:p>
      <w:pPr>
        <w:pStyle w:val="BodyText"/>
      </w:pPr>
      <w:r>
        <w:t xml:space="preserve">Plat 149—village residential. Except:</w:t>
      </w:r>
    </w:p>
    <w:p>
      <w:pPr>
        <w:pStyle w:val="BodyText"/>
      </w:pPr>
      <w:r>
        <w:t xml:space="preserve">Open space: lots 87, 111.</w:t>
      </w:r>
    </w:p>
    <w:p>
      <w:pPr>
        <w:pStyle w:val="BodyText"/>
      </w:pPr>
      <w:r>
        <w:t xml:space="preserve">Public land: lots 119, 124.</w:t>
      </w:r>
    </w:p>
    <w:p>
      <w:pPr>
        <w:pStyle w:val="BodyText"/>
      </w:pPr>
      <w:r>
        <w:t xml:space="preserve">Plat 150—rural residential. Except:</w:t>
      </w:r>
    </w:p>
    <w:p>
      <w:pPr>
        <w:pStyle w:val="BodyText"/>
      </w:pPr>
      <w:r>
        <w:t xml:space="preserve">Light industrial: lots 11, 18, 99—101.</w:t>
      </w:r>
    </w:p>
    <w:p>
      <w:pPr>
        <w:pStyle w:val="BodyText"/>
      </w:pPr>
      <w:r>
        <w:t xml:space="preserve">Plat 151—rural residential. Except:</w:t>
      </w:r>
    </w:p>
    <w:p>
      <w:pPr>
        <w:pStyle w:val="BodyText"/>
      </w:pPr>
      <w:r>
        <w:t xml:space="preserve">General business: lots 120, 123.</w:t>
      </w:r>
    </w:p>
    <w:p>
      <w:pPr>
        <w:pStyle w:val="BodyText"/>
      </w:pPr>
      <w:r>
        <w:t xml:space="preserve">Light industrial: lots 118, 119, 130.</w:t>
      </w:r>
    </w:p>
    <w:p>
      <w:pPr>
        <w:pStyle w:val="BodyText"/>
      </w:pPr>
      <w:r>
        <w:t xml:space="preserve">Open space: lots 103, 105.</w:t>
      </w:r>
    </w:p>
    <w:p>
      <w:pPr>
        <w:pStyle w:val="BodyText"/>
      </w:pPr>
      <w:r>
        <w:t xml:space="preserve">Public land: lot 104.</w:t>
      </w:r>
    </w:p>
    <w:p>
      <w:pPr>
        <w:pStyle w:val="BodyText"/>
      </w:pPr>
      <w:r>
        <w:t xml:space="preserve">Plat 152—rural residential. Except:</w:t>
      </w:r>
    </w:p>
    <w:p>
      <w:pPr>
        <w:pStyle w:val="BodyText"/>
      </w:pPr>
      <w:r>
        <w:t xml:space="preserve">Open space: lots 12, 45, 48.</w:t>
      </w:r>
    </w:p>
    <w:p>
      <w:pPr>
        <w:pStyle w:val="BodyText"/>
      </w:pPr>
      <w:r>
        <w:t xml:space="preserve">Plat 153—light industrial. Except:</w:t>
      </w:r>
    </w:p>
    <w:p>
      <w:pPr>
        <w:pStyle w:val="BodyText"/>
      </w:pPr>
      <w:r>
        <w:t xml:space="preserve">Neighborhood residential: lot 10.</w:t>
      </w:r>
    </w:p>
    <w:p>
      <w:pPr>
        <w:pStyle w:val="BodyText"/>
      </w:pPr>
      <w:r>
        <w:t xml:space="preserve">Rural residential: lots 1, 13—39, 41—47.</w:t>
      </w:r>
    </w:p>
    <w:p>
      <w:pPr>
        <w:pStyle w:val="BodyText"/>
      </w:pPr>
      <w:r>
        <w:t xml:space="preserve">Plat 154—rural residential. Except:</w:t>
      </w:r>
    </w:p>
    <w:p>
      <w:pPr>
        <w:pStyle w:val="BodyText"/>
      </w:pPr>
      <w:r>
        <w:t xml:space="preserve">Village residential: lot 2.</w:t>
      </w:r>
    </w:p>
    <w:p>
      <w:pPr>
        <w:pStyle w:val="BodyText"/>
      </w:pPr>
      <w:r>
        <w:t xml:space="preserve">Light industrial: lots 1, 5.</w:t>
      </w:r>
    </w:p>
    <w:p>
      <w:pPr>
        <w:pStyle w:val="BodyText"/>
      </w:pPr>
      <w:r>
        <w:t xml:space="preserve">Plat 155—neighborhood residential.</w:t>
      </w:r>
    </w:p>
    <w:p>
      <w:pPr>
        <w:pStyle w:val="BodyText"/>
      </w:pPr>
      <w:r>
        <w:t xml:space="preserve">Plat 156—village residential. Except:</w:t>
      </w:r>
    </w:p>
    <w:p>
      <w:pPr>
        <w:pStyle w:val="BodyText"/>
      </w:pPr>
      <w:r>
        <w:t xml:space="preserve">Post Road: lots 8, 10—13, 16, 17, 19, 20, 22, 41—43, 47—49, 51—52, 54, 56, 59, 60,</w:t>
      </w:r>
      <w:r>
        <w:t xml:space="preserve"> </w:t>
      </w:r>
      <w:r>
        <w:t xml:space="preserve">73, 75, 76, 78, 79.</w:t>
      </w:r>
    </w:p>
    <w:p>
      <w:pPr>
        <w:pStyle w:val="BodyText"/>
      </w:pPr>
      <w:r>
        <w:t xml:space="preserve">Public land: lots 1, 3—7, 9, 55, 57.</w:t>
      </w:r>
    </w:p>
    <w:p>
      <w:pPr>
        <w:pStyle w:val="BodyText"/>
      </w:pPr>
      <w:r>
        <w:t xml:space="preserve">Plat 157—village residential. Except:</w:t>
      </w:r>
    </w:p>
    <w:p>
      <w:pPr>
        <w:pStyle w:val="BodyText"/>
      </w:pPr>
      <w:r>
        <w:t xml:space="preserve">Post Road: lots 17—22, 24, 35—37, 74, 75, 77, 95—97, 100, 108, 110, 143—151, 157,</w:t>
      </w:r>
      <w:r>
        <w:t xml:space="preserve"> </w:t>
      </w:r>
      <w:r>
        <w:t xml:space="preserve">158, 165, 169.</w:t>
      </w:r>
    </w:p>
    <w:p>
      <w:pPr>
        <w:pStyle w:val="BodyText"/>
      </w:pPr>
      <w:r>
        <w:t xml:space="preserve">Open space: lot 38.</w:t>
      </w:r>
    </w:p>
    <w:p>
      <w:pPr>
        <w:pStyle w:val="BodyText"/>
      </w:pPr>
      <w:r>
        <w:t xml:space="preserve">Public land: lots 13, 72, 73.</w:t>
      </w:r>
    </w:p>
    <w:p>
      <w:pPr>
        <w:pStyle w:val="BodyText"/>
      </w:pPr>
      <w:r>
        <w:t xml:space="preserve">Plat 158—village residential. Except:</w:t>
      </w:r>
    </w:p>
    <w:p>
      <w:pPr>
        <w:pStyle w:val="BodyText"/>
      </w:pPr>
      <w:r>
        <w:t xml:space="preserve">Neighborhood residential: lots 6—12, 15—19, 21—24, 173—175, 209.</w:t>
      </w:r>
    </w:p>
    <w:p>
      <w:pPr>
        <w:pStyle w:val="BodyText"/>
      </w:pPr>
      <w:r>
        <w:t xml:space="preserve">Open space: lot 13.</w:t>
      </w:r>
    </w:p>
    <w:p>
      <w:pPr>
        <w:pStyle w:val="BodyText"/>
      </w:pPr>
      <w:r>
        <w:t xml:space="preserve">Public land: lot 76.</w:t>
      </w:r>
    </w:p>
    <w:p>
      <w:pPr>
        <w:pStyle w:val="BodyText"/>
      </w:pPr>
      <w:r>
        <w:t xml:space="preserve">Plat 159—neighborhood residential.</w:t>
      </w:r>
    </w:p>
    <w:p>
      <w:pPr>
        <w:pStyle w:val="BodyText"/>
      </w:pPr>
      <w:r>
        <w:t xml:space="preserve">Plat 160—village residential. Except:</w:t>
      </w:r>
    </w:p>
    <w:p>
      <w:pPr>
        <w:pStyle w:val="BodyText"/>
      </w:pPr>
      <w:r>
        <w:t xml:space="preserve">Neighborhood residential: lot 2, portion of lot 3, and lots 4—10, 30, 88—91.</w:t>
      </w:r>
    </w:p>
    <w:p>
      <w:pPr>
        <w:pStyle w:val="BodyText"/>
      </w:pPr>
      <w:r>
        <w:t xml:space="preserve">Plat 161—neighborhood residential. Except:</w:t>
      </w:r>
    </w:p>
    <w:p>
      <w:pPr>
        <w:pStyle w:val="BodyText"/>
      </w:pPr>
      <w:r>
        <w:t xml:space="preserve">Rural residential: lots 3, 5, 7, 35—53.</w:t>
      </w:r>
    </w:p>
    <w:p>
      <w:pPr>
        <w:pStyle w:val="BodyText"/>
      </w:pPr>
      <w:r>
        <w:t xml:space="preserve">Public land: lot 8.</w:t>
      </w:r>
    </w:p>
    <w:p>
      <w:pPr>
        <w:pStyle w:val="BodyText"/>
      </w:pPr>
      <w:r>
        <w:t xml:space="preserve">Plat 162—neighborhood residential. Except:</w:t>
      </w:r>
    </w:p>
    <w:p>
      <w:pPr>
        <w:pStyle w:val="BodyText"/>
      </w:pPr>
      <w:r>
        <w:t xml:space="preserve">Rural residential: lots 3, 6—15, 92—94.</w:t>
      </w:r>
    </w:p>
    <w:p>
      <w:pPr>
        <w:pStyle w:val="BodyText"/>
      </w:pPr>
      <w:r>
        <w:t xml:space="preserve">Plats 163 to 165—rural residential.</w:t>
      </w:r>
    </w:p>
    <w:p>
      <w:pPr>
        <w:pStyle w:val="BodyText"/>
      </w:pPr>
      <w:r>
        <w:t xml:space="preserve">Plat 166—village residential. Except:</w:t>
      </w:r>
    </w:p>
    <w:p>
      <w:pPr>
        <w:pStyle w:val="BodyText"/>
      </w:pPr>
      <w:r>
        <w:t xml:space="preserve">Rural residential: lot 528.</w:t>
      </w:r>
    </w:p>
    <w:p>
      <w:pPr>
        <w:pStyle w:val="BodyText"/>
      </w:pPr>
      <w:r>
        <w:t xml:space="preserve">Plat 167—rural residential. Except:</w:t>
      </w:r>
    </w:p>
    <w:p>
      <w:pPr>
        <w:pStyle w:val="BodyText"/>
      </w:pPr>
      <w:r>
        <w:t xml:space="preserve">Pojac Point residential: portion of lot 1.</w:t>
      </w:r>
    </w:p>
    <w:p>
      <w:pPr>
        <w:pStyle w:val="BodyText"/>
      </w:pPr>
      <w:r>
        <w:t xml:space="preserve">Rural residential: portion of lot 1 (use restriction—see Ordinance No. 91-11).</w:t>
      </w:r>
    </w:p>
    <w:p>
      <w:pPr>
        <w:pStyle w:val="BodyText"/>
      </w:pPr>
      <w:r>
        <w:t xml:space="preserve">Plats 168 to 170—Pojac Point residential.</w:t>
      </w:r>
    </w:p>
    <w:p>
      <w:pPr>
        <w:pStyle w:val="BodyText"/>
      </w:pPr>
      <w:r>
        <w:t xml:space="preserve">Plat 171—neighborhood residential. Except:</w:t>
      </w:r>
    </w:p>
    <w:p>
      <w:pPr>
        <w:pStyle w:val="BodyText"/>
      </w:pPr>
      <w:r>
        <w:t xml:space="preserve">Rural residential: lot 6.</w:t>
      </w:r>
    </w:p>
    <w:p>
      <w:pPr>
        <w:pStyle w:val="BodyText"/>
      </w:pPr>
      <w:r>
        <w:t xml:space="preserve">Pojac Point residential: lots 3, 10, 13—15.</w:t>
      </w:r>
    </w:p>
    <w:p>
      <w:pPr>
        <w:pStyle w:val="BodyText"/>
      </w:pPr>
      <w:r>
        <w:t xml:space="preserve">Public land: lot 9.</w:t>
      </w:r>
    </w:p>
    <w:p>
      <w:pPr>
        <w:pStyle w:val="BodyText"/>
      </w:pPr>
      <w:r>
        <w:t xml:space="preserve">Plat 172—rural residential. Except:</w:t>
      </w:r>
    </w:p>
    <w:p>
      <w:pPr>
        <w:pStyle w:val="BodyText"/>
      </w:pPr>
      <w:r>
        <w:t xml:space="preserve">Pojac Point residential: lots 1—6, 9, 11, 13, 15—26.</w:t>
      </w:r>
    </w:p>
    <w:p>
      <w:pPr>
        <w:pStyle w:val="BodyText"/>
      </w:pPr>
      <w:r>
        <w:t xml:space="preserve">Plat 173—neighborhood residential. Except:</w:t>
      </w:r>
    </w:p>
    <w:p>
      <w:pPr>
        <w:pStyle w:val="BodyText"/>
      </w:pPr>
      <w:r>
        <w:t xml:space="preserve">Rural residential: lots 1—4, 10, 14, 15, 21, 40—44, 47, 48 and that portion of lots</w:t>
      </w:r>
      <w:r>
        <w:t xml:space="preserve"> </w:t>
      </w:r>
      <w:r>
        <w:t xml:space="preserve">36—39 and 45 north of a line which is the extension of the northern lot line of lot</w:t>
      </w:r>
      <w:r>
        <w:t xml:space="preserve"> </w:t>
      </w:r>
      <w:r>
        <w:t xml:space="preserve">19.</w:t>
      </w:r>
    </w:p>
    <w:p>
      <w:pPr>
        <w:pStyle w:val="BodyText"/>
      </w:pPr>
      <w:r>
        <w:t xml:space="preserve">Plat 174—village residential. Except:</w:t>
      </w:r>
    </w:p>
    <w:p>
      <w:pPr>
        <w:pStyle w:val="BodyText"/>
      </w:pPr>
      <w:r>
        <w:t xml:space="preserve">Neighborhood residential: lots 5, 6, 8, 13, 34, 58—68, 70 and that portion of lot</w:t>
      </w:r>
      <w:r>
        <w:t xml:space="preserve"> </w:t>
      </w:r>
      <w:r>
        <w:t xml:space="preserve">67 within 750 feet of North Quidnessett Road.</w:t>
      </w:r>
    </w:p>
    <w:p>
      <w:pPr>
        <w:pStyle w:val="BodyText"/>
      </w:pPr>
      <w:r>
        <w:t xml:space="preserve">Rural residential: lots 7, 70 and that portion of lot 67 more than 750 feet from North</w:t>
      </w:r>
      <w:r>
        <w:t xml:space="preserve"> </w:t>
      </w:r>
      <w:r>
        <w:t xml:space="preserve">Quidnessett Road.</w:t>
      </w:r>
    </w:p>
    <w:p>
      <w:pPr>
        <w:pStyle w:val="BodyText"/>
      </w:pPr>
      <w:r>
        <w:t xml:space="preserve">Open space: lots 14, 52.</w:t>
      </w:r>
    </w:p>
    <w:p>
      <w:pPr>
        <w:pStyle w:val="BodyText"/>
      </w:pPr>
      <w:r>
        <w:t xml:space="preserve">Plat 175—village residential. Except:</w:t>
      </w:r>
    </w:p>
    <w:p>
      <w:pPr>
        <w:pStyle w:val="BodyText"/>
      </w:pPr>
      <w:r>
        <w:t xml:space="preserve">Post Road: lots 9, 106, 149, 150, 182, 183.</w:t>
      </w:r>
    </w:p>
    <w:p>
      <w:pPr>
        <w:pStyle w:val="BodyText"/>
      </w:pPr>
      <w:r>
        <w:t xml:space="preserve">Plat 176—village residential. Except:</w:t>
      </w:r>
    </w:p>
    <w:p>
      <w:pPr>
        <w:pStyle w:val="BodyText"/>
      </w:pPr>
      <w:r>
        <w:t xml:space="preserve">Post Road: lot 4, 6.</w:t>
      </w:r>
    </w:p>
    <w:p>
      <w:pPr>
        <w:pStyle w:val="BodyText"/>
      </w:pPr>
      <w:r>
        <w:t xml:space="preserve">Heavy business: lots 5 and 63.</w:t>
      </w:r>
    </w:p>
    <w:p>
      <w:pPr>
        <w:pStyle w:val="BodyText"/>
      </w:pPr>
      <w:r>
        <w:t xml:space="preserve">Plat 177—Post Road. Except:</w:t>
      </w:r>
    </w:p>
    <w:p>
      <w:pPr>
        <w:pStyle w:val="BodyText"/>
      </w:pPr>
      <w:r>
        <w:t xml:space="preserve">Heavy business: lot 4.</w:t>
      </w:r>
    </w:p>
    <w:p>
      <w:pPr>
        <w:pStyle w:val="BodyText"/>
      </w:pPr>
      <w:r>
        <w:t xml:space="preserve">Light industrial: lots 3, 17, 19, 29, 30.</w:t>
      </w:r>
    </w:p>
    <w:p>
      <w:pPr>
        <w:pStyle w:val="BodyText"/>
      </w:pPr>
      <w:r>
        <w:t xml:space="preserve">Plat 178—planned village district.</w:t>
      </w:r>
    </w:p>
    <w:p>
      <w:pPr>
        <w:pStyle w:val="BodyText"/>
      </w:pPr>
      <w:r>
        <w:t xml:space="preserve">Plat 179—light industrial. Except:</w:t>
      </w:r>
    </w:p>
    <w:p>
      <w:pPr>
        <w:pStyle w:val="BodyText"/>
      </w:pPr>
      <w:r>
        <w:t xml:space="preserve">Open space: portion of lot 1.</w:t>
      </w:r>
    </w:p>
    <w:p>
      <w:pPr>
        <w:pStyle w:val="BodyText"/>
      </w:pPr>
      <w:r>
        <w:t xml:space="preserve">Institutional/office: lot 3.</w:t>
      </w:r>
    </w:p>
    <w:p>
      <w:pPr>
        <w:pStyle w:val="BodyText"/>
      </w:pPr>
      <w:r>
        <w:t xml:space="preserve">Plat 180—general industrial.</w:t>
      </w:r>
    </w:p>
    <w:p>
      <w:pPr>
        <w:pStyle w:val="BodyText"/>
      </w:pPr>
      <w:r>
        <w:t xml:space="preserve">Plat 181—general industrial. Except:</w:t>
      </w:r>
    </w:p>
    <w:p>
      <w:pPr>
        <w:pStyle w:val="BodyText"/>
      </w:pPr>
      <w:r>
        <w:t xml:space="preserve">Post Road: lots 13, 17, 19.</w:t>
      </w:r>
    </w:p>
    <w:p>
      <w:pPr>
        <w:pStyle w:val="BodyText"/>
      </w:pPr>
      <w:r>
        <w:t xml:space="preserve">Light industrial: lot 15.</w:t>
      </w:r>
    </w:p>
    <w:p>
      <w:pPr>
        <w:pStyle w:val="BodyText"/>
      </w:pPr>
      <w:r>
        <w:t xml:space="preserve">Multifamily residential: lot 5.</w:t>
      </w:r>
    </w:p>
    <w:p>
      <w:pPr>
        <w:pStyle w:val="BodyText"/>
      </w:pPr>
      <w:r>
        <w:t xml:space="preserve">Open space: lot 18, 21, portion of lot 6.</w:t>
      </w:r>
    </w:p>
    <w:p>
      <w:pPr>
        <w:pStyle w:val="BodyText"/>
      </w:pPr>
      <w:r>
        <w:t xml:space="preserve">Light industrial: That certain parcel of land laid out and designated as Lot 15 and</w:t>
      </w:r>
      <w:r>
        <w:t xml:space="preserve"> </w:t>
      </w:r>
      <w:r>
        <w:t xml:space="preserve">a portion of Lot 6 on Assessor's Plat 181, located at Compass Circle, North Kingstown,</w:t>
      </w:r>
      <w:r>
        <w:t xml:space="preserve"> </w:t>
      </w:r>
      <w:r>
        <w:t xml:space="preserve">said parcel contains 62.1 acres more or less of land as described below:</w:t>
      </w:r>
    </w:p>
    <w:p>
      <w:pPr>
        <w:pStyle w:val="BodyText"/>
      </w:pPr>
      <w:r>
        <w:t xml:space="preserve">Legal Description for Zone Change</w:t>
      </w:r>
    </w:p>
    <w:p>
      <w:pPr>
        <w:pStyle w:val="BodyText"/>
      </w:pPr>
      <w:r>
        <w:t xml:space="preserve">Assessor's Plat 181 Lot 15 and Portions of Lot 6</w:t>
      </w:r>
    </w:p>
    <w:p>
      <w:pPr>
        <w:pStyle w:val="BodyText"/>
      </w:pPr>
      <w:r>
        <w:t xml:space="preserve">Bonneau Road and Compass Circle, North Kingstown</w:t>
      </w:r>
    </w:p>
    <w:p>
      <w:pPr>
        <w:pStyle w:val="BodyText"/>
      </w:pPr>
      <w:r>
        <w:t xml:space="preserve">That certain parcel of land, with all buildings and improvements, situated southwesterly</w:t>
      </w:r>
      <w:r>
        <w:t xml:space="preserve"> </w:t>
      </w:r>
      <w:r>
        <w:t xml:space="preserve">of Devils Foot Road and easterly of Bonneau Road and Compass Circle in the Town of</w:t>
      </w:r>
      <w:r>
        <w:t xml:space="preserve"> </w:t>
      </w:r>
      <w:r>
        <w:t xml:space="preserve">North Kingstown, Washington County, State of Rhode Island and Providence Plantations</w:t>
      </w:r>
      <w:r>
        <w:t xml:space="preserve"> </w:t>
      </w:r>
      <w:r>
        <w:t xml:space="preserve">and shown on that plan entitled "Pre-Application Submission Existing Conditions Plan</w:t>
      </w:r>
      <w:r>
        <w:t xml:space="preserve"> </w:t>
      </w:r>
      <w:r>
        <w:t xml:space="preserve">West Davisville Industrial Park Assessor's Plat 181 Lot 15 and Portions of Lot 6 North</w:t>
      </w:r>
      <w:r>
        <w:t xml:space="preserve"> </w:t>
      </w:r>
      <w:r>
        <w:t xml:space="preserve">Kingstown, Rhode Island DiPrete Engineering Two Stafford Court Cranston, RI 02920</w:t>
      </w:r>
      <w:r>
        <w:t xml:space="preserve"> </w:t>
      </w:r>
      <w:r>
        <w:t xml:space="preserve">tel 401-943-1000 fax 401-464-6006 www. DiPrete-Eng.com Applicant/Owner (Lot 15) WDIC,</w:t>
      </w:r>
      <w:r>
        <w:t xml:space="preserve"> </w:t>
      </w:r>
      <w:r>
        <w:t xml:space="preserve">LLC C/O Bob Carr P.O. Box 482 Saunderstown, RI 02874 Owner (Lot 6) RI Economic Development</w:t>
      </w:r>
      <w:r>
        <w:t xml:space="preserve"> </w:t>
      </w:r>
      <w:r>
        <w:t xml:space="preserve">Corp SHEET 3 of 4 revision date 7-18-08" Scale: 1" = 150' and being more particularly</w:t>
      </w:r>
      <w:r>
        <w:t xml:space="preserve"> </w:t>
      </w:r>
      <w:r>
        <w:t xml:space="preserve">described as follows:</w:t>
      </w:r>
    </w:p>
    <w:p>
      <w:pPr>
        <w:pStyle w:val="BodyText"/>
      </w:pPr>
      <w:r>
        <w:t xml:space="preserve">Beginning at a point at the northwesterly corner of the herein described parcel; thence</w:t>
      </w:r>
      <w:r>
        <w:t xml:space="preserve"> </w:t>
      </w:r>
      <w:r>
        <w:t xml:space="preserve">southeasterly a distance of 412 feet, more or less, to a point; thence southeasterly</w:t>
      </w:r>
      <w:r>
        <w:t xml:space="preserve"> </w:t>
      </w:r>
      <w:r>
        <w:t xml:space="preserve">a distance of 489 feet, more or less, to a point; thence southeasterly a distance</w:t>
      </w:r>
      <w:r>
        <w:t xml:space="preserve"> </w:t>
      </w:r>
      <w:r>
        <w:t xml:space="preserve">of 918 feet, more or less, to a point; thence southerly a distance of 1418 feet, more</w:t>
      </w:r>
      <w:r>
        <w:t xml:space="preserve"> </w:t>
      </w:r>
      <w:r>
        <w:t xml:space="preserve">or less, to a point; thence southwesterly a distance of 1481 feet, more or less, to</w:t>
      </w:r>
      <w:r>
        <w:t xml:space="preserve"> </w:t>
      </w:r>
      <w:r>
        <w:t xml:space="preserve">a point; thence northwesterly a distance of 183 feet, more or less, to a point; thence</w:t>
      </w:r>
      <w:r>
        <w:t xml:space="preserve"> </w:t>
      </w:r>
      <w:r>
        <w:t xml:space="preserve">southeasterly a distance of 266 feet, more or less, to a point; thence northerly a</w:t>
      </w:r>
      <w:r>
        <w:t xml:space="preserve"> </w:t>
      </w:r>
      <w:r>
        <w:t xml:space="preserve">distance of 565 feet, more or less, to a point; thence northeasterly a distance of</w:t>
      </w:r>
      <w:r>
        <w:t xml:space="preserve"> </w:t>
      </w:r>
      <w:r>
        <w:t xml:space="preserve">398 feet, more or less, to a point; thence northeasterly a distance of 123 feet, more</w:t>
      </w:r>
      <w:r>
        <w:t xml:space="preserve"> </w:t>
      </w:r>
      <w:r>
        <w:t xml:space="preserve">or less, to a point; thence northeasterly a distance of 585 feet, more or less, to</w:t>
      </w:r>
      <w:r>
        <w:t xml:space="preserve"> </w:t>
      </w:r>
      <w:r>
        <w:t xml:space="preserve">a point; thence northwesterly a distance of 382 feet, more or less, to a point; thence</w:t>
      </w:r>
      <w:r>
        <w:t xml:space="preserve"> </w:t>
      </w:r>
      <w:r>
        <w:t xml:space="preserve">northwesterly a distance of 539 feet, more or less, to the point and place of beginning.</w:t>
      </w:r>
    </w:p>
    <w:p>
      <w:pPr>
        <w:pStyle w:val="BodyText"/>
      </w:pPr>
      <w:r>
        <w:t xml:space="preserve">The above described parcel contains 64.1 acres, more or less.</w:t>
      </w:r>
    </w:p>
    <w:p>
      <w:pPr>
        <w:pStyle w:val="BodyText"/>
      </w:pPr>
      <w:r>
        <w:t xml:space="preserve">Plat 182—general industrial. Except:</w:t>
      </w:r>
    </w:p>
    <w:p>
      <w:pPr>
        <w:pStyle w:val="BodyText"/>
      </w:pPr>
      <w:r>
        <w:t xml:space="preserve">Institutional/office: lot 5.</w:t>
      </w:r>
    </w:p>
    <w:p>
      <w:pPr>
        <w:pStyle w:val="BodyText"/>
      </w:pPr>
      <w:r>
        <w:t xml:space="preserve">Open space: lots 1, 6.</w:t>
      </w:r>
    </w:p>
    <w:p>
      <w:pPr>
        <w:pStyle w:val="BodyText"/>
      </w:pPr>
      <w:r>
        <w:t xml:space="preserve">General business: that certain parcel of land located on a portion of the former Davisville</w:t>
      </w:r>
      <w:r>
        <w:t xml:space="preserve"> </w:t>
      </w:r>
      <w:r>
        <w:t xml:space="preserve">Naval Construction Battalion Center, such parcel being located on the northerly side</w:t>
      </w:r>
      <w:r>
        <w:t xml:space="preserve"> </w:t>
      </w:r>
      <w:r>
        <w:t xml:space="preserve">of a road now or formerly called Gate Road and the easterly side of a road now or</w:t>
      </w:r>
      <w:r>
        <w:t xml:space="preserve"> </w:t>
      </w:r>
      <w:r>
        <w:t xml:space="preserve">formerly called Post Road (Route 1). Such parcel comprises a portion of lot 10 and</w:t>
      </w:r>
      <w:r>
        <w:t xml:space="preserve"> </w:t>
      </w:r>
      <w:r>
        <w:t xml:space="preserve">contains eight acres more or less, such parcel being further bounded and described</w:t>
      </w:r>
      <w:r>
        <w:t xml:space="preserve"> </w:t>
      </w:r>
      <w:r>
        <w:t xml:space="preserve">as follows:</w:t>
      </w:r>
    </w:p>
    <w:p>
      <w:pPr>
        <w:pStyle w:val="BodyText"/>
      </w:pPr>
      <w:r>
        <w:t xml:space="preserve">Beginning at a point at the intersection of the southwesterly corner of a road now</w:t>
      </w:r>
      <w:r>
        <w:t xml:space="preserve"> </w:t>
      </w:r>
      <w:r>
        <w:t xml:space="preserve">or formerly called Newcomb Road with the easterly line of a road now or formerly called</w:t>
      </w:r>
      <w:r>
        <w:t xml:space="preserve"> </w:t>
      </w:r>
      <w:r>
        <w:t xml:space="preserve">Post Road (Route 1); thence running southerly along the easterly line of Post Road</w:t>
      </w:r>
      <w:r>
        <w:t xml:space="preserve"> </w:t>
      </w:r>
      <w:r>
        <w:t xml:space="preserve">and Rhode Island State Highway Plat Number 2536, a distance of 50 feet more or less,</w:t>
      </w:r>
      <w:r>
        <w:t xml:space="preserve"> </w:t>
      </w:r>
      <w:r>
        <w:t xml:space="preserve">bounded easterly by a buffer and bike path right-of-way and utility easement to a</w:t>
      </w:r>
      <w:r>
        <w:t xml:space="preserve"> </w:t>
      </w:r>
      <w:r>
        <w:t xml:space="preserve">point, the point also being the northwesterly corner of the herein described parcel;</w:t>
      </w:r>
      <w:r>
        <w:t xml:space="preserve"> </w:t>
      </w:r>
      <w:r>
        <w:t xml:space="preserve">thence continuing southerly along the easterly line of Post Road and Rhode Island</w:t>
      </w:r>
      <w:r>
        <w:t xml:space="preserve"> </w:t>
      </w:r>
      <w:r>
        <w:t xml:space="preserve">State Highway Plat Number 2536, a distance of 266 feet more or less to a point; thence</w:t>
      </w:r>
      <w:r>
        <w:t xml:space="preserve"> </w:t>
      </w:r>
      <w:r>
        <w:t xml:space="preserve">running southerly along the easterly line of Post Road and Rhode Island State Highway</w:t>
      </w:r>
      <w:r>
        <w:t xml:space="preserve"> </w:t>
      </w:r>
      <w:r>
        <w:t xml:space="preserve">Plat Number 2536, a distance of 270 feet more or less to a point; thence running southerly</w:t>
      </w:r>
      <w:r>
        <w:t xml:space="preserve"> </w:t>
      </w:r>
      <w:r>
        <w:t xml:space="preserve">along the easterly line of Post Road and Rhode Island State Highway Plat Number 2536,</w:t>
      </w:r>
      <w:r>
        <w:t xml:space="preserve"> </w:t>
      </w:r>
      <w:r>
        <w:t xml:space="preserve">a distance of 76 feet more or less to a point; thence running easterly along the northerly</w:t>
      </w:r>
      <w:r>
        <w:t xml:space="preserve"> </w:t>
      </w:r>
      <w:r>
        <w:t xml:space="preserve">line of Gate Road and Rhode Island State Highway Plat Number 2536, a distance of 140</w:t>
      </w:r>
      <w:r>
        <w:t xml:space="preserve"> </w:t>
      </w:r>
      <w:r>
        <w:t xml:space="preserve">feet more or less to a point; thence running easterly along the northerly line of</w:t>
      </w:r>
      <w:r>
        <w:t xml:space="preserve"> </w:t>
      </w:r>
      <w:r>
        <w:t xml:space="preserve">Gate Road and Rhode Island State Highway Plat Number 2536, a distance of 503 feet</w:t>
      </w:r>
      <w:r>
        <w:t xml:space="preserve"> </w:t>
      </w:r>
      <w:r>
        <w:t xml:space="preserve">more or less to a point, the point also being the southeasterly corner of the herein</w:t>
      </w:r>
      <w:r>
        <w:t xml:space="preserve"> </w:t>
      </w:r>
      <w:r>
        <w:t xml:space="preserve">described parcel; thence running northerly, bounded easterly by land of the Rhode</w:t>
      </w:r>
      <w:r>
        <w:t xml:space="preserve"> </w:t>
      </w:r>
      <w:r>
        <w:t xml:space="preserve">Island Economic Development Corporation (R.I.E.D.C.), a distance of 423 feet more</w:t>
      </w:r>
      <w:r>
        <w:t xml:space="preserve"> </w:t>
      </w:r>
      <w:r>
        <w:t xml:space="preserve">or less to a point; thence running westerly, bounded northerly by other land of the</w:t>
      </w:r>
      <w:r>
        <w:t xml:space="preserve"> </w:t>
      </w:r>
      <w:r>
        <w:t xml:space="preserve">R.I.E.D.C., a distance of 479 feet more or less to a point; thence running northerly,</w:t>
      </w:r>
      <w:r>
        <w:t xml:space="preserve"> </w:t>
      </w:r>
      <w:r>
        <w:t xml:space="preserve">bounded easterly by land of the R.I.E.D.C., a distance of 77 feet more or less to</w:t>
      </w:r>
      <w:r>
        <w:t xml:space="preserve"> </w:t>
      </w:r>
      <w:r>
        <w:t xml:space="preserve">a point; thence continuing northerly along the arc of a curve with a radius of 55</w:t>
      </w:r>
      <w:r>
        <w:t xml:space="preserve"> </w:t>
      </w:r>
      <w:r>
        <w:t xml:space="preserve">feet more or less and a length of 16 feet more or less to a point; thence running</w:t>
      </w:r>
      <w:r>
        <w:t xml:space="preserve"> </w:t>
      </w:r>
      <w:r>
        <w:t xml:space="preserve">northerly, bounded easterly by land of the R.I.E.D.C., a distance of 105 feet more</w:t>
      </w:r>
      <w:r>
        <w:t xml:space="preserve"> </w:t>
      </w:r>
      <w:r>
        <w:t xml:space="preserve">or less to a point on the southerly line of the buffer and bike path right-of-way</w:t>
      </w:r>
      <w:r>
        <w:t xml:space="preserve"> </w:t>
      </w:r>
      <w:r>
        <w:t xml:space="preserve">and utility easement; thence running westerly, bounded northerly by the buffer and</w:t>
      </w:r>
      <w:r>
        <w:t xml:space="preserve"> </w:t>
      </w:r>
      <w:r>
        <w:t xml:space="preserve">bike path right-of-way and utility easement; 275 feet more or less to a point marking</w:t>
      </w:r>
      <w:r>
        <w:t xml:space="preserve"> </w:t>
      </w:r>
      <w:r>
        <w:t xml:space="preserve">the point and place of beginning.</w:t>
      </w:r>
    </w:p>
    <w:p>
      <w:pPr>
        <w:pStyle w:val="BodyText"/>
      </w:pPr>
      <w:r>
        <w:t xml:space="preserve">And, that certain parcel of land located on a portion of the former Davisville Naval</w:t>
      </w:r>
      <w:r>
        <w:t xml:space="preserve"> </w:t>
      </w:r>
      <w:r>
        <w:t xml:space="preserve">Construction Battalion Center, such parcel being located northerly of a road now or</w:t>
      </w:r>
      <w:r>
        <w:t xml:space="preserve"> </w:t>
      </w:r>
      <w:r>
        <w:t xml:space="preserve">formerly called Gate Road and easterly of a road now or formerly called Post Road</w:t>
      </w:r>
      <w:r>
        <w:t xml:space="preserve"> </w:t>
      </w:r>
      <w:r>
        <w:t xml:space="preserve">(Route 1), such roads as depicted on Rhode Island State Highway Plat Number 2536.</w:t>
      </w:r>
      <w:r>
        <w:t xml:space="preserve"> </w:t>
      </w:r>
      <w:r>
        <w:t xml:space="preserve">Such parcel comprises a portion of lot 10 and contains two acres or less, such parcel</w:t>
      </w:r>
      <w:r>
        <w:t xml:space="preserve"> </w:t>
      </w:r>
      <w:r>
        <w:t xml:space="preserve">being further bounded and described as follows:</w:t>
      </w:r>
    </w:p>
    <w:p>
      <w:pPr>
        <w:pStyle w:val="BodyText"/>
      </w:pPr>
      <w:r>
        <w:t xml:space="preserve">Beginning at a point at the intersection of the southwesterly corner of a road now</w:t>
      </w:r>
      <w:r>
        <w:t xml:space="preserve"> </w:t>
      </w:r>
      <w:r>
        <w:t xml:space="preserve">or formerly called Newcomb Road with the easterly line of Post Road (Route 1); thence</w:t>
      </w:r>
      <w:r>
        <w:t xml:space="preserve"> </w:t>
      </w:r>
      <w:r>
        <w:t xml:space="preserve">running southerly along the easterly line of Post Road, along Rhode Island State Highway</w:t>
      </w:r>
      <w:r>
        <w:t xml:space="preserve"> </w:t>
      </w:r>
      <w:r>
        <w:t xml:space="preserve">Plat Number 2536, a distance of 50 feet more or less, bounded easterly by a buffer</w:t>
      </w:r>
      <w:r>
        <w:t xml:space="preserve"> </w:t>
      </w:r>
      <w:r>
        <w:t xml:space="preserve">and bike path right-of-way and utility easement to a point; thence running easterly</w:t>
      </w:r>
      <w:r>
        <w:t xml:space="preserve"> </w:t>
      </w:r>
      <w:r>
        <w:t xml:space="preserve">along the southerly line of the buffer and bike path right-of-way and utility easement,</w:t>
      </w:r>
      <w:r>
        <w:t xml:space="preserve"> </w:t>
      </w:r>
      <w:r>
        <w:t xml:space="preserve">a distance of 275 feet more or less to a point, the point being the northwesterly</w:t>
      </w:r>
      <w:r>
        <w:t xml:space="preserve"> </w:t>
      </w:r>
      <w:r>
        <w:t xml:space="preserve">corner of the herein described parcel; thence continuing easterly along the southerly</w:t>
      </w:r>
      <w:r>
        <w:t xml:space="preserve"> </w:t>
      </w:r>
      <w:r>
        <w:t xml:space="preserve">line of the buffer and bike path right-of-way and utility easement, a distance of</w:t>
      </w:r>
      <w:r>
        <w:t xml:space="preserve"> </w:t>
      </w:r>
      <w:r>
        <w:t xml:space="preserve">476 feet more or less to a point; thence running southerly, bounded easterly by land</w:t>
      </w:r>
      <w:r>
        <w:t xml:space="preserve"> </w:t>
      </w:r>
      <w:r>
        <w:t xml:space="preserve">of the Rhode Island Economic Development Corporation (R.I.E.D.C.), a distance of 199</w:t>
      </w:r>
      <w:r>
        <w:t xml:space="preserve"> </w:t>
      </w:r>
      <w:r>
        <w:t xml:space="preserve">feet more or less to a point; thence running westerly, bounded southerly by land of</w:t>
      </w:r>
      <w:r>
        <w:t xml:space="preserve"> </w:t>
      </w:r>
      <w:r>
        <w:t xml:space="preserve">the R.I.E.D.C., a distance of 479 feet more or less to a point; thence running northerly,</w:t>
      </w:r>
      <w:r>
        <w:t xml:space="preserve"> </w:t>
      </w:r>
      <w:r>
        <w:t xml:space="preserve">bounded westerly by land of the R.I.E.D.C., a distance of 77 feet more or less to</w:t>
      </w:r>
      <w:r>
        <w:t xml:space="preserve"> </w:t>
      </w:r>
      <w:r>
        <w:t xml:space="preserve">a point; thence continuing northerly along the arc of a curve with a radius of 55</w:t>
      </w:r>
      <w:r>
        <w:t xml:space="preserve"> </w:t>
      </w:r>
      <w:r>
        <w:t xml:space="preserve">feet more or less and a length of 16 feet more or less to a point; thence running</w:t>
      </w:r>
      <w:r>
        <w:t xml:space="preserve"> </w:t>
      </w:r>
      <w:r>
        <w:t xml:space="preserve">northerly, bounded westerly by land of the R.I.E.D.C., a distance of 105 feet more</w:t>
      </w:r>
      <w:r>
        <w:t xml:space="preserve"> </w:t>
      </w:r>
      <w:r>
        <w:t xml:space="preserve">or less to a point marking the point and place of beginning.</w:t>
      </w:r>
    </w:p>
    <w:p>
      <w:pPr>
        <w:pStyle w:val="BodyText"/>
      </w:pPr>
      <w:r>
        <w:t xml:space="preserve">Such described parcels to be subject to the following conditions:</w:t>
      </w:r>
    </w:p>
    <w:p>
      <w:pPr>
        <w:pStyle w:val="BodyText"/>
      </w:pPr>
      <w:r>
        <w:t xml:space="preserve">1. The permitted general business uses of the premises are limited to hotel; restaurant;</w:t>
      </w:r>
      <w:r>
        <w:t xml:space="preserve"> </w:t>
      </w:r>
      <w:r>
        <w:t xml:space="preserve">bank or credit union; professional offices; public or private park; conservation or</w:t>
      </w:r>
      <w:r>
        <w:t xml:space="preserve"> </w:t>
      </w:r>
      <w:r>
        <w:t xml:space="preserve">recreation; museum; and libraries, art galleries and art centers.</w:t>
      </w:r>
    </w:p>
    <w:p>
      <w:pPr>
        <w:pStyle w:val="BodyText"/>
      </w:pPr>
      <w:r>
        <w:t xml:space="preserve">2. In addition to such specified uses, the following general business uses may be</w:t>
      </w:r>
      <w:r>
        <w:t xml:space="preserve"> </w:t>
      </w:r>
      <w:r>
        <w:t xml:space="preserve">permitted on the premises if, but only if, the zoning board of review grants a special</w:t>
      </w:r>
      <w:r>
        <w:t xml:space="preserve"> </w:t>
      </w:r>
      <w:r>
        <w:t xml:space="preserve">use permit therefor after finding that the criteria set forth in section 21-15 of this Code have been met: sale of food (excluding fish and shellfish), drugs, clothing,</w:t>
      </w:r>
      <w:r>
        <w:t xml:space="preserve"> </w:t>
      </w:r>
      <w:r>
        <w:t xml:space="preserve">jewelry, stationery, or similar personal or specialty items; theater, auditorium,</w:t>
      </w:r>
      <w:r>
        <w:t xml:space="preserve"> </w:t>
      </w:r>
      <w:r>
        <w:t xml:space="preserve">lecture hall or conference center; indoor commercial recreation; or drive-in windows</w:t>
      </w:r>
      <w:r>
        <w:t xml:space="preserve"> </w:t>
      </w:r>
      <w:r>
        <w:t xml:space="preserve">(accessory) other than for food services.</w:t>
      </w:r>
    </w:p>
    <w:p>
      <w:pPr>
        <w:pStyle w:val="BodyText"/>
      </w:pPr>
      <w:r>
        <w:t xml:space="preserve">3. Any construction of a structure, group of structures on the premises, any alteration</w:t>
      </w:r>
      <w:r>
        <w:t xml:space="preserve"> </w:t>
      </w:r>
      <w:r>
        <w:t xml:space="preserve">improvement, alteration or change of use for a building on the premises or the premises</w:t>
      </w:r>
      <w:r>
        <w:t xml:space="preserve"> </w:t>
      </w:r>
      <w:r>
        <w:t xml:space="preserve">shall require development plan review and approval in accordance with section 21-284 of this Code; provided, however, that the review and approval required shall be by</w:t>
      </w:r>
      <w:r>
        <w:t xml:space="preserve"> </w:t>
      </w:r>
      <w:r>
        <w:t xml:space="preserve">the planning commission rather than the administrative officer.</w:t>
      </w:r>
    </w:p>
    <w:p>
      <w:pPr>
        <w:pStyle w:val="BodyText"/>
      </w:pPr>
      <w:r>
        <w:t xml:space="preserve">Plat 183—general industrial. Except:</w:t>
      </w:r>
    </w:p>
    <w:p>
      <w:pPr>
        <w:pStyle w:val="BodyText"/>
      </w:pPr>
      <w:r>
        <w:t xml:space="preserve">Public land: lots 17, 25.</w:t>
      </w:r>
    </w:p>
    <w:p>
      <w:pPr>
        <w:pStyle w:val="BodyText"/>
      </w:pPr>
      <w:r>
        <w:t xml:space="preserve">Open space: lot 24.</w:t>
      </w:r>
    </w:p>
    <w:p>
      <w:pPr>
        <w:pStyle w:val="BodyText"/>
      </w:pPr>
      <w:r>
        <w:t xml:space="preserve">Institutional office: lot 30.</w:t>
      </w:r>
    </w:p>
    <w:p>
      <w:pPr>
        <w:pStyle w:val="BodyText"/>
      </w:pPr>
      <w:r>
        <w:t xml:space="preserve">Plat 184—general industrial. Except:</w:t>
      </w:r>
    </w:p>
    <w:p>
      <w:pPr>
        <w:pStyle w:val="BodyText"/>
      </w:pPr>
      <w:r>
        <w:t xml:space="preserve">Open space: lots 13, 14.</w:t>
      </w:r>
    </w:p>
    <w:p>
      <w:pPr>
        <w:pStyle w:val="BodyText"/>
      </w:pPr>
      <w:r>
        <w:t xml:space="preserve">Plat 185—general industrial. Except:</w:t>
      </w:r>
    </w:p>
    <w:p>
      <w:pPr>
        <w:pStyle w:val="BodyText"/>
      </w:pPr>
      <w:r>
        <w:t xml:space="preserve">Light industrial: lots 8, 9.</w:t>
      </w:r>
    </w:p>
    <w:p>
      <w:pPr>
        <w:pStyle w:val="BodyText"/>
      </w:pPr>
      <w:r>
        <w:t xml:space="preserve">Plat 186—general industrial. Except:</w:t>
      </w:r>
    </w:p>
    <w:p>
      <w:pPr>
        <w:pStyle w:val="BodyText"/>
      </w:pPr>
      <w:r>
        <w:t xml:space="preserve">Public land: lots 9—12.</w:t>
      </w:r>
    </w:p>
    <w:p>
      <w:pPr>
        <w:pStyle w:val="BodyText"/>
      </w:pPr>
      <w:r>
        <w:t xml:space="preserve">Plats 187 and 188—public land.</w:t>
      </w:r>
    </w:p>
    <w:p>
      <w:pPr>
        <w:pStyle w:val="BodyText"/>
      </w:pPr>
      <w:r>
        <w:t xml:space="preserve">Plat 189—open space. Except:</w:t>
      </w:r>
    </w:p>
    <w:p>
      <w:pPr>
        <w:pStyle w:val="BodyText"/>
      </w:pPr>
      <w:r>
        <w:t xml:space="preserve">General business: lot 7; use limited to hotel and motel use and eating and drinking</w:t>
      </w:r>
      <w:r>
        <w:t xml:space="preserve"> </w:t>
      </w:r>
      <w:r>
        <w:t xml:space="preserve">establishments.</w:t>
      </w:r>
    </w:p>
    <w:p>
      <w:pPr>
        <w:pStyle w:val="BodyText"/>
      </w:pPr>
      <w:r>
        <w:t xml:space="preserve">General industrial: lot 3.</w:t>
      </w:r>
    </w:p>
    <w:p>
      <w:pPr>
        <w:pStyle w:val="BodyText"/>
      </w:pPr>
      <w:r>
        <w:t xml:space="preserve">Public land: lot 2.</w:t>
      </w:r>
    </w:p>
    <w:p>
      <w:pPr>
        <w:pStyle w:val="BodyText"/>
      </w:pPr>
      <w:r>
        <w:t xml:space="preserve">Plat 190—general industrial. Except:</w:t>
      </w:r>
    </w:p>
    <w:p>
      <w:pPr>
        <w:pStyle w:val="BodyText"/>
      </w:pPr>
      <w:r>
        <w:t xml:space="preserve">Institutional/office: lot 4.</w:t>
      </w:r>
    </w:p>
    <w:p>
      <w:pPr>
        <w:pStyle w:val="BodyText"/>
      </w:pPr>
      <w:r>
        <w:t xml:space="preserve">Plat 191—open space. Except:</w:t>
      </w:r>
    </w:p>
    <w:p>
      <w:pPr>
        <w:pStyle w:val="BodyText"/>
      </w:pPr>
      <w:r>
        <w:t xml:space="preserve">Light industrial: lots 2—4.</w:t>
      </w:r>
    </w:p>
    <w:p>
      <w:pPr>
        <w:pStyle w:val="BodyText"/>
      </w:pPr>
      <w:r>
        <w:t xml:space="preserve">General industrial: lots 1, 5.</w:t>
      </w:r>
    </w:p>
    <w:p>
      <w:pPr>
        <w:pStyle w:val="BodyText"/>
      </w:pPr>
      <w:r>
        <w:t xml:space="preserve">Plat 192—open space. Except:</w:t>
      </w:r>
    </w:p>
    <w:p>
      <w:pPr>
        <w:pStyle w:val="BodyText"/>
      </w:pPr>
      <w:r>
        <w:t xml:space="preserve">Waterfront industrial: lots 2—4.</w:t>
      </w:r>
    </w:p>
    <w:p>
      <w:pPr>
        <w:pStyle w:val="BodyText"/>
      </w:pPr>
      <w:r>
        <w:t xml:space="preserve">Plat 193—waterfront industrial.</w:t>
      </w:r>
    </w:p>
    <w:p>
      <w:pPr>
        <w:pStyle w:val="BodyText"/>
      </w:pPr>
      <w:r>
        <w:t xml:space="preserve">Plat 194—public land. Except:</w:t>
      </w:r>
    </w:p>
    <w:p>
      <w:pPr>
        <w:pStyle w:val="BodyText"/>
      </w:pPr>
      <w:r>
        <w:t xml:space="preserve">Waterfront business: portion of lot 1.</w:t>
      </w:r>
    </w:p>
    <w:p>
      <w:pPr>
        <w:pStyle w:val="BodyText"/>
      </w:pPr>
      <w:r>
        <w:t xml:space="preserve">Plat 195—open space.</w:t>
      </w:r>
    </w:p>
    <w:p>
      <w:pPr>
        <w:pStyle w:val="BodyText"/>
      </w:pPr>
      <w:r>
        <w:rPr>
          <w:i/>
          <w:iCs/>
        </w:rPr>
        <w:t xml:space="preserve">(Rev. Ords. 1974, § 17-14.1; Ord. No. 83-8, 6-27-1983; Ord. No. 83-9, 6-27-1983;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84-7, 3-26-1984; Ord. No. 85-11, 6-10-1985; Ord. No. 85-12, 8-13-1985;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85-14, 9-9-1985; Ord. No. 86-7, 4-14-1986; Ord. No. 86-8, 5-27-1986; Ord. No. 86-9,</w:t>
      </w:r>
      <w:r>
        <w:rPr>
          <w:i/>
          <w:iCs/>
        </w:rPr>
        <w:t xml:space="preserve"> </w:t>
      </w:r>
      <w:r>
        <w:rPr>
          <w:i/>
          <w:iCs/>
        </w:rPr>
        <w:t xml:space="preserve">5-27-1986; Ord. No. 86-10, 5-27-1986; Ord. No. 86-11, 6-9-1986; Ord. No. 86-13, 7-28-1986;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86-17A, 8-25-1986; Ord. No. 87-1, 1-26-1987; Ord. No. 87-5, 3-9-1987;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87-14, 6-8-1987; Ord. No. 87-15, 6-8-1987; Ord. No. 87-22, 10-26-1987;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87-23, 10-26-1987; Ord. No. 87-24, 12-14-1987; Ord. No. 88-1, 1-11-1988;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88-6, 2-8-1988; Ord. No. 88-7, 3-14-1988; Ord. No. 88-8, 3-14-1988; Ord. No. 88-14,</w:t>
      </w:r>
      <w:r>
        <w:rPr>
          <w:i/>
          <w:iCs/>
        </w:rPr>
        <w:t xml:space="preserve"> </w:t>
      </w:r>
      <w:r>
        <w:rPr>
          <w:i/>
          <w:iCs/>
        </w:rPr>
        <w:t xml:space="preserve">9-12-1988; Ord. No. 89-7, 3-13-1989; Ord. No. 89-9, 3-27-1989; Ord. No. 89-17, 8-15-1989;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90-3, 3-12-1990; Ord. No. 90-7, 5-14-1990; Ord. No. 91-10, 8-13-1991;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91-11, 8-13-1991; Ord. No. 91-15, 11-12-1991; Ord. No. 92-3, 3-9-1992;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92-4, 3-9-1992; Ord. No. 92-8, 5-11-1992; Ord. No. 92-10, 6-8-1992; Ord. No. 92-12,</w:t>
      </w:r>
      <w:r>
        <w:rPr>
          <w:i/>
          <w:iCs/>
        </w:rPr>
        <w:t xml:space="preserve"> </w:t>
      </w:r>
      <w:r>
        <w:rPr>
          <w:i/>
          <w:iCs/>
        </w:rPr>
        <w:t xml:space="preserve">7-13-1992; Ord. No. 92-17, 10-19-1992; Ord. No. 92-19, 11-16-1992; Ord. No. 93-6,</w:t>
      </w:r>
      <w:r>
        <w:rPr>
          <w:i/>
          <w:iCs/>
        </w:rPr>
        <w:t xml:space="preserve"> </w:t>
      </w:r>
      <w:r>
        <w:rPr>
          <w:i/>
          <w:iCs/>
        </w:rPr>
        <w:t xml:space="preserve">4-12-1993; Ord. No. 94-6, 4-11-1994; Ord. No. 94-16, § 1, 9-12-1994; Ord. No. 94-22,</w:t>
      </w:r>
      <w:r>
        <w:rPr>
          <w:i/>
          <w:iCs/>
        </w:rPr>
        <w:t xml:space="preserve"> </w:t>
      </w:r>
      <w:r>
        <w:rPr>
          <w:i/>
          <w:iCs/>
        </w:rPr>
        <w:t xml:space="preserve">§ 1, 11-14-1994; Ord. No. 94-4, § 1, 5-8-1995; Ord. No. 95-14, § 1, 11-13-1995;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96-15, § 1, 9-16-1996; Ord. No. 97-3, § 1, 2-10-1997; Ord. No. 98-7, 5-11-1998;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99-1, § 1, 1-11-1999; Ord. No. 99-11, § 1, 6-7-1999; Ord. No. 99-16, § 1,</w:t>
      </w:r>
      <w:r>
        <w:rPr>
          <w:i/>
          <w:iCs/>
        </w:rPr>
        <w:t xml:space="preserve"> </w:t>
      </w:r>
      <w:r>
        <w:rPr>
          <w:i/>
          <w:iCs/>
        </w:rPr>
        <w:t xml:space="preserve">7-12-1999; Ord. No. 99-17, § 1, 7-12-1999; Ord. No. 99-21, § 1, 10-4-1999;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99-25, § 1, 12-13-1999; Ord. No. 00-5, § 1, 2-14-2000; Ord. No. 00-13, § 1, 5-8-2000;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00-16, § 1, 6-12-2000; Ord. No. 00-18, § 1, 7-10-2000; Ord. No. 00-22, §</w:t>
      </w:r>
      <w:r>
        <w:rPr>
          <w:i/>
          <w:iCs/>
        </w:rPr>
        <w:t xml:space="preserve"> </w:t>
      </w:r>
      <w:r>
        <w:rPr>
          <w:i/>
          <w:iCs/>
        </w:rPr>
        <w:t xml:space="preserve">1, 12-11-2000; Ord. No. 01-5, § 1, 4-2-2001; Ord. No. 01-9, § 1, 5-7-2001;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01-17, § 1, 10-1-2001; Ord. No. 01-20, § 1, 12-10-2001; Ord. No. 02-10, § 1, 9-9-2002;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02-12, § 1, 10-7-2002; Ord. No. 02-13, § 1, 10-7-2002; Ord. No. 02-20, §</w:t>
      </w:r>
      <w:r>
        <w:rPr>
          <w:i/>
          <w:iCs/>
        </w:rPr>
        <w:t xml:space="preserve"> </w:t>
      </w:r>
      <w:r>
        <w:rPr>
          <w:i/>
          <w:iCs/>
        </w:rPr>
        <w:t xml:space="preserve">14, 11-18-2002; Ord. No. 03-04, § 1, 3-10-2003; Ord. No. 03-05, § 1, 5-12-2003;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03-8, § 12, 6-9-2003; Ord. No. 03-12, § 1, 9-8-2003; Ord. No. 04-18, § 1, 9-13-2004;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04-19, § 1, 9-13-2004; Ord. No. 04-20, § 1, 10-4-2004; Ord. No. 04-26, §</w:t>
      </w:r>
      <w:r>
        <w:rPr>
          <w:i/>
          <w:iCs/>
        </w:rPr>
        <w:t xml:space="preserve"> </w:t>
      </w:r>
      <w:r>
        <w:rPr>
          <w:i/>
          <w:iCs/>
        </w:rPr>
        <w:t xml:space="preserve">1, 12-13-2004; Ord. No. 05-03, § 1, 4-11-2005; Ord. No. 05-14, § 1, 6-13-2005;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06-08, § 1, 5-8-2006; Ord. No. 06-13, § 1, 11-20-2006; Ord. No. 07-10, § 1, 6-11-2007;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07-16, § 1, 7-9-2007; Ord. No. 08-04, § 1, 3-10-2008; Ord. No. 08-25, § 1,</w:t>
      </w:r>
      <w:r>
        <w:rPr>
          <w:i/>
          <w:iCs/>
        </w:rPr>
        <w:t xml:space="preserve"> </w:t>
      </w:r>
      <w:r>
        <w:rPr>
          <w:i/>
          <w:iCs/>
        </w:rPr>
        <w:t xml:space="preserve">10-20-2008; Ord. No. 08-20, § 1, 9-15-2008; Ord. No. 12-15, § 2, 11-30-2012;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12-16, § 2, 11-30-2012; Ord. No. 13-07, § 2, 7-15-2013; Ord. No. 13-10, § 2, 8-26-2013;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13-19, § 8, 12-9-2013; Ord. No. 14-15, § 2, 6-23-2014; Ord. No. 15-02, §</w:t>
      </w:r>
      <w:r>
        <w:rPr>
          <w:i/>
          <w:iCs/>
        </w:rPr>
        <w:t xml:space="preserve"> </w:t>
      </w:r>
      <w:r>
        <w:rPr>
          <w:i/>
          <w:iCs/>
        </w:rPr>
        <w:t xml:space="preserve">2, 1-12-2015; Ord. No. 16-07, § 2, 3-23-2016; Ord. No. 16-08, § 2, 3-23-2016;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17-08, § 2, 5-1-2017; Ord. No. 17-12, § 2, 6-26-2017; Ord. No. 17-16, §§ 1, 2,</w:t>
      </w:r>
      <w:r>
        <w:rPr>
          <w:i/>
          <w:iCs/>
        </w:rPr>
        <w:t xml:space="preserve"> </w:t>
      </w:r>
      <w:r>
        <w:rPr>
          <w:i/>
          <w:iCs/>
        </w:rPr>
        <w:t xml:space="preserve">8-28-2017; Ord. No. 18-10, § 2, 3-26-2018; Ord. No. 18-31, § 2, 11-26-2018;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18-33, § 2, 11-26-2018; Ord. No. 19-03, § 2, 3-11-2019; Ord. No. 19-11, § 2, 8-19-2019;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20-02, § 2, 1-13-2020; Ord. No. 20-04, § 2, 1-13-2020; Ord. No. 20-20, § 2, 9-14-2020; Ord. No. 23-11, § 2, 7-17-2023; Ord. No. 23-14, § 2, 9-25-2023; Ord. No. 23-16, § 2, 9-25-2023)</w:t>
      </w:r>
    </w:p>
    <w:bookmarkEnd w:id="196"/>
    <w:bookmarkStart w:id="197" w:name="reserved-17"/>
    <w:p>
      <w:pPr>
        <w:pStyle w:val="Heading2"/>
      </w:pPr>
      <w:r>
        <w:t xml:space="preserve">§ 21-364.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11-11, § 2, adopted May 23, 2011, amended the Code by repealing former §</w:t>
      </w:r>
      <w:r>
        <w:t xml:space="preserve"> </w:t>
      </w:r>
      <w:r>
        <w:t xml:space="preserve">21-364 in its entirety. Former § 21-364 pertained to road classifications, and derived</w:t>
      </w:r>
      <w:r>
        <w:t xml:space="preserve"> </w:t>
      </w:r>
      <w:r>
        <w:t xml:space="preserve">from Rev. Ords. of 1974, § 17-14-1.</w:t>
      </w:r>
    </w:p>
    <w:bookmarkEnd w:id="197"/>
    <w:bookmarkStart w:id="198" w:name="reserved-18"/>
    <w:p>
      <w:pPr>
        <w:pStyle w:val="Heading2"/>
      </w:pPr>
      <w:r>
        <w:t xml:space="preserve">§ 21-365.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92-12, adopted July 13, 1992, amended the Code by deleting provisions contained</w:t>
      </w:r>
      <w:r>
        <w:t xml:space="preserve"> </w:t>
      </w:r>
      <w:r>
        <w:t xml:space="preserve">in section 21-365. The provisions pertained to military lands and utility areas zoned</w:t>
      </w:r>
      <w:r>
        <w:t xml:space="preserve"> </w:t>
      </w:r>
      <w:r>
        <w:t xml:space="preserve">in plat 200 and derived from the Revised Ords. of 1974, section 17-14.</w:t>
      </w:r>
    </w:p>
    <w:bookmarkEnd w:id="198"/>
    <w:bookmarkStart w:id="199" w:name="historic-zoning-district-description"/>
    <w:p>
      <w:pPr>
        <w:pStyle w:val="Heading2"/>
      </w:pPr>
      <w:r>
        <w:t xml:space="preserve">§ 21-366. Historic zoning district description</w:t>
      </w:r>
    </w:p>
    <w:p>
      <w:pPr>
        <w:pStyle w:val="FirstParagraph"/>
      </w:pPr>
      <w:r>
        <w:t xml:space="preserve">The description of historic zoning districts is as follows:</w:t>
      </w:r>
    </w:p>
    <w:p>
      <w:pPr>
        <w:pStyle w:val="BodyText"/>
      </w:pPr>
      <w:r>
        <w:t xml:space="preserve">Plat 116. Lots 5—7, 9, 11, 16—21, 118, 124, 129, 135 and that portion of lot 8 within</w:t>
      </w:r>
      <w:r>
        <w:t xml:space="preserve"> </w:t>
      </w:r>
      <w:r>
        <w:t xml:space="preserve">251.8 feet of West Main Street, that portion of lot 10 north of a line connecting</w:t>
      </w:r>
      <w:r>
        <w:t xml:space="preserve"> </w:t>
      </w:r>
      <w:r>
        <w:t xml:space="preserve">points 250 feet south of West Main Street on the western lot line and 267 feet south</w:t>
      </w:r>
      <w:r>
        <w:t xml:space="preserve"> </w:t>
      </w:r>
      <w:r>
        <w:t xml:space="preserve">of West Main Street on the eastern lot line. Those portions of lots 13 through 15</w:t>
      </w:r>
      <w:r>
        <w:t xml:space="preserve"> </w:t>
      </w:r>
      <w:r>
        <w:t xml:space="preserve">between West Main Street and an unnamed brook or drainage ditch running parallel to</w:t>
      </w:r>
      <w:r>
        <w:t xml:space="preserve"> </w:t>
      </w:r>
      <w:r>
        <w:t xml:space="preserve">and approximately 440 feet from West Main Street. That portion of lot 113 within 325</w:t>
      </w:r>
      <w:r>
        <w:t xml:space="preserve"> </w:t>
      </w:r>
      <w:r>
        <w:t xml:space="preserve">feet of West Main Street, that portion of lot 23 within 355 feet of West Main Street.</w:t>
      </w:r>
    </w:p>
    <w:p>
      <w:pPr>
        <w:pStyle w:val="BodyText"/>
      </w:pPr>
      <w:r>
        <w:t xml:space="preserve">Plat 117. Lots 66—116, 122—151, 153, 155—163, 167—172, 174—176, 180—182, 186, 194—198,</w:t>
      </w:r>
      <w:r>
        <w:t xml:space="preserve"> </w:t>
      </w:r>
      <w:r>
        <w:t xml:space="preserve">219—266, 269, 272, 276 and that portion of lot 152 south of a line connecting points</w:t>
      </w:r>
      <w:r>
        <w:t xml:space="preserve"> </w:t>
      </w:r>
      <w:r>
        <w:t xml:space="preserve">100 feet north of West Main Street on the western lot line and 130 feet north of West</w:t>
      </w:r>
      <w:r>
        <w:t xml:space="preserve"> </w:t>
      </w:r>
      <w:r>
        <w:t xml:space="preserve">Main Street on the eastern lot line, and that portion of lot 164 within 200 feet of</w:t>
      </w:r>
      <w:r>
        <w:t xml:space="preserve"> </w:t>
      </w:r>
      <w:r>
        <w:t xml:space="preserve">Church Lane, and those portions of lots 273, 64 and 65 within 200 feet of Fowler Street.</w:t>
      </w:r>
    </w:p>
    <w:p>
      <w:pPr>
        <w:pStyle w:val="BodyText"/>
      </w:pPr>
      <w:r>
        <w:t xml:space="preserve">Plat 118. Lots 13—26, 31, 36.</w:t>
      </w:r>
    </w:p>
    <w:p>
      <w:pPr>
        <w:pStyle w:val="BodyText"/>
      </w:pPr>
      <w:r>
        <w:rPr>
          <w:i/>
          <w:iCs/>
        </w:rPr>
        <w:t xml:space="preserve">(Rev. Ords. 1974, § 17-14-1)</w:t>
      </w:r>
    </w:p>
    <w:bookmarkEnd w:id="199"/>
    <w:bookmarkStart w:id="200" w:name="reserved-19"/>
    <w:p>
      <w:pPr>
        <w:pStyle w:val="Heading2"/>
      </w:pPr>
      <w:r>
        <w:t xml:space="preserve">§ 21-367—21-380. Reserved</w:t>
      </w:r>
    </w:p>
    <w:p>
      <w:pPr>
        <w:pStyle w:val="FirstParagraph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14-07, § 3, adopted May 5, 2014, amended the Code by repealing former § 21-367</w:t>
      </w:r>
      <w:r>
        <w:t xml:space="preserve"> </w:t>
      </w:r>
      <w:r>
        <w:t xml:space="preserve">in its entirety. Former § 21-367 pertained to groundwater overlay district descriptions,</w:t>
      </w:r>
      <w:r>
        <w:t xml:space="preserve"> </w:t>
      </w:r>
      <w:r>
        <w:t xml:space="preserve">and derived from Ord. No. 98-15, adopted October 5, 1998; Ord. No. 00-6, adopted February</w:t>
      </w:r>
      <w:r>
        <w:t xml:space="preserve"> </w:t>
      </w:r>
      <w:r>
        <w:t xml:space="preserve">14, 2000; Ord. No. 00-17, adopted July 10, 2000; and Ord. No. 04-13, adopted August</w:t>
      </w:r>
      <w:r>
        <w:t xml:space="preserve"> </w:t>
      </w:r>
      <w:r>
        <w:t xml:space="preserve">2, 2004.</w:t>
      </w:r>
    </w:p>
    <w:bookmarkEnd w:id="200"/>
    <w:bookmarkStart w:id="201" w:name="xv.-interim-residential-use-regulations"/>
    <w:p>
      <w:pPr>
        <w:pStyle w:val="Heading1"/>
      </w:pPr>
      <w:r>
        <w:t xml:space="preserve">§ XV. INTERIM RESIDENTIAL USE REGULATIONS</w:t>
      </w:r>
    </w:p>
    <w:p>
      <w:pPr>
        <w:pStyle w:val="FirstParagraph"/>
      </w:pPr>
      <w:r>
        <w:br/>
      </w:r>
    </w:p>
    <w:bookmarkEnd w:id="201"/>
    <w:bookmarkStart w:id="202" w:name="reserved-20"/>
    <w:p>
      <w:pPr>
        <w:pStyle w:val="Heading2"/>
      </w:pPr>
      <w:r>
        <w:t xml:space="preserve">§ 21-381—21-400. Reserved</w:t>
      </w:r>
    </w:p>
    <w:bookmarkEnd w:id="202"/>
    <w:bookmarkStart w:id="203" w:name="Xaa6d84ecd36dc8fd8ee4fad4f584f141ea1ecf1"/>
    <w:p>
      <w:pPr>
        <w:pStyle w:val="Heading1"/>
      </w:pPr>
      <w:r>
        <w:t xml:space="preserve">§ XVI. LIMITED RESIDENTIAL PARKING DISTRICT</w:t>
      </w:r>
    </w:p>
    <w:p>
      <w:pPr>
        <w:pStyle w:val="FirstParagraph"/>
      </w:pPr>
      <w:r>
        <w:br/>
      </w:r>
      <w:r>
        <w:t xml:space="preserve">--- (</w:t>
      </w:r>
      <w:r>
        <w:rPr>
          <w:b/>
          <w:bCs/>
        </w:rPr>
        <w:t xml:space="preserve">12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Stopping, standing and parking, § 11-31 et seq.</w:t>
      </w:r>
    </w:p>
    <w:p>
      <w:pPr>
        <w:pStyle w:val="BodyText"/>
      </w:pPr>
      <w:r>
        <w:br/>
      </w:r>
    </w:p>
    <w:bookmarkEnd w:id="203"/>
    <w:bookmarkStart w:id="204" w:name="creation-and-purpose"/>
    <w:p>
      <w:pPr>
        <w:pStyle w:val="Heading2"/>
      </w:pPr>
      <w:r>
        <w:t xml:space="preserve">§ 21-401. Creation and purpose</w:t>
      </w:r>
    </w:p>
    <w:p>
      <w:pPr>
        <w:numPr>
          <w:ilvl w:val="0"/>
          <w:numId w:val="1561"/>
        </w:numPr>
      </w:pPr>
      <w:r>
        <w:t xml:space="preserve">(a)</w:t>
      </w:r>
      <w:r>
        <w:t xml:space="preserve"> </w:t>
      </w:r>
      <w:r>
        <w:t xml:space="preserve">A limited residential parking district is created to:</w:t>
      </w:r>
    </w:p>
    <w:p>
      <w:pPr>
        <w:numPr>
          <w:ilvl w:val="1"/>
          <w:numId w:val="1562"/>
        </w:numPr>
      </w:pPr>
      <w:r>
        <w:t xml:space="preserve">(1)</w:t>
      </w:r>
      <w:r>
        <w:t xml:space="preserve"> </w:t>
      </w:r>
      <w:r>
        <w:t xml:space="preserve">Reduce vehicular congestion and hazardous traffic conditions resulting from the use</w:t>
      </w:r>
      <w:r>
        <w:t xml:space="preserve"> </w:t>
      </w:r>
      <w:r>
        <w:t xml:space="preserve">of streets within areas zoned for residential uses for the parking of vehicles by</w:t>
      </w:r>
      <w:r>
        <w:t xml:space="preserve"> </w:t>
      </w:r>
      <w:r>
        <w:t xml:space="preserve">persons not residing in or having social or business dealings with the residents of</w:t>
      </w:r>
      <w:r>
        <w:t xml:space="preserve"> </w:t>
      </w:r>
      <w:r>
        <w:t xml:space="preserve">the district;</w:t>
      </w:r>
    </w:p>
    <w:p>
      <w:pPr>
        <w:numPr>
          <w:ilvl w:val="1"/>
          <w:numId w:val="1562"/>
        </w:numPr>
      </w:pPr>
      <w:r>
        <w:t xml:space="preserve">(2)</w:t>
      </w:r>
      <w:r>
        <w:t xml:space="preserve"> </w:t>
      </w:r>
      <w:r>
        <w:t xml:space="preserve">Protect the residents of the district from polluted air, excessive noise, and trash</w:t>
      </w:r>
      <w:r>
        <w:t xml:space="preserve"> </w:t>
      </w:r>
      <w:r>
        <w:t xml:space="preserve">and refuse caused by the entry of such vehicles into the district;</w:t>
      </w:r>
    </w:p>
    <w:p>
      <w:pPr>
        <w:numPr>
          <w:ilvl w:val="1"/>
          <w:numId w:val="1562"/>
        </w:numPr>
      </w:pPr>
      <w:r>
        <w:t xml:space="preserve">(3)</w:t>
      </w:r>
      <w:r>
        <w:t xml:space="preserve"> </w:t>
      </w:r>
      <w:r>
        <w:t xml:space="preserve">Protect the residents of the district from unreasonable burdens in gaining access</w:t>
      </w:r>
      <w:r>
        <w:t xml:space="preserve"> </w:t>
      </w:r>
      <w:r>
        <w:t xml:space="preserve">to the residents' own residences;</w:t>
      </w:r>
    </w:p>
    <w:p>
      <w:pPr>
        <w:numPr>
          <w:ilvl w:val="1"/>
          <w:numId w:val="1562"/>
        </w:numPr>
      </w:pPr>
      <w:r>
        <w:t xml:space="preserve">(4)</w:t>
      </w:r>
      <w:r>
        <w:t xml:space="preserve"> </w:t>
      </w:r>
      <w:r>
        <w:t xml:space="preserve">Preserve the residential character of the district;</w:t>
      </w:r>
    </w:p>
    <w:p>
      <w:pPr>
        <w:numPr>
          <w:ilvl w:val="1"/>
          <w:numId w:val="1562"/>
        </w:numPr>
      </w:pPr>
      <w:r>
        <w:t xml:space="preserve">(5)</w:t>
      </w:r>
      <w:r>
        <w:t xml:space="preserve"> </w:t>
      </w:r>
      <w:r>
        <w:t xml:space="preserve">Promote efficiency in the maintenance of the streets within the district in a clean</w:t>
      </w:r>
      <w:r>
        <w:t xml:space="preserve"> </w:t>
      </w:r>
      <w:r>
        <w:t xml:space="preserve">and safe condition;</w:t>
      </w:r>
    </w:p>
    <w:p>
      <w:pPr>
        <w:numPr>
          <w:ilvl w:val="1"/>
          <w:numId w:val="1562"/>
        </w:numPr>
      </w:pPr>
      <w:r>
        <w:t xml:space="preserve">(6)</w:t>
      </w:r>
      <w:r>
        <w:t xml:space="preserve"> </w:t>
      </w:r>
      <w:r>
        <w:t xml:space="preserve">Preserve the value of the residential property in the district; and</w:t>
      </w:r>
    </w:p>
    <w:p>
      <w:pPr>
        <w:numPr>
          <w:ilvl w:val="1"/>
          <w:numId w:val="1562"/>
        </w:numPr>
      </w:pPr>
      <w:r>
        <w:t xml:space="preserve">(7)</w:t>
      </w:r>
      <w:r>
        <w:t xml:space="preserve"> </w:t>
      </w:r>
      <w:r>
        <w:t xml:space="preserve">Preserve the safety and the peace, good order, comfort, convenience and welfare of</w:t>
      </w:r>
      <w:r>
        <w:t xml:space="preserve"> </w:t>
      </w:r>
      <w:r>
        <w:t xml:space="preserve">the residents of the district.</w:t>
      </w:r>
    </w:p>
    <w:p>
      <w:pPr>
        <w:numPr>
          <w:ilvl w:val="0"/>
          <w:numId w:val="1561"/>
        </w:numPr>
      </w:pPr>
      <w:r>
        <w:t xml:space="preserve">(b)</w:t>
      </w:r>
      <w:r>
        <w:t xml:space="preserve"> </w:t>
      </w:r>
      <w:r>
        <w:t xml:space="preserve">The regulations in this article shall be in addition to the requirements and regulations</w:t>
      </w:r>
      <w:r>
        <w:t xml:space="preserve"> </w:t>
      </w:r>
      <w:r>
        <w:t xml:space="preserve">of this chapter otherwise applicable to the land and buildings situated within the</w:t>
      </w:r>
      <w:r>
        <w:t xml:space="preserve"> </w:t>
      </w:r>
      <w:r>
        <w:t xml:space="preserve">district. A limited residential parking district may be established by the town council</w:t>
      </w:r>
      <w:r>
        <w:t xml:space="preserve"> </w:t>
      </w:r>
      <w:r>
        <w:t xml:space="preserve">pursuant to this article in any area zoned for residential uses.</w:t>
      </w:r>
    </w:p>
    <w:p>
      <w:pPr>
        <w:pStyle w:val="FirstParagraph"/>
      </w:pPr>
      <w:r>
        <w:rPr>
          <w:i/>
          <w:iCs/>
        </w:rPr>
        <w:t xml:space="preserve">(Rev. Ords. 1974, § 17-16-1)</w:t>
      </w:r>
    </w:p>
    <w:bookmarkEnd w:id="204"/>
    <w:bookmarkStart w:id="205" w:name="X3fcd16051277b551515595489068bc1bf830eea"/>
    <w:p>
      <w:pPr>
        <w:pStyle w:val="Heading2"/>
      </w:pPr>
      <w:r>
        <w:t xml:space="preserve">§ 21-402. Standards for designation and establishment</w:t>
      </w:r>
    </w:p>
    <w:p>
      <w:pPr>
        <w:pStyle w:val="FirstParagraph"/>
      </w:pPr>
      <w:r>
        <w:t xml:space="preserve">Before any residential area is designated and established as a limited residential</w:t>
      </w:r>
      <w:r>
        <w:t xml:space="preserve"> </w:t>
      </w:r>
      <w:r>
        <w:t xml:space="preserve">parking district, a determination shall be made that on frequent occasions, at least</w:t>
      </w:r>
      <w:r>
        <w:t xml:space="preserve"> </w:t>
      </w:r>
      <w:r>
        <w:t xml:space="preserve">as often as on two separate occasions during each calendar week for three successive</w:t>
      </w:r>
      <w:r>
        <w:t xml:space="preserve"> </w:t>
      </w:r>
      <w:r>
        <w:t xml:space="preserve">calendar weeks, more than 75 percent of the available parking spaces on public streets</w:t>
      </w:r>
      <w:r>
        <w:t xml:space="preserve"> </w:t>
      </w:r>
      <w:r>
        <w:t xml:space="preserve">in the area are occupied by parked vehicles and that on such occasions more than 50</w:t>
      </w:r>
      <w:r>
        <w:t xml:space="preserve"> </w:t>
      </w:r>
      <w:r>
        <w:t xml:space="preserve">percent of such parked vehicles were parked by persons who are not residents or owners</w:t>
      </w:r>
      <w:r>
        <w:t xml:space="preserve"> </w:t>
      </w:r>
      <w:r>
        <w:t xml:space="preserve">of real property in the area or visiting or doing business in the area with residents</w:t>
      </w:r>
      <w:r>
        <w:t xml:space="preserve"> </w:t>
      </w:r>
      <w:r>
        <w:t xml:space="preserve">or owners of real property in the area. The procedure for designating and establishing</w:t>
      </w:r>
      <w:r>
        <w:t xml:space="preserve"> </w:t>
      </w:r>
      <w:r>
        <w:t xml:space="preserve">a limited residential parking district shall be in accordance with section 21-8, and a map delineating the area so designated and established shall be filed in the</w:t>
      </w:r>
      <w:r>
        <w:t xml:space="preserve"> </w:t>
      </w:r>
      <w:r>
        <w:t xml:space="preserve">office of the town clerk.</w:t>
      </w:r>
    </w:p>
    <w:p>
      <w:pPr>
        <w:pStyle w:val="BodyText"/>
      </w:pPr>
      <w:r>
        <w:rPr>
          <w:i/>
          <w:iCs/>
        </w:rPr>
        <w:t xml:space="preserve">(Rev. Ords. 1974, § 17-16-2)</w:t>
      </w:r>
    </w:p>
    <w:bookmarkEnd w:id="205"/>
    <w:bookmarkStart w:id="206" w:name="posting-of-signs"/>
    <w:p>
      <w:pPr>
        <w:pStyle w:val="Heading2"/>
      </w:pPr>
      <w:r>
        <w:t xml:space="preserve">§ 21-403. Posting of signs</w:t>
      </w:r>
    </w:p>
    <w:p>
      <w:pPr>
        <w:pStyle w:val="FirstParagraph"/>
      </w:pPr>
      <w:r>
        <w:t xml:space="preserve">The public works department shall post and keep posted signs in each limited residential</w:t>
      </w:r>
      <w:r>
        <w:t xml:space="preserve"> </w:t>
      </w:r>
      <w:r>
        <w:t xml:space="preserve">parking district designated and established under this article which give notice of</w:t>
      </w:r>
      <w:r>
        <w:t xml:space="preserve"> </w:t>
      </w:r>
      <w:r>
        <w:t xml:space="preserve">the parking regulations in effect in such district by virtue of this article.</w:t>
      </w:r>
    </w:p>
    <w:p>
      <w:pPr>
        <w:pStyle w:val="BodyText"/>
      </w:pPr>
      <w:r>
        <w:rPr>
          <w:i/>
          <w:iCs/>
        </w:rPr>
        <w:t xml:space="preserve">(Rev. Ords. 1974, § 17-16-3)</w:t>
      </w:r>
    </w:p>
    <w:bookmarkEnd w:id="206"/>
    <w:bookmarkStart w:id="207" w:name="parking-permits"/>
    <w:p>
      <w:pPr>
        <w:pStyle w:val="Heading2"/>
      </w:pPr>
      <w:r>
        <w:t xml:space="preserve">§ 21-404. Parking permits</w:t>
      </w:r>
    </w:p>
    <w:p>
      <w:pPr>
        <w:pStyle w:val="FirstParagraph"/>
      </w:pPr>
      <w:r>
        <w:t xml:space="preserve">The police department shall issue a free parking permit to any person residing or</w:t>
      </w:r>
      <w:r>
        <w:t xml:space="preserve"> </w:t>
      </w:r>
      <w:r>
        <w:t xml:space="preserve">owning real property in a limited residential parking district and to any person doing</w:t>
      </w:r>
      <w:r>
        <w:t xml:space="preserve"> </w:t>
      </w:r>
      <w:r>
        <w:t xml:space="preserve">business in the district with the persons residing or owning real property therein.</w:t>
      </w:r>
      <w:r>
        <w:t xml:space="preserve"> </w:t>
      </w:r>
      <w:r>
        <w:t xml:space="preserve">Such permit shall authorize the parking of the vehicle for which the permit was issued</w:t>
      </w:r>
      <w:r>
        <w:t xml:space="preserve"> </w:t>
      </w:r>
      <w:r>
        <w:t xml:space="preserve">on the public streets within the district in a manner and at such locations as is</w:t>
      </w:r>
      <w:r>
        <w:t xml:space="preserve"> </w:t>
      </w:r>
      <w:r>
        <w:t xml:space="preserve">not unlawful by virtue of any state law or any other town ordinance. A parking sticker</w:t>
      </w:r>
      <w:r>
        <w:t xml:space="preserve"> </w:t>
      </w:r>
      <w:r>
        <w:t xml:space="preserve">issued by the police department with such permit shall be affixed to a window of the</w:t>
      </w:r>
      <w:r>
        <w:t xml:space="preserve"> </w:t>
      </w:r>
      <w:r>
        <w:t xml:space="preserve">vehicle for which the permit is issued. Such permits and stickers shall be valid for</w:t>
      </w:r>
      <w:r>
        <w:t xml:space="preserve"> </w:t>
      </w:r>
      <w:r>
        <w:t xml:space="preserve">the period stated thereon, not to exceed 12 months from the date of issuance, and</w:t>
      </w:r>
      <w:r>
        <w:t xml:space="preserve"> </w:t>
      </w:r>
      <w:r>
        <w:t xml:space="preserve">the police department may require identification and other evidence or entitlement</w:t>
      </w:r>
      <w:r>
        <w:t xml:space="preserve"> </w:t>
      </w:r>
      <w:r>
        <w:t xml:space="preserve">from any person requesting such a permit. The police department shall also issue to</w:t>
      </w:r>
      <w:r>
        <w:t xml:space="preserve"> </w:t>
      </w:r>
      <w:r>
        <w:t xml:space="preserve">the head of each residential household located in the district two guest parking permits</w:t>
      </w:r>
      <w:r>
        <w:t xml:space="preserve"> </w:t>
      </w:r>
      <w:r>
        <w:t xml:space="preserve">for use by social or business invitees of the holder's residential household.</w:t>
      </w:r>
    </w:p>
    <w:p>
      <w:pPr>
        <w:pStyle w:val="BodyText"/>
      </w:pPr>
      <w:r>
        <w:rPr>
          <w:i/>
          <w:iCs/>
        </w:rPr>
        <w:t xml:space="preserve">(Rev. Ords. 1974, § 17-16-4)</w:t>
      </w:r>
    </w:p>
    <w:bookmarkEnd w:id="207"/>
    <w:bookmarkStart w:id="208" w:name="parking-without-permit-prohibited"/>
    <w:p>
      <w:pPr>
        <w:pStyle w:val="Heading2"/>
      </w:pPr>
      <w:r>
        <w:t xml:space="preserve">§ 21-405. Parking without permit prohibited</w:t>
      </w:r>
    </w:p>
    <w:p>
      <w:pPr>
        <w:pStyle w:val="FirstParagraph"/>
      </w:pPr>
      <w:r>
        <w:t xml:space="preserve">Except for an officer or employee of the United States, the state or the town or any</w:t>
      </w:r>
      <w:r>
        <w:t xml:space="preserve"> </w:t>
      </w:r>
      <w:r>
        <w:t xml:space="preserve">agency thereof, while in the course of official business, no person shall park a vehicle</w:t>
      </w:r>
      <w:r>
        <w:t xml:space="preserve"> </w:t>
      </w:r>
      <w:r>
        <w:t xml:space="preserve">on a public street in a limited residential parking district unless a permit is in</w:t>
      </w:r>
      <w:r>
        <w:t xml:space="preserve"> </w:t>
      </w:r>
      <w:r>
        <w:t xml:space="preserve">effect which authorizes the parking of such vehicle in the district and a parking</w:t>
      </w:r>
      <w:r>
        <w:t xml:space="preserve"> </w:t>
      </w:r>
      <w:r>
        <w:t xml:space="preserve">sticker is affixed to a window of such vehicle or a guest permit is displayed in a</w:t>
      </w:r>
      <w:r>
        <w:t xml:space="preserve"> </w:t>
      </w:r>
      <w:r>
        <w:t xml:space="preserve">window of such vehicle while it is parked.</w:t>
      </w:r>
    </w:p>
    <w:p>
      <w:pPr>
        <w:pStyle w:val="BodyText"/>
      </w:pPr>
      <w:r>
        <w:rPr>
          <w:i/>
          <w:iCs/>
        </w:rPr>
        <w:t xml:space="preserve">(Rev. Ords. 1974, § 17-16-5)</w:t>
      </w:r>
    </w:p>
    <w:bookmarkEnd w:id="208"/>
    <w:bookmarkStart w:id="209" w:name="penalty-for-violation"/>
    <w:p>
      <w:pPr>
        <w:pStyle w:val="Heading2"/>
      </w:pPr>
      <w:r>
        <w:t xml:space="preserve">§ 21-406. Penalty for violation</w:t>
      </w:r>
    </w:p>
    <w:p>
      <w:pPr>
        <w:pStyle w:val="FirstParagraph"/>
      </w:pPr>
      <w:r>
        <w:t xml:space="preserve">A person who shall violate this article shall be punished by a fine of $5.00 for the</w:t>
      </w:r>
      <w:r>
        <w:t xml:space="preserve"> </w:t>
      </w:r>
      <w:r>
        <w:t xml:space="preserve">first offense, $15.00 for a second offense within 12 months of the first offense,</w:t>
      </w:r>
      <w:r>
        <w:t xml:space="preserve"> </w:t>
      </w:r>
      <w:r>
        <w:t xml:space="preserve">and $25.00 for a third or any subsequent offense within 12 months of the first offense.</w:t>
      </w:r>
      <w:r>
        <w:t xml:space="preserve"> </w:t>
      </w:r>
      <w:r>
        <w:t xml:space="preserve">Any such fine shall be paid in the manner specified in article I of chapter 11.</w:t>
      </w:r>
    </w:p>
    <w:p>
      <w:pPr>
        <w:pStyle w:val="BodyText"/>
      </w:pPr>
      <w:r>
        <w:rPr>
          <w:i/>
          <w:iCs/>
        </w:rPr>
        <w:t xml:space="preserve">(Rev. Ords. 1974, § 17-16-6)</w:t>
      </w:r>
    </w:p>
    <w:bookmarkEnd w:id="209"/>
    <w:bookmarkStart w:id="210" w:name="reserved-21"/>
    <w:p>
      <w:pPr>
        <w:pStyle w:val="Heading2"/>
      </w:pPr>
      <w:r>
        <w:t xml:space="preserve">§ 21-407—21-425. Reserved</w:t>
      </w:r>
    </w:p>
    <w:bookmarkEnd w:id="210"/>
    <w:bookmarkStart w:id="211" w:name="xvii.-residential-compound-developments"/>
    <w:p>
      <w:pPr>
        <w:pStyle w:val="Heading1"/>
      </w:pPr>
      <w:r>
        <w:t xml:space="preserve">§ XVII. RESIDENTIAL COMPOUND DEVELOPMENTS</w:t>
      </w:r>
    </w:p>
    <w:p>
      <w:pPr>
        <w:pStyle w:val="FirstParagraph"/>
      </w:pPr>
      <w:r>
        <w:br/>
      </w:r>
    </w:p>
    <w:bookmarkEnd w:id="211"/>
    <w:bookmarkStart w:id="212" w:name="purpose-of-article-3"/>
    <w:p>
      <w:pPr>
        <w:pStyle w:val="Heading2"/>
      </w:pPr>
      <w:r>
        <w:t xml:space="preserve">§ 21-426. Purpose of article</w:t>
      </w:r>
    </w:p>
    <w:p>
      <w:pPr>
        <w:pStyle w:val="FirstParagraph"/>
      </w:pPr>
      <w:r>
        <w:t xml:space="preserve">This article is enacted to provide for the private conservation of undeveloped tracts</w:t>
      </w:r>
      <w:r>
        <w:t xml:space="preserve"> </w:t>
      </w:r>
      <w:r>
        <w:t xml:space="preserve">of land or fragile natural resource areas for the purpose of open space preservation</w:t>
      </w:r>
      <w:r>
        <w:t xml:space="preserve"> </w:t>
      </w:r>
      <w:r>
        <w:t xml:space="preserve">by permitting limited residential building on such tracts of land.</w:t>
      </w:r>
    </w:p>
    <w:p>
      <w:pPr>
        <w:pStyle w:val="BodyText"/>
      </w:pPr>
      <w:r>
        <w:rPr>
          <w:i/>
          <w:iCs/>
        </w:rPr>
        <w:t xml:space="preserve">(Rev. Ords. 1974, § 17-17-1)</w:t>
      </w:r>
    </w:p>
    <w:bookmarkEnd w:id="212"/>
    <w:bookmarkStart w:id="213" w:name="general-requirements-1"/>
    <w:p>
      <w:pPr>
        <w:pStyle w:val="Heading2"/>
      </w:pPr>
      <w:r>
        <w:t xml:space="preserve">§ 21-427. General requirements</w:t>
      </w:r>
    </w:p>
    <w:p>
      <w:pPr>
        <w:numPr>
          <w:ilvl w:val="0"/>
          <w:numId w:val="1563"/>
        </w:numPr>
      </w:pPr>
      <w:r>
        <w:t xml:space="preserve">(a)</w:t>
      </w:r>
      <w:r>
        <w:t xml:space="preserve"> </w:t>
      </w:r>
      <w:r>
        <w:t xml:space="preserve">In a residential compound development, a compound shall include not less than two</w:t>
      </w:r>
      <w:r>
        <w:t xml:space="preserve"> </w:t>
      </w:r>
      <w:r>
        <w:t xml:space="preserve">and not more than seven dwelling units having frontage in common on a public road</w:t>
      </w:r>
      <w:r>
        <w:t xml:space="preserve"> </w:t>
      </w:r>
      <w:r>
        <w:t xml:space="preserve">and sharing a private access road held in common.</w:t>
      </w:r>
    </w:p>
    <w:p>
      <w:pPr>
        <w:numPr>
          <w:ilvl w:val="0"/>
          <w:numId w:val="1563"/>
        </w:numPr>
      </w:pPr>
      <w:r>
        <w:t xml:space="preserve">(b)</w:t>
      </w:r>
      <w:r>
        <w:t xml:space="preserve"> </w:t>
      </w:r>
      <w:r>
        <w:t xml:space="preserve">Restrictive covenants shall prohibit the further division of land within the compound.</w:t>
      </w:r>
    </w:p>
    <w:p>
      <w:pPr>
        <w:pStyle w:val="FirstParagraph"/>
      </w:pPr>
      <w:r>
        <w:rPr>
          <w:i/>
          <w:iCs/>
        </w:rPr>
        <w:t xml:space="preserve">(Rev. Ords. 1974, § 17-17-2)</w:t>
      </w:r>
    </w:p>
    <w:bookmarkEnd w:id="213"/>
    <w:bookmarkStart w:id="214" w:name="permitted-uses-2"/>
    <w:p>
      <w:pPr>
        <w:pStyle w:val="Heading2"/>
      </w:pPr>
      <w:r>
        <w:t xml:space="preserve">§ 21-428. Permitted uses</w:t>
      </w:r>
    </w:p>
    <w:p>
      <w:pPr>
        <w:pStyle w:val="FirstParagraph"/>
      </w:pPr>
      <w:r>
        <w:t xml:space="preserve">The following are permitted uses in residential compound developments:</w:t>
      </w:r>
    </w:p>
    <w:p>
      <w:pPr>
        <w:pStyle w:val="Compact"/>
        <w:numPr>
          <w:ilvl w:val="0"/>
          <w:numId w:val="1564"/>
        </w:numPr>
      </w:pPr>
    </w:p>
    <w:p>
      <w:pPr>
        <w:numPr>
          <w:ilvl w:val="1"/>
          <w:numId w:val="1565"/>
        </w:numPr>
      </w:pPr>
      <w:r>
        <w:t xml:space="preserve">(1)</w:t>
      </w:r>
      <w:r>
        <w:t xml:space="preserve"> </w:t>
      </w:r>
      <w:r>
        <w:t xml:space="preserve">Single-family dwelling.</w:t>
      </w:r>
    </w:p>
    <w:p>
      <w:pPr>
        <w:numPr>
          <w:ilvl w:val="1"/>
          <w:numId w:val="1565"/>
        </w:numPr>
      </w:pPr>
      <w:r>
        <w:t xml:space="preserve">(2)</w:t>
      </w:r>
      <w:r>
        <w:t xml:space="preserve"> </w:t>
      </w:r>
      <w:r>
        <w:t xml:space="preserve">Two-family dwelling.</w:t>
      </w:r>
    </w:p>
    <w:p>
      <w:pPr>
        <w:numPr>
          <w:ilvl w:val="1"/>
          <w:numId w:val="1565"/>
        </w:numPr>
      </w:pPr>
      <w:r>
        <w:t xml:space="preserve">(3)</w:t>
      </w:r>
      <w:r>
        <w:t xml:space="preserve"> </w:t>
      </w:r>
      <w:r>
        <w:t xml:space="preserve">Uses customarily accessory to residences.</w:t>
      </w:r>
    </w:p>
    <w:p>
      <w:pPr>
        <w:numPr>
          <w:ilvl w:val="1"/>
          <w:numId w:val="1565"/>
        </w:numPr>
      </w:pPr>
      <w:r>
        <w:t xml:space="preserve">(4)</w:t>
      </w:r>
      <w:r>
        <w:t xml:space="preserve"> </w:t>
      </w:r>
      <w:r>
        <w:t xml:space="preserve">Uses permitted in open space and public land districts.</w:t>
      </w:r>
    </w:p>
    <w:p>
      <w:pPr>
        <w:numPr>
          <w:ilvl w:val="1"/>
          <w:numId w:val="1565"/>
        </w:numPr>
      </w:pPr>
      <w:r>
        <w:t xml:space="preserve">(5)</w:t>
      </w:r>
      <w:r>
        <w:t xml:space="preserve"> </w:t>
      </w:r>
      <w:r>
        <w:t xml:space="preserve">Community centers, recreation facilities and similar structures designed for the use</w:t>
      </w:r>
      <w:r>
        <w:t xml:space="preserve"> </w:t>
      </w:r>
      <w:r>
        <w:t xml:space="preserve">of the residents of the compound development.</w:t>
      </w:r>
    </w:p>
    <w:p>
      <w:pPr>
        <w:pStyle w:val="FirstParagraph"/>
      </w:pPr>
      <w:r>
        <w:rPr>
          <w:i/>
          <w:iCs/>
        </w:rPr>
        <w:t xml:space="preserve">(Rev. Ords. 1974, § 17-17-3)</w:t>
      </w:r>
    </w:p>
    <w:bookmarkEnd w:id="214"/>
    <w:bookmarkStart w:id="215" w:name="minimum-requirements-1"/>
    <w:p>
      <w:pPr>
        <w:pStyle w:val="Heading2"/>
      </w:pPr>
      <w:r>
        <w:t xml:space="preserve">§ 21-429. Minimum requirements</w:t>
      </w:r>
    </w:p>
    <w:p>
      <w:pPr>
        <w:numPr>
          <w:ilvl w:val="0"/>
          <w:numId w:val="156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Density.</w:t>
      </w:r>
      <w:r>
        <w:t xml:space="preserve"> </w:t>
      </w:r>
      <w:r>
        <w:t xml:space="preserve">The average density of dwelling units in a residential compound development shall</w:t>
      </w:r>
      <w:r>
        <w:t xml:space="preserve"> </w:t>
      </w:r>
      <w:r>
        <w:t xml:space="preserve">not exceed the following in the district therein located:</w:t>
      </w:r>
    </w:p>
    <w:p>
      <w:pPr>
        <w:numPr>
          <w:ilvl w:val="1"/>
          <w:numId w:val="1567"/>
        </w:numPr>
      </w:pPr>
      <w:r>
        <w:t xml:space="preserve">(1)</w:t>
      </w:r>
      <w:r>
        <w:t xml:space="preserve"> </w:t>
      </w:r>
      <w:r>
        <w:t xml:space="preserve">One-half that allowed in Pojac Point residential.</w:t>
      </w:r>
    </w:p>
    <w:p>
      <w:pPr>
        <w:numPr>
          <w:ilvl w:val="1"/>
          <w:numId w:val="1567"/>
        </w:numPr>
      </w:pPr>
      <w:r>
        <w:t xml:space="preserve">(2)</w:t>
      </w:r>
      <w:r>
        <w:t xml:space="preserve"> </w:t>
      </w:r>
      <w:r>
        <w:t xml:space="preserve">One-half that allowed in rural residential.</w:t>
      </w:r>
    </w:p>
    <w:p>
      <w:pPr>
        <w:numPr>
          <w:ilvl w:val="1"/>
          <w:numId w:val="1567"/>
        </w:numPr>
      </w:pPr>
      <w:r>
        <w:t xml:space="preserve">(3)</w:t>
      </w:r>
      <w:r>
        <w:t xml:space="preserve"> </w:t>
      </w:r>
      <w:r>
        <w:t xml:space="preserve">One-third that allowed in neighborhood residential.</w:t>
      </w:r>
    </w:p>
    <w:p>
      <w:pPr>
        <w:numPr>
          <w:ilvl w:val="1"/>
          <w:numId w:val="1567"/>
        </w:numPr>
      </w:pPr>
      <w:r>
        <w:t xml:space="preserve">(4)</w:t>
      </w:r>
      <w:r>
        <w:t xml:space="preserve"> </w:t>
      </w:r>
      <w:r>
        <w:t xml:space="preserve">One-fourth that allowed in village residential.</w:t>
      </w:r>
    </w:p>
    <w:p>
      <w:pPr>
        <w:numPr>
          <w:ilvl w:val="1"/>
          <w:numId w:val="1567"/>
        </w:numPr>
      </w:pPr>
      <w:r>
        <w:t xml:space="preserve">(5)</w:t>
      </w:r>
      <w:r>
        <w:t xml:space="preserve"> </w:t>
      </w:r>
      <w:r>
        <w:t xml:space="preserve">One-half that allowed in low density residential.</w:t>
      </w:r>
    </w:p>
    <w:p>
      <w:pPr>
        <w:numPr>
          <w:ilvl w:val="1"/>
          <w:numId w:val="1567"/>
        </w:numPr>
      </w:pPr>
      <w:r>
        <w:t xml:space="preserve">(6)</w:t>
      </w:r>
      <w:r>
        <w:t xml:space="preserve"> </w:t>
      </w:r>
      <w:r>
        <w:t xml:space="preserve">One-half that allowed in very low density residential.</w:t>
      </w:r>
    </w:p>
    <w:p>
      <w:pPr>
        <w:pStyle w:val="FirstParagraph"/>
      </w:pPr>
      <w:r>
        <w:t xml:space="preserve">Such densities shall be calculated only upon land suitable for development. Suitable</w:t>
      </w:r>
      <w:r>
        <w:t xml:space="preserve"> </w:t>
      </w:r>
      <w:r>
        <w:t xml:space="preserve">land shall include only that land which has no development limitations, as defined</w:t>
      </w:r>
      <w:r>
        <w:t xml:space="preserve"> </w:t>
      </w:r>
      <w:r>
        <w:t xml:space="preserve">in the subdivision and development regulations, appendix A of this Code. Water bodies</w:t>
      </w:r>
      <w:r>
        <w:t xml:space="preserve"> </w:t>
      </w:r>
      <w:r>
        <w:t xml:space="preserve">may not be counted as suitable land.</w:t>
      </w:r>
    </w:p>
    <w:p>
      <w:pPr>
        <w:numPr>
          <w:ilvl w:val="0"/>
          <w:numId w:val="1568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Dimensions.</w:t>
      </w:r>
      <w:r>
        <w:t xml:space="preserve"> </w:t>
      </w:r>
      <w:r>
        <w:t xml:space="preserve">Dimensions shall be as follows:</w:t>
      </w:r>
    </w:p>
    <w:p>
      <w:pPr>
        <w:numPr>
          <w:ilvl w:val="1"/>
          <w:numId w:val="1569"/>
        </w:numPr>
      </w:pPr>
      <w:r>
        <w:t xml:space="preserve">(1)</w:t>
      </w:r>
      <w:r>
        <w:t xml:space="preserve"> </w:t>
      </w:r>
      <w:r>
        <w:t xml:space="preserve">The minimum parcel size for development proposals shall be ten acres. After a preapplication</w:t>
      </w:r>
      <w:r>
        <w:t xml:space="preserve"> </w:t>
      </w:r>
      <w:r>
        <w:t xml:space="preserve">conference between the applicant and the planning commission, the zoning board of</w:t>
      </w:r>
      <w:r>
        <w:t xml:space="preserve"> </w:t>
      </w:r>
      <w:r>
        <w:t xml:space="preserve">review may grant a special use permit to this minimum size requirement.</w:t>
      </w:r>
    </w:p>
    <w:p>
      <w:pPr>
        <w:numPr>
          <w:ilvl w:val="1"/>
          <w:numId w:val="1569"/>
        </w:numPr>
      </w:pPr>
      <w:r>
        <w:t xml:space="preserve">(2)</w:t>
      </w:r>
      <w:r>
        <w:t xml:space="preserve"> </w:t>
      </w:r>
      <w:r>
        <w:t xml:space="preserve">The minimum dimensions for lots within the compound shall be as follows:</w:t>
      </w:r>
    </w:p>
    <w:tbl>
      <w:tblPr>
        <w:tblStyle w:val="Table"/>
        <w:tblW w:type="auto" w:w="0"/>
        <w:jc w:val="left"/>
        <w:tblInd w:w="1440" w:type="dxa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Type of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(sq. 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Yards 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One-story accessory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Two-story accessory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570"/>
        </w:numPr>
      </w:pPr>
    </w:p>
    <w:p>
      <w:pPr>
        <w:numPr>
          <w:ilvl w:val="1"/>
          <w:numId w:val="1571"/>
        </w:numPr>
      </w:pPr>
      <w:r>
        <w:t xml:space="preserve">(3)</w:t>
      </w:r>
      <w:r>
        <w:t xml:space="preserve"> </w:t>
      </w:r>
      <w:r>
        <w:t xml:space="preserve">The minimum frontage of the parcel for development proposals shall be at least 50</w:t>
      </w:r>
      <w:r>
        <w:t xml:space="preserve"> </w:t>
      </w:r>
      <w:r>
        <w:t xml:space="preserve">feet in all residential districts. Additional frontage may be required if more than</w:t>
      </w:r>
      <w:r>
        <w:t xml:space="preserve"> </w:t>
      </w:r>
      <w:r>
        <w:t xml:space="preserve">one access road is deemed necessary by the planning commission.</w:t>
      </w:r>
    </w:p>
    <w:p>
      <w:pPr>
        <w:numPr>
          <w:ilvl w:val="0"/>
          <w:numId w:val="1570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Open space criteria.</w:t>
      </w:r>
      <w:r>
        <w:t xml:space="preserve"> </w:t>
      </w:r>
      <w:r>
        <w:t xml:space="preserve">Criteria for open space shall be as follows:</w:t>
      </w:r>
    </w:p>
    <w:p>
      <w:pPr>
        <w:numPr>
          <w:ilvl w:val="1"/>
          <w:numId w:val="1572"/>
        </w:numPr>
      </w:pPr>
      <w:r>
        <w:t xml:space="preserve">(1)</w:t>
      </w:r>
      <w:r>
        <w:t xml:space="preserve"> </w:t>
      </w:r>
      <w:r>
        <w:t xml:space="preserve">Not less than one-half of the total land area, including land both suitable and unsuitable</w:t>
      </w:r>
      <w:r>
        <w:t xml:space="preserve"> </w:t>
      </w:r>
      <w:r>
        <w:t xml:space="preserve">for development, shall be devoted to common open space. Open space may be in one or</w:t>
      </w:r>
      <w:r>
        <w:t xml:space="preserve"> </w:t>
      </w:r>
      <w:r>
        <w:t xml:space="preserve">more parcels, the size, location, shape and character of which must be suitable for</w:t>
      </w:r>
      <w:r>
        <w:t xml:space="preserve"> </w:t>
      </w:r>
      <w:r>
        <w:t xml:space="preserve">the designated uses.</w:t>
      </w:r>
    </w:p>
    <w:p>
      <w:pPr>
        <w:numPr>
          <w:ilvl w:val="1"/>
          <w:numId w:val="1572"/>
        </w:numPr>
      </w:pPr>
      <w:r>
        <w:t xml:space="preserve">(2)</w:t>
      </w:r>
      <w:r>
        <w:t xml:space="preserve"> </w:t>
      </w:r>
      <w:r>
        <w:t xml:space="preserve">Open space shall be protected against building development and environmental damage</w:t>
      </w:r>
      <w:r>
        <w:t xml:space="preserve"> </w:t>
      </w:r>
      <w:r>
        <w:t xml:space="preserve">by conveying to the town an open space easement restricting the area against any future</w:t>
      </w:r>
      <w:r>
        <w:t xml:space="preserve"> </w:t>
      </w:r>
      <w:r>
        <w:t xml:space="preserve">building or use and against the removal of soil, trees and other natural features,</w:t>
      </w:r>
      <w:r>
        <w:t xml:space="preserve"> </w:t>
      </w:r>
      <w:r>
        <w:t xml:space="preserve">except as is consistent with conservation, recreation or agricultural uses or uses</w:t>
      </w:r>
      <w:r>
        <w:t xml:space="preserve"> </w:t>
      </w:r>
      <w:r>
        <w:t xml:space="preserve">accessory to permitted uses.</w:t>
      </w:r>
    </w:p>
    <w:p>
      <w:pPr>
        <w:numPr>
          <w:ilvl w:val="1"/>
          <w:numId w:val="1572"/>
        </w:numPr>
      </w:pPr>
      <w:r>
        <w:t xml:space="preserve">(3)</w:t>
      </w:r>
      <w:r>
        <w:t xml:space="preserve"> </w:t>
      </w:r>
      <w:r>
        <w:t xml:space="preserve">Use of the open space as permitted in subsection (c)(8) of this section shall be subject</w:t>
      </w:r>
      <w:r>
        <w:t xml:space="preserve"> </w:t>
      </w:r>
      <w:r>
        <w:t xml:space="preserve">to site plan review by the planning commission. All structural improvements shall</w:t>
      </w:r>
      <w:r>
        <w:t xml:space="preserve"> </w:t>
      </w:r>
      <w:r>
        <w:t xml:space="preserve">be a part of the final submission plans approved by the commission, or may be included</w:t>
      </w:r>
      <w:r>
        <w:t xml:space="preserve"> </w:t>
      </w:r>
      <w:r>
        <w:t xml:space="preserve">by amendment at any time prior to the conveyance of the first lot. Following the conveyance</w:t>
      </w:r>
      <w:r>
        <w:t xml:space="preserve"> </w:t>
      </w:r>
      <w:r>
        <w:t xml:space="preserve">of at least 51 percent of the lots, such improvements may be permitted by the commission</w:t>
      </w:r>
      <w:r>
        <w:t xml:space="preserve"> </w:t>
      </w:r>
      <w:r>
        <w:t xml:space="preserve">with the written concurrence of at least two-thirds of the homeowners' association</w:t>
      </w:r>
      <w:r>
        <w:t xml:space="preserve"> </w:t>
      </w:r>
      <w:r>
        <w:t xml:space="preserve">membership. No structure on the open space may be located within 50 feet of residential</w:t>
      </w:r>
      <w:r>
        <w:t xml:space="preserve"> </w:t>
      </w:r>
      <w:r>
        <w:t xml:space="preserve">property abutting the compound development.</w:t>
      </w:r>
    </w:p>
    <w:p>
      <w:pPr>
        <w:numPr>
          <w:ilvl w:val="1"/>
          <w:numId w:val="1572"/>
        </w:numPr>
      </w:pPr>
      <w:r>
        <w:t xml:space="preserve">(4)</w:t>
      </w:r>
      <w:r>
        <w:t xml:space="preserve"> </w:t>
      </w:r>
      <w:r>
        <w:t xml:space="preserve">The planning commission may designate significant natural features of the property</w:t>
      </w:r>
      <w:r>
        <w:t xml:space="preserve"> </w:t>
      </w:r>
      <w:r>
        <w:t xml:space="preserve">to be owned in common by the compound residents for the residents' own enjoyment.</w:t>
      </w:r>
      <w:r>
        <w:t xml:space="preserve"> </w:t>
      </w:r>
      <w:r>
        <w:t xml:space="preserve">Common access shall be provided for all compound residents to all common land.</w:t>
      </w:r>
    </w:p>
    <w:p>
      <w:pPr>
        <w:numPr>
          <w:ilvl w:val="1"/>
          <w:numId w:val="1572"/>
        </w:numPr>
      </w:pPr>
      <w:r>
        <w:t xml:space="preserve">(5)</w:t>
      </w:r>
      <w:r>
        <w:t xml:space="preserve"> </w:t>
      </w:r>
      <w:r>
        <w:t xml:space="preserve">Strips of common land shall be permitted only as usable access paths between residences,</w:t>
      </w:r>
      <w:r>
        <w:t xml:space="preserve"> </w:t>
      </w:r>
      <w:r>
        <w:t xml:space="preserve">streets and open space; as drainage areas; and as buffers.</w:t>
      </w:r>
    </w:p>
    <w:p>
      <w:pPr>
        <w:numPr>
          <w:ilvl w:val="1"/>
          <w:numId w:val="1572"/>
        </w:numPr>
      </w:pPr>
      <w:r>
        <w:t xml:space="preserve">(6)</w:t>
      </w:r>
      <w:r>
        <w:t xml:space="preserve"> </w:t>
      </w:r>
      <w:r>
        <w:t xml:space="preserve">Access areas to the open space shall be clearly marked with appropriate materials</w:t>
      </w:r>
      <w:r>
        <w:t xml:space="preserve"> </w:t>
      </w:r>
      <w:r>
        <w:t xml:space="preserve">to distinguish commonly owned open space area from private property.</w:t>
      </w:r>
    </w:p>
    <w:p>
      <w:pPr>
        <w:numPr>
          <w:ilvl w:val="1"/>
          <w:numId w:val="1572"/>
        </w:numPr>
      </w:pPr>
      <w:r>
        <w:t xml:space="preserve">(7)</w:t>
      </w:r>
      <w:r>
        <w:t xml:space="preserve"> </w:t>
      </w:r>
      <w:r>
        <w:t xml:space="preserve">At least one-half of the common open space or 25 percent of the total land area shall</w:t>
      </w:r>
      <w:r>
        <w:t xml:space="preserve"> </w:t>
      </w:r>
      <w:r>
        <w:t xml:space="preserve">be usable for active recreation. Provisions shall be made to ensure that no more than</w:t>
      </w:r>
      <w:r>
        <w:t xml:space="preserve"> </w:t>
      </w:r>
      <w:r>
        <w:t xml:space="preserve">20 percent of the open space will be devoted to paved areas and structures devoted</w:t>
      </w:r>
      <w:r>
        <w:t xml:space="preserve"> </w:t>
      </w:r>
      <w:r>
        <w:t xml:space="preserve">to open space uses or uses accessory to permitted uses.</w:t>
      </w:r>
    </w:p>
    <w:p>
      <w:pPr>
        <w:numPr>
          <w:ilvl w:val="1"/>
          <w:numId w:val="1572"/>
        </w:numPr>
      </w:pPr>
      <w:r>
        <w:t xml:space="preserve">(8)</w:t>
      </w:r>
      <w:r>
        <w:t xml:space="preserve"> </w:t>
      </w:r>
      <w:r>
        <w:t xml:space="preserve">Open space may be issued for active recreation, passive recreation, conservation,</w:t>
      </w:r>
      <w:r>
        <w:t xml:space="preserve"> </w:t>
      </w:r>
      <w:r>
        <w:t xml:space="preserve">forestry, agriculture, natural buffer, open space, structures accessory to approved</w:t>
      </w:r>
      <w:r>
        <w:t xml:space="preserve"> </w:t>
      </w:r>
      <w:r>
        <w:t xml:space="preserve">uses including garages, and utilities owned and operated by the homeowners' association</w:t>
      </w:r>
      <w:r>
        <w:t xml:space="preserve"> </w:t>
      </w:r>
      <w:r>
        <w:t xml:space="preserve">for its own use, including septic systems and package sewage treatment facilities.</w:t>
      </w:r>
    </w:p>
    <w:p>
      <w:pPr>
        <w:numPr>
          <w:ilvl w:val="1"/>
          <w:numId w:val="1572"/>
        </w:numPr>
      </w:pPr>
      <w:r>
        <w:t xml:space="preserve">(9)</w:t>
      </w:r>
      <w:r>
        <w:t xml:space="preserve"> </w:t>
      </w:r>
      <w:r>
        <w:t xml:space="preserve">Land which has been environmentally damaged prior to final approval of the development</w:t>
      </w:r>
      <w:r>
        <w:t xml:space="preserve"> </w:t>
      </w:r>
      <w:r>
        <w:t xml:space="preserve">by the planning commission as a result of soil and earth removal operations, harvesting</w:t>
      </w:r>
      <w:r>
        <w:t xml:space="preserve"> </w:t>
      </w:r>
      <w:r>
        <w:t xml:space="preserve">of trees or other natural features or refuse disposal or other causes shall not be</w:t>
      </w:r>
      <w:r>
        <w:t xml:space="preserve"> </w:t>
      </w:r>
      <w:r>
        <w:t xml:space="preserve">accepted as common open space unless and until the land is restored to a condition</w:t>
      </w:r>
      <w:r>
        <w:t xml:space="preserve"> </w:t>
      </w:r>
      <w:r>
        <w:t xml:space="preserve">which the planning commission determines to be reasonable and appropriate to effect</w:t>
      </w:r>
      <w:r>
        <w:t xml:space="preserve"> </w:t>
      </w:r>
      <w:r>
        <w:t xml:space="preserve">the purpose of this article. The planning commission may grant final approval for</w:t>
      </w:r>
      <w:r>
        <w:t xml:space="preserve"> </w:t>
      </w:r>
      <w:r>
        <w:t xml:space="preserve">a compound development subject to such restoration of the common space, provided an</w:t>
      </w:r>
      <w:r>
        <w:t xml:space="preserve"> </w:t>
      </w:r>
      <w:r>
        <w:t xml:space="preserve">appropriate performance bond is posted.</w:t>
      </w:r>
    </w:p>
    <w:p>
      <w:pPr>
        <w:pStyle w:val="FirstParagraph"/>
      </w:pPr>
      <w:r>
        <w:rPr>
          <w:i/>
          <w:iCs/>
        </w:rPr>
        <w:t xml:space="preserve">(Rev. Ords. 1974, § 17-17-4; Ord. No. 94-12, § 1, 6-27-1994; Ord. No. 98-7, 5-11-1998)</w:t>
      </w:r>
    </w:p>
    <w:bookmarkEnd w:id="215"/>
    <w:bookmarkStart w:id="216" w:name="ownership-of-common-open-space"/>
    <w:p>
      <w:pPr>
        <w:pStyle w:val="Heading2"/>
      </w:pPr>
      <w:r>
        <w:t xml:space="preserve">§ 21-430. Ownership of common open space</w:t>
      </w:r>
    </w:p>
    <w:p>
      <w:pPr>
        <w:numPr>
          <w:ilvl w:val="0"/>
          <w:numId w:val="1573"/>
        </w:numPr>
      </w:pPr>
      <w:r>
        <w:t xml:space="preserve">(a)</w:t>
      </w:r>
      <w:r>
        <w:t xml:space="preserve"> </w:t>
      </w:r>
      <w:r>
        <w:t xml:space="preserve">Ownership of the common open space in a residential compound development shall be</w:t>
      </w:r>
      <w:r>
        <w:t xml:space="preserve"> </w:t>
      </w:r>
      <w:r>
        <w:t xml:space="preserve">in accordance with the following: ownership by the individual lot owners as tenants</w:t>
      </w:r>
      <w:r>
        <w:t xml:space="preserve"> </w:t>
      </w:r>
      <w:r>
        <w:t xml:space="preserve">in common. The deed to each lot shall include a proportionate share of the common</w:t>
      </w:r>
      <w:r>
        <w:t xml:space="preserve"> </w:t>
      </w:r>
      <w:r>
        <w:t xml:space="preserve">open space. Each lot owner shall be required to be a member of a homeowners' association,</w:t>
      </w:r>
      <w:r>
        <w:t xml:space="preserve"> </w:t>
      </w:r>
      <w:r>
        <w:t xml:space="preserve">which shall be formed prior to conveyance of the first lot. The assessment of dues</w:t>
      </w:r>
      <w:r>
        <w:t xml:space="preserve"> </w:t>
      </w:r>
      <w:r>
        <w:t xml:space="preserve">and/or fees for structural improvements requires the affirmative vote of no less than</w:t>
      </w:r>
      <w:r>
        <w:t xml:space="preserve"> </w:t>
      </w:r>
      <w:r>
        <w:t xml:space="preserve">two-thirds of the homeowners' association membership.</w:t>
      </w:r>
    </w:p>
    <w:p>
      <w:pPr>
        <w:numPr>
          <w:ilvl w:val="0"/>
          <w:numId w:val="1573"/>
        </w:numPr>
      </w:pPr>
      <w:r>
        <w:t xml:space="preserve">(b)</w:t>
      </w:r>
      <w:r>
        <w:t xml:space="preserve"> </w:t>
      </w:r>
      <w:r>
        <w:t xml:space="preserve">Open space shall be protected against building development and environmental damage</w:t>
      </w:r>
      <w:r>
        <w:t xml:space="preserve"> </w:t>
      </w:r>
      <w:r>
        <w:t xml:space="preserve">by conveying to the town an open space easement restricting the area against any future</w:t>
      </w:r>
      <w:r>
        <w:t xml:space="preserve"> </w:t>
      </w:r>
      <w:r>
        <w:t xml:space="preserve">building and against the removal of soil, trees and other natural features, except</w:t>
      </w:r>
      <w:r>
        <w:t xml:space="preserve"> </w:t>
      </w:r>
      <w:r>
        <w:t xml:space="preserve">as is consistent with conservation, recreation or agricultural uses or uses accessory</w:t>
      </w:r>
      <w:r>
        <w:t xml:space="preserve"> </w:t>
      </w:r>
      <w:r>
        <w:t xml:space="preserve">to permitted uses.</w:t>
      </w:r>
    </w:p>
    <w:p>
      <w:pPr>
        <w:pStyle w:val="FirstParagraph"/>
      </w:pPr>
      <w:r>
        <w:rPr>
          <w:i/>
          <w:iCs/>
        </w:rPr>
        <w:t xml:space="preserve">(Rev. Ords. 1974, § 17-17-5)</w:t>
      </w:r>
    </w:p>
    <w:bookmarkEnd w:id="216"/>
    <w:bookmarkStart w:id="217" w:name="required-certificates-or-documents"/>
    <w:p>
      <w:pPr>
        <w:pStyle w:val="Heading2"/>
      </w:pPr>
      <w:r>
        <w:t xml:space="preserve">§ 21-431. Required certificates or documents</w:t>
      </w:r>
    </w:p>
    <w:p>
      <w:pPr>
        <w:pStyle w:val="FirstParagraph"/>
      </w:pPr>
      <w:r>
        <w:t xml:space="preserve">For a residential compound development, the following certificates or documents shall</w:t>
      </w:r>
      <w:r>
        <w:t xml:space="preserve"> </w:t>
      </w:r>
      <w:r>
        <w:t xml:space="preserve">be submitted in accordance with the subdivision and development regulations:</w:t>
      </w:r>
    </w:p>
    <w:p>
      <w:pPr>
        <w:pStyle w:val="Compact"/>
        <w:numPr>
          <w:ilvl w:val="0"/>
          <w:numId w:val="1574"/>
        </w:numPr>
      </w:pPr>
    </w:p>
    <w:p>
      <w:pPr>
        <w:numPr>
          <w:ilvl w:val="1"/>
          <w:numId w:val="1575"/>
        </w:numPr>
      </w:pPr>
      <w:r>
        <w:t xml:space="preserve">(1)</w:t>
      </w:r>
      <w:r>
        <w:t xml:space="preserve"> </w:t>
      </w:r>
      <w:r>
        <w:t xml:space="preserve">A written agreement or contract to be executed between the developer and the town</w:t>
      </w:r>
      <w:r>
        <w:t xml:space="preserve"> </w:t>
      </w:r>
      <w:r>
        <w:t xml:space="preserve">stating the following:</w:t>
      </w:r>
    </w:p>
    <w:p>
      <w:pPr>
        <w:numPr>
          <w:ilvl w:val="2"/>
          <w:numId w:val="1576"/>
        </w:numPr>
      </w:pPr>
      <w:r>
        <w:t xml:space="preserve">a.</w:t>
      </w:r>
      <w:r>
        <w:t xml:space="preserve"> </w:t>
      </w:r>
      <w:r>
        <w:t xml:space="preserve">The owner or developer will construct the development and install improvements both</w:t>
      </w:r>
      <w:r>
        <w:t xml:space="preserve"> </w:t>
      </w:r>
      <w:r>
        <w:t xml:space="preserve">public and private in accordance with the approved plan and that a bond shall be posted</w:t>
      </w:r>
      <w:r>
        <w:t xml:space="preserve"> </w:t>
      </w:r>
      <w:r>
        <w:t xml:space="preserve">to guarantee completion.</w:t>
      </w:r>
    </w:p>
    <w:p>
      <w:pPr>
        <w:numPr>
          <w:ilvl w:val="2"/>
          <w:numId w:val="1576"/>
        </w:numPr>
      </w:pPr>
      <w:r>
        <w:t xml:space="preserve">b.</w:t>
      </w:r>
      <w:r>
        <w:t xml:space="preserve"> </w:t>
      </w:r>
      <w:r>
        <w:t xml:space="preserve">If the owners, successors or assigns fail to maintain any common open space, recreation</w:t>
      </w:r>
      <w:r>
        <w:t xml:space="preserve"> </w:t>
      </w:r>
      <w:r>
        <w:t xml:space="preserve">areas, landscaping features or other required improvements, the town may enter into</w:t>
      </w:r>
      <w:r>
        <w:t xml:space="preserve"> </w:t>
      </w:r>
      <w:r>
        <w:t xml:space="preserve">such development and perform such necessary maintenance work and charge the cost,</w:t>
      </w:r>
      <w:r>
        <w:t xml:space="preserve"> </w:t>
      </w:r>
      <w:r>
        <w:t xml:space="preserve">including attorney's fees, to the owner, successors or assigns.</w:t>
      </w:r>
    </w:p>
    <w:p>
      <w:pPr>
        <w:numPr>
          <w:ilvl w:val="2"/>
          <w:numId w:val="1576"/>
        </w:numPr>
      </w:pPr>
      <w:r>
        <w:t xml:space="preserve">c.</w:t>
      </w:r>
      <w:r>
        <w:t xml:space="preserve"> </w:t>
      </w:r>
      <w:r>
        <w:t xml:space="preserve">The contract shall be binding upon the heirs, assigns, successors or receivers of</w:t>
      </w:r>
      <w:r>
        <w:t xml:space="preserve"> </w:t>
      </w:r>
      <w:r>
        <w:t xml:space="preserve">the development and shall constitute a lien on the property in the development.</w:t>
      </w:r>
    </w:p>
    <w:p>
      <w:pPr>
        <w:numPr>
          <w:ilvl w:val="2"/>
          <w:numId w:val="1576"/>
        </w:numPr>
      </w:pPr>
      <w:r>
        <w:t xml:space="preserve">d.</w:t>
      </w:r>
      <w:r>
        <w:t xml:space="preserve"> </w:t>
      </w:r>
      <w:r>
        <w:t xml:space="preserve">Any other conditions required by the planning commission.</w:t>
      </w:r>
    </w:p>
    <w:p>
      <w:pPr>
        <w:numPr>
          <w:ilvl w:val="1"/>
          <w:numId w:val="1575"/>
        </w:numPr>
      </w:pPr>
      <w:r>
        <w:t xml:space="preserve">(2)</w:t>
      </w:r>
      <w:r>
        <w:t xml:space="preserve"> </w:t>
      </w:r>
      <w:r>
        <w:t xml:space="preserve">Copies of any proposed management policies and existing deed restrictions or covenants</w:t>
      </w:r>
      <w:r>
        <w:t xml:space="preserve"> </w:t>
      </w:r>
      <w:r>
        <w:t xml:space="preserve">running with the land in the development if any exist or are proposed.</w:t>
      </w:r>
    </w:p>
    <w:p>
      <w:pPr>
        <w:numPr>
          <w:ilvl w:val="1"/>
          <w:numId w:val="1575"/>
        </w:numPr>
      </w:pPr>
      <w:r>
        <w:t xml:space="preserve">(3)</w:t>
      </w:r>
      <w:r>
        <w:t xml:space="preserve"> </w:t>
      </w:r>
      <w:r>
        <w:t xml:space="preserve">A description of any existing easements, covenants or restrictions affecting land</w:t>
      </w:r>
      <w:r>
        <w:t xml:space="preserve"> </w:t>
      </w:r>
      <w:r>
        <w:t xml:space="preserve">within the development and an instrument conveying any easements required as condition</w:t>
      </w:r>
      <w:r>
        <w:t xml:space="preserve"> </w:t>
      </w:r>
      <w:r>
        <w:t xml:space="preserve">of approval to the town; such easements shall include that which is required by section 21-430.</w:t>
      </w:r>
    </w:p>
    <w:p>
      <w:pPr>
        <w:numPr>
          <w:ilvl w:val="1"/>
          <w:numId w:val="1575"/>
        </w:numPr>
      </w:pPr>
      <w:r>
        <w:t xml:space="preserve">(4)</w:t>
      </w:r>
      <w:r>
        <w:t xml:space="preserve"> </w:t>
      </w:r>
      <w:r>
        <w:t xml:space="preserve">All other procedural requirements or supporting material set forth in the subdivision</w:t>
      </w:r>
      <w:r>
        <w:t xml:space="preserve"> </w:t>
      </w:r>
      <w:r>
        <w:t xml:space="preserve">and development regulations not mentioned in this section, which are applicable to</w:t>
      </w:r>
      <w:r>
        <w:t xml:space="preserve"> </w:t>
      </w:r>
      <w:r>
        <w:t xml:space="preserve">any compound development.</w:t>
      </w:r>
    </w:p>
    <w:p>
      <w:pPr>
        <w:numPr>
          <w:ilvl w:val="1"/>
          <w:numId w:val="1575"/>
        </w:numPr>
      </w:pPr>
      <w:r>
        <w:t xml:space="preserve">(5)</w:t>
      </w:r>
      <w:r>
        <w:t xml:space="preserve"> </w:t>
      </w:r>
      <w:r>
        <w:t xml:space="preserve">The following disclosure shall be required:</w:t>
      </w:r>
    </w:p>
    <w:p>
      <w:pPr>
        <w:numPr>
          <w:ilvl w:val="2"/>
          <w:numId w:val="1577"/>
        </w:numPr>
      </w:pPr>
      <w:r>
        <w:t xml:space="preserve">a.</w:t>
      </w:r>
      <w:r>
        <w:t xml:space="preserve"> </w:t>
      </w:r>
      <w:r>
        <w:t xml:space="preserve">Prior to approval by the planning commission, the developer must file and have approved</w:t>
      </w:r>
      <w:r>
        <w:t xml:space="preserve"> </w:t>
      </w:r>
      <w:r>
        <w:t xml:space="preserve">by the planning commission the following documents:</w:t>
      </w:r>
    </w:p>
    <w:p>
      <w:pPr>
        <w:numPr>
          <w:ilvl w:val="3"/>
          <w:numId w:val="1578"/>
        </w:numPr>
      </w:pPr>
      <w:r>
        <w:t xml:space="preserve">1.</w:t>
      </w:r>
      <w:r>
        <w:t xml:space="preserve"> </w:t>
      </w:r>
      <w:r>
        <w:t xml:space="preserve">A sample purchase and sale agreement which shall be used for the purchase of the individual</w:t>
      </w:r>
      <w:r>
        <w:t xml:space="preserve"> </w:t>
      </w:r>
      <w:r>
        <w:t xml:space="preserve">lots and dwellings. Such agreement shall include in conspicuous type the following:</w:t>
      </w:r>
      <w:r>
        <w:t xml:space="preserve"> </w:t>
      </w:r>
      <w:r>
        <w:t xml:space="preserve">That the property is part of a compound development subject to this article; that</w:t>
      </w:r>
      <w:r>
        <w:t xml:space="preserve"> </w:t>
      </w:r>
      <w:r>
        <w:t xml:space="preserve">the purchaser and subsequent owners of the property are subject to the requirements</w:t>
      </w:r>
      <w:r>
        <w:t xml:space="preserve"> </w:t>
      </w:r>
      <w:r>
        <w:t xml:space="preserve">therein contained; that the purchaser shall be required to be a member of a homeowners'</w:t>
      </w:r>
      <w:r>
        <w:t xml:space="preserve"> </w:t>
      </w:r>
      <w:r>
        <w:t xml:space="preserve">association, shall be subject to rules and regulations of such association and shall</w:t>
      </w:r>
      <w:r>
        <w:t xml:space="preserve"> </w:t>
      </w:r>
      <w:r>
        <w:t xml:space="preserve">be liable for any applicable assessment made by or against such association. The purchase</w:t>
      </w:r>
      <w:r>
        <w:t xml:space="preserve"> </w:t>
      </w:r>
      <w:r>
        <w:t xml:space="preserve">and sale agreement shall further contain a statement by the seller that the purchaser</w:t>
      </w:r>
      <w:r>
        <w:t xml:space="preserve"> </w:t>
      </w:r>
      <w:r>
        <w:t xml:space="preserve">has been provided with a copy of the rules and regulations of the homeowners' association,</w:t>
      </w:r>
      <w:r>
        <w:t xml:space="preserve"> </w:t>
      </w:r>
      <w:r>
        <w:t xml:space="preserve">copies of any proposed management policies, copies of restrictions or covenants running</w:t>
      </w:r>
      <w:r>
        <w:t xml:space="preserve"> </w:t>
      </w:r>
      <w:r>
        <w:t xml:space="preserve">with the land in the development and a prospectus which shall be a summarization in</w:t>
      </w:r>
      <w:r>
        <w:t xml:space="preserve"> </w:t>
      </w:r>
      <w:r>
        <w:t xml:space="preserve">layperson's language of the information contained in the other documents.</w:t>
      </w:r>
    </w:p>
    <w:p>
      <w:pPr>
        <w:numPr>
          <w:ilvl w:val="3"/>
          <w:numId w:val="1578"/>
        </w:numPr>
      </w:pPr>
      <w:r>
        <w:t xml:space="preserve">2.</w:t>
      </w:r>
      <w:r>
        <w:t xml:space="preserve"> </w:t>
      </w:r>
      <w:r>
        <w:t xml:space="preserve">Copies of any declaration of condominium or proposed declaration; the documents creating</w:t>
      </w:r>
      <w:r>
        <w:t xml:space="preserve"> </w:t>
      </w:r>
      <w:r>
        <w:t xml:space="preserve">the homeowners' association; the bylaws, rules and regulations of the homeowners'</w:t>
      </w:r>
      <w:r>
        <w:t xml:space="preserve"> </w:t>
      </w:r>
      <w:r>
        <w:t xml:space="preserve">association; any management policies or proposed management policies; copies of any</w:t>
      </w:r>
      <w:r>
        <w:t xml:space="preserve"> </w:t>
      </w:r>
      <w:r>
        <w:t xml:space="preserve">restrictions or covenants running with the land in the development and the prospectus</w:t>
      </w:r>
      <w:r>
        <w:t xml:space="preserve"> </w:t>
      </w:r>
      <w:r>
        <w:t xml:space="preserve">which shall be a summarization in layperson's language of the information contained</w:t>
      </w:r>
      <w:r>
        <w:t xml:space="preserve"> </w:t>
      </w:r>
      <w:r>
        <w:t xml:space="preserve">in the filed documents.</w:t>
      </w:r>
    </w:p>
    <w:p>
      <w:pPr>
        <w:numPr>
          <w:ilvl w:val="2"/>
          <w:numId w:val="1577"/>
        </w:numPr>
      </w:pPr>
      <w:r>
        <w:t xml:space="preserve">b.</w:t>
      </w:r>
      <w:r>
        <w:t xml:space="preserve"> </w:t>
      </w:r>
      <w:r>
        <w:t xml:space="preserve">It shall be clearly and conspicuously posted at all entrances to the compound development</w:t>
      </w:r>
      <w:r>
        <w:t xml:space="preserve"> </w:t>
      </w:r>
      <w:r>
        <w:t xml:space="preserve">that it is a compound development subject to the bylaws, rules and regulations of</w:t>
      </w:r>
      <w:r>
        <w:t xml:space="preserve"> </w:t>
      </w:r>
      <w:r>
        <w:t xml:space="preserve">the homeowners' association.</w:t>
      </w:r>
    </w:p>
    <w:p>
      <w:pPr>
        <w:numPr>
          <w:ilvl w:val="2"/>
          <w:numId w:val="1577"/>
        </w:numPr>
      </w:pPr>
      <w:r>
        <w:t xml:space="preserve">c.</w:t>
      </w:r>
      <w:r>
        <w:t xml:space="preserve"> </w:t>
      </w:r>
      <w:r>
        <w:t xml:space="preserve">If any roads serving the compound development are owned in common by the homeowner</w:t>
      </w:r>
      <w:r>
        <w:t xml:space="preserve"> </w:t>
      </w:r>
      <w:r>
        <w:t xml:space="preserve">and maintained as private rights-of-way, this fact, along with a statement that all</w:t>
      </w:r>
      <w:r>
        <w:t xml:space="preserve"> </w:t>
      </w:r>
      <w:r>
        <w:t xml:space="preserve">the costs and expenses of repairing and maintaining such roads are the responsibility</w:t>
      </w:r>
      <w:r>
        <w:t xml:space="preserve"> </w:t>
      </w:r>
      <w:r>
        <w:t xml:space="preserve">of the homeowners' association, shall be clearly and conspicuously posted on such</w:t>
      </w:r>
      <w:r>
        <w:t xml:space="preserve"> </w:t>
      </w:r>
      <w:r>
        <w:t xml:space="preserve">roads.</w:t>
      </w:r>
    </w:p>
    <w:p>
      <w:pPr>
        <w:numPr>
          <w:ilvl w:val="1"/>
          <w:numId w:val="1575"/>
        </w:numPr>
      </w:pPr>
      <w:r>
        <w:t xml:space="preserve">(6)</w:t>
      </w:r>
      <w:r>
        <w:t xml:space="preserve"> </w:t>
      </w:r>
      <w:r>
        <w:t xml:space="preserve">An agreement shall be filed that the town shall not at any time be held responsible</w:t>
      </w:r>
      <w:r>
        <w:t xml:space="preserve"> </w:t>
      </w:r>
      <w:r>
        <w:t xml:space="preserve">for the maintenance or improvement of the private access.</w:t>
      </w:r>
    </w:p>
    <w:p>
      <w:pPr>
        <w:pStyle w:val="FirstParagraph"/>
      </w:pPr>
      <w:r>
        <w:rPr>
          <w:i/>
          <w:iCs/>
        </w:rPr>
        <w:t xml:space="preserve">(Rev. Ords. 1974, § 17-17-6)</w:t>
      </w:r>
    </w:p>
    <w:bookmarkEnd w:id="217"/>
    <w:bookmarkStart w:id="218" w:name="Xe0652cf63c2ec7ce4a28ac05d22e276e987af31"/>
    <w:p>
      <w:pPr>
        <w:pStyle w:val="Heading2"/>
      </w:pPr>
      <w:r>
        <w:t xml:space="preserve">§ 21-432. Approval required before construction of improvements</w:t>
      </w:r>
    </w:p>
    <w:p>
      <w:pPr>
        <w:pStyle w:val="FirstParagraph"/>
      </w:pPr>
      <w:r>
        <w:t xml:space="preserve">No street and no public water supply or other improvements shall be constructed in</w:t>
      </w:r>
      <w:r>
        <w:t xml:space="preserve"> </w:t>
      </w:r>
      <w:r>
        <w:t xml:space="preserve">a residential compound development unless a plat of such development has been approved</w:t>
      </w:r>
      <w:r>
        <w:t xml:space="preserve"> </w:t>
      </w:r>
      <w:r>
        <w:t xml:space="preserve">by the planning commission. No building permit shall be issued for construction of</w:t>
      </w:r>
      <w:r>
        <w:t xml:space="preserve"> </w:t>
      </w:r>
      <w:r>
        <w:t xml:space="preserve">any building within any compound development unless a plat of such development has</w:t>
      </w:r>
      <w:r>
        <w:t xml:space="preserve"> </w:t>
      </w:r>
      <w:r>
        <w:t xml:space="preserve">been recorded in the office of the town clerk.</w:t>
      </w:r>
    </w:p>
    <w:p>
      <w:pPr>
        <w:pStyle w:val="BodyText"/>
      </w:pPr>
      <w:r>
        <w:rPr>
          <w:i/>
          <w:iCs/>
        </w:rPr>
        <w:t xml:space="preserve">(Rev. Ords. 1974, § 17-17-7; Ord. No. 98-7, 5-11-1998)</w:t>
      </w:r>
    </w:p>
    <w:bookmarkEnd w:id="218"/>
    <w:bookmarkStart w:id="219" w:name="previously-approved-developments"/>
    <w:p>
      <w:pPr>
        <w:pStyle w:val="Heading2"/>
      </w:pPr>
      <w:r>
        <w:t xml:space="preserve">§ 21-433. Previously approved developments</w:t>
      </w:r>
    </w:p>
    <w:p>
      <w:pPr>
        <w:pStyle w:val="FirstParagraph"/>
      </w:pPr>
      <w:r>
        <w:t xml:space="preserve">Nothing contained in this article shall affect the validity of any residential compound</w:t>
      </w:r>
      <w:r>
        <w:t xml:space="preserve"> </w:t>
      </w:r>
      <w:r>
        <w:t xml:space="preserve">development which was given final approval by the decision of the planning commission</w:t>
      </w:r>
      <w:r>
        <w:t xml:space="preserve"> </w:t>
      </w:r>
      <w:r>
        <w:t xml:space="preserve">prior to May 10, 1982, and the validity of and uses permitted within such a compound</w:t>
      </w:r>
      <w:r>
        <w:t xml:space="preserve"> </w:t>
      </w:r>
      <w:r>
        <w:t xml:space="preserve">shall be governed by the ordinances which were in effect on the date that such final</w:t>
      </w:r>
      <w:r>
        <w:t xml:space="preserve"> </w:t>
      </w:r>
      <w:r>
        <w:t xml:space="preserve">approval was given only if the approved plat or plan and legal documents concerning</w:t>
      </w:r>
      <w:r>
        <w:t xml:space="preserve"> </w:t>
      </w:r>
      <w:r>
        <w:t xml:space="preserve">such developments were and are recorded in the records of land evidence of the town</w:t>
      </w:r>
      <w:r>
        <w:t xml:space="preserve"> </w:t>
      </w:r>
      <w:r>
        <w:t xml:space="preserve">no later than six months after May 10, 1982. Furthermore, nothing contained in this</w:t>
      </w:r>
      <w:r>
        <w:t xml:space="preserve"> </w:t>
      </w:r>
      <w:r>
        <w:t xml:space="preserve">article shall prevent the planning commission from giving final approval to any compound</w:t>
      </w:r>
      <w:r>
        <w:t xml:space="preserve"> </w:t>
      </w:r>
      <w:r>
        <w:t xml:space="preserve">development to which the commission gave preliminary approval prior to February 8,</w:t>
      </w:r>
      <w:r>
        <w:t xml:space="preserve"> </w:t>
      </w:r>
      <w:r>
        <w:t xml:space="preserve">1982. If such final approval is given, validity of and uses permitted within such</w:t>
      </w:r>
      <w:r>
        <w:t xml:space="preserve"> </w:t>
      </w:r>
      <w:r>
        <w:t xml:space="preserve">a compound development shall be governed by the ordinances which were in effect on</w:t>
      </w:r>
      <w:r>
        <w:t xml:space="preserve"> </w:t>
      </w:r>
      <w:r>
        <w:t xml:space="preserve">the date that such preliminary approval was given only if the approved plat or plan</w:t>
      </w:r>
      <w:r>
        <w:t xml:space="preserve"> </w:t>
      </w:r>
      <w:r>
        <w:t xml:space="preserve">and legal documents concerning such development are recorded in the records of land</w:t>
      </w:r>
      <w:r>
        <w:t xml:space="preserve"> </w:t>
      </w:r>
      <w:r>
        <w:t xml:space="preserve">evidence of the town no later than one year after May 10, 1982.</w:t>
      </w:r>
    </w:p>
    <w:p>
      <w:pPr>
        <w:pStyle w:val="BodyText"/>
      </w:pPr>
      <w:r>
        <w:rPr>
          <w:i/>
          <w:iCs/>
        </w:rPr>
        <w:t xml:space="preserve">(Rev. Ords. 1974, § 17-17-8)</w:t>
      </w:r>
    </w:p>
    <w:bookmarkEnd w:id="219"/>
    <w:bookmarkStart w:id="220" w:name="reserved-22"/>
    <w:p>
      <w:pPr>
        <w:pStyle w:val="Heading2"/>
      </w:pPr>
      <w:r>
        <w:t xml:space="preserve">§ 21-434—21-455. Reserved</w:t>
      </w:r>
    </w:p>
    <w:bookmarkEnd w:id="220"/>
    <w:bookmarkStart w:id="221" w:name="xviii.-prohibited-uses"/>
    <w:p>
      <w:pPr>
        <w:pStyle w:val="Heading1"/>
      </w:pPr>
      <w:r>
        <w:t xml:space="preserve">§ XVIII. PROHIBITED USES</w:t>
      </w:r>
    </w:p>
    <w:p>
      <w:pPr>
        <w:pStyle w:val="FirstParagraph"/>
      </w:pPr>
      <w:r>
        <w:br/>
      </w:r>
    </w:p>
    <w:bookmarkEnd w:id="221"/>
    <w:bookmarkStart w:id="222" w:name="definitions-3"/>
    <w:p>
      <w:pPr>
        <w:pStyle w:val="Heading2"/>
      </w:pPr>
      <w:r>
        <w:t xml:space="preserve">§ 21-456. Definitions</w:t>
      </w:r>
    </w:p>
    <w:p>
      <w:pPr>
        <w:pStyle w:val="FirstParagraph"/>
      </w:pPr>
      <w:r>
        <w:t xml:space="preserve">The definitions included within RIGL 1956, § 23-19.7-1 et seq., "Hazardous Waste Management</w:t>
      </w:r>
      <w:r>
        <w:t xml:space="preserve"> </w:t>
      </w:r>
      <w:r>
        <w:t xml:space="preserve">Facilities," as amended from time to time, are incorporated within this article for</w:t>
      </w:r>
      <w:r>
        <w:t xml:space="preserve"> </w:t>
      </w:r>
      <w:r>
        <w:t xml:space="preserve">the purpose of interpreting this article.</w:t>
      </w:r>
    </w:p>
    <w:p>
      <w:pPr>
        <w:pStyle w:val="BodyText"/>
      </w:pPr>
      <w:r>
        <w:rPr>
          <w:i/>
          <w:iCs/>
        </w:rPr>
        <w:t xml:space="preserve">(Rev. Ords. 1974, § 17-18-1)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Definitions generally, § 1-2.</w:t>
      </w:r>
    </w:p>
    <w:bookmarkEnd w:id="222"/>
    <w:bookmarkStart w:id="223" w:name="hazardous-waste-management-facilities"/>
    <w:p>
      <w:pPr>
        <w:pStyle w:val="Heading2"/>
      </w:pPr>
      <w:r>
        <w:t xml:space="preserve">§ 21-457. Hazardous waste management facilities</w:t>
      </w:r>
    </w:p>
    <w:p>
      <w:pPr>
        <w:pStyle w:val="FirstParagraph"/>
      </w:pPr>
      <w:r>
        <w:t xml:space="preserve">A hazardous waste management facility is prohibited in any zoning district within</w:t>
      </w:r>
      <w:r>
        <w:t xml:space="preserve"> </w:t>
      </w:r>
      <w:r>
        <w:t xml:space="preserve">the town.</w:t>
      </w:r>
    </w:p>
    <w:p>
      <w:pPr>
        <w:pStyle w:val="BodyText"/>
      </w:pPr>
      <w:r>
        <w:rPr>
          <w:i/>
          <w:iCs/>
        </w:rPr>
        <w:t xml:space="preserve">(Rev. Ords. 1974, § 17-18-2)</w:t>
      </w:r>
    </w:p>
    <w:bookmarkEnd w:id="223"/>
    <w:bookmarkStart w:id="224" w:name="landfills-and-injection-wells"/>
    <w:p>
      <w:pPr>
        <w:pStyle w:val="Heading2"/>
      </w:pPr>
      <w:r>
        <w:t xml:space="preserve">§ 21-458. Landfills and injection wells</w:t>
      </w:r>
    </w:p>
    <w:p>
      <w:pPr>
        <w:pStyle w:val="FirstParagraph"/>
      </w:pPr>
      <w:r>
        <w:t xml:space="preserve">The use of landfills and/or injection wells as a means for hazardous waste disposal</w:t>
      </w:r>
      <w:r>
        <w:t xml:space="preserve"> </w:t>
      </w:r>
      <w:r>
        <w:t xml:space="preserve">management is prohibited within the town limits.</w:t>
      </w:r>
    </w:p>
    <w:p>
      <w:pPr>
        <w:pStyle w:val="BodyText"/>
      </w:pPr>
      <w:r>
        <w:rPr>
          <w:i/>
          <w:iCs/>
        </w:rPr>
        <w:t xml:space="preserve">(Rev. Ords. 1974, § 17-18-3)</w:t>
      </w:r>
    </w:p>
    <w:bookmarkEnd w:id="224"/>
    <w:bookmarkStart w:id="225" w:name="X34c0bdaa65c7a168e51b2a7865cf4a5f06719f8"/>
    <w:p>
      <w:pPr>
        <w:pStyle w:val="Heading2"/>
      </w:pPr>
      <w:r>
        <w:t xml:space="preserve">§ 21-459. Siting of hazardous waste management facilities</w:t>
      </w:r>
    </w:p>
    <w:p>
      <w:pPr>
        <w:pStyle w:val="FirstParagraph"/>
      </w:pPr>
      <w:r>
        <w:t xml:space="preserve">The siting of hazardous waste management facilities in the watershed of a public drinking</w:t>
      </w:r>
      <w:r>
        <w:t xml:space="preserve"> </w:t>
      </w:r>
      <w:r>
        <w:t xml:space="preserve">water supply reservoir or in the recharge area of a groundwater aquifer which supplies</w:t>
      </w:r>
      <w:r>
        <w:t xml:space="preserve"> </w:t>
      </w:r>
      <w:r>
        <w:t xml:space="preserve">or has been shown by competent hydrologic and water quality analysis to be capable</w:t>
      </w:r>
      <w:r>
        <w:t xml:space="preserve"> </w:t>
      </w:r>
      <w:r>
        <w:t xml:space="preserve">of supplying a public drinking water system is prohibited within the town limits.</w:t>
      </w:r>
    </w:p>
    <w:p>
      <w:pPr>
        <w:pStyle w:val="BodyText"/>
      </w:pPr>
      <w:r>
        <w:rPr>
          <w:i/>
          <w:iCs/>
        </w:rPr>
        <w:t xml:space="preserve">(Rev. Ords. 1974, § 17-18-4)</w:t>
      </w:r>
    </w:p>
    <w:bookmarkEnd w:id="225"/>
    <w:bookmarkStart w:id="226" w:name="penalties"/>
    <w:p>
      <w:pPr>
        <w:pStyle w:val="Heading2"/>
      </w:pPr>
      <w:r>
        <w:t xml:space="preserve">§ 21-460. Penalties</w:t>
      </w:r>
    </w:p>
    <w:p>
      <w:pPr>
        <w:pStyle w:val="FirstParagraph"/>
      </w:pPr>
      <w:r>
        <w:t xml:space="preserve">Any person who shall violate this article shall be guilty of a misdemeanor and, upon</w:t>
      </w:r>
      <w:r>
        <w:t xml:space="preserve"> </w:t>
      </w:r>
      <w:r>
        <w:t xml:space="preserve">conviction, shall be fined $100.00 for each day that the violation continues and shall</w:t>
      </w:r>
      <w:r>
        <w:t xml:space="preserve"> </w:t>
      </w:r>
      <w:r>
        <w:t xml:space="preserve">be required to remove all such hazardous waste and restore the premises to its former</w:t>
      </w:r>
      <w:r>
        <w:t xml:space="preserve"> </w:t>
      </w:r>
      <w:r>
        <w:t xml:space="preserve">condition.</w:t>
      </w:r>
    </w:p>
    <w:p>
      <w:pPr>
        <w:pStyle w:val="BodyText"/>
      </w:pPr>
      <w:r>
        <w:rPr>
          <w:i/>
          <w:iCs/>
        </w:rPr>
        <w:t xml:space="preserve">(Rev. Ords. 1974, § 17-18-4)</w:t>
      </w:r>
    </w:p>
    <w:bookmarkEnd w:id="226"/>
    <w:bookmarkStart w:id="227" w:name="reserved-23"/>
    <w:p>
      <w:pPr>
        <w:pStyle w:val="Heading2"/>
      </w:pPr>
      <w:r>
        <w:t xml:space="preserve">§ 21-461—21-480. Reserved</w:t>
      </w:r>
    </w:p>
    <w:bookmarkEnd w:id="227"/>
    <w:bookmarkStart w:id="228" w:name="xix.-corporate-compound"/>
    <w:p>
      <w:pPr>
        <w:pStyle w:val="Heading1"/>
      </w:pPr>
      <w:r>
        <w:t xml:space="preserve">§ XIX. CORPORATE COMPOUND</w:t>
      </w:r>
    </w:p>
    <w:p>
      <w:pPr>
        <w:pStyle w:val="FirstParagraph"/>
      </w:pPr>
      <w:r>
        <w:br/>
      </w:r>
    </w:p>
    <w:bookmarkEnd w:id="228"/>
    <w:bookmarkStart w:id="229" w:name="purpose-of-article-4"/>
    <w:p>
      <w:pPr>
        <w:pStyle w:val="Heading2"/>
      </w:pPr>
      <w:r>
        <w:t xml:space="preserve">§ 21-481. Purpose of article</w:t>
      </w:r>
    </w:p>
    <w:p>
      <w:pPr>
        <w:pStyle w:val="FirstParagraph"/>
      </w:pPr>
      <w:r>
        <w:t xml:space="preserve">The corporate compound district is established for the purpose of allowing corporate</w:t>
      </w:r>
      <w:r>
        <w:t xml:space="preserve"> </w:t>
      </w:r>
      <w:r>
        <w:t xml:space="preserve">headquarters to locate within areas of the town in which this activity will be compatible</w:t>
      </w:r>
      <w:r>
        <w:t xml:space="preserve"> </w:t>
      </w:r>
      <w:r>
        <w:t xml:space="preserve">with surrounding uses. In residential areas, the corporate compound shall be allowed</w:t>
      </w:r>
      <w:r>
        <w:t xml:space="preserve"> </w:t>
      </w:r>
      <w:r>
        <w:t xml:space="preserve">where it can conform with the rural character of the existing area and where it will</w:t>
      </w:r>
      <w:r>
        <w:t xml:space="preserve"> </w:t>
      </w:r>
      <w:r>
        <w:t xml:space="preserve">preserve open space. Furthermore, it is the intent of this article to permit corporate</w:t>
      </w:r>
      <w:r>
        <w:t xml:space="preserve"> </w:t>
      </w:r>
      <w:r>
        <w:t xml:space="preserve">headquarters in those areas where such location will not generate excessive traffic,</w:t>
      </w:r>
      <w:r>
        <w:t xml:space="preserve"> </w:t>
      </w:r>
      <w:r>
        <w:t xml:space="preserve">noise or glare; where all proposed and existing structures can be effectively screened</w:t>
      </w:r>
      <w:r>
        <w:t xml:space="preserve"> </w:t>
      </w:r>
      <w:r>
        <w:t xml:space="preserve">from public roadways and existing or future residences; and where the construction</w:t>
      </w:r>
      <w:r>
        <w:t xml:space="preserve"> </w:t>
      </w:r>
      <w:r>
        <w:t xml:space="preserve">of new structures, roads, sewage disposal systems, parking areas and other accessory</w:t>
      </w:r>
      <w:r>
        <w:t xml:space="preserve"> </w:t>
      </w:r>
      <w:r>
        <w:t xml:space="preserve">structures can exist without detriment to approved uses within those districts. It</w:t>
      </w:r>
      <w:r>
        <w:t xml:space="preserve"> </w:t>
      </w:r>
      <w:r>
        <w:t xml:space="preserve">is not the intent of this district to allow uses that are prohibited in other districts</w:t>
      </w:r>
      <w:r>
        <w:t xml:space="preserve"> </w:t>
      </w:r>
      <w:r>
        <w:t xml:space="preserve">or that are inconsistent with the master plan. Wherever possible, siting shall preserve</w:t>
      </w:r>
      <w:r>
        <w:t xml:space="preserve"> </w:t>
      </w:r>
      <w:r>
        <w:t xml:space="preserve">prime agricultural or scenic areas.</w:t>
      </w:r>
    </w:p>
    <w:p>
      <w:pPr>
        <w:pStyle w:val="BodyText"/>
      </w:pPr>
      <w:r>
        <w:rPr>
          <w:i/>
          <w:iCs/>
        </w:rPr>
        <w:t xml:space="preserve">(Ord. No. 87-3, § 1 (17-19-1), 2-9-1987)</w:t>
      </w:r>
    </w:p>
    <w:bookmarkEnd w:id="229"/>
    <w:bookmarkStart w:id="230" w:name="general-requirements-2"/>
    <w:p>
      <w:pPr>
        <w:pStyle w:val="Heading2"/>
      </w:pPr>
      <w:r>
        <w:t xml:space="preserve">§ 21-482. General requirements</w:t>
      </w:r>
    </w:p>
    <w:p>
      <w:pPr>
        <w:numPr>
          <w:ilvl w:val="0"/>
          <w:numId w:val="1579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Permitted uses.</w:t>
      </w:r>
      <w:r>
        <w:t xml:space="preserve"> </w:t>
      </w:r>
      <w:r>
        <w:t xml:space="preserve">Permitted uses in a corporate compound shall be limited to the conducting of corporate</w:t>
      </w:r>
      <w:r>
        <w:t xml:space="preserve"> </w:t>
      </w:r>
      <w:r>
        <w:t xml:space="preserve">business and management. Services provided to the general public, such as real estate,</w:t>
      </w:r>
      <w:r>
        <w:t xml:space="preserve"> </w:t>
      </w:r>
      <w:r>
        <w:t xml:space="preserve">banking, medical or legal or manufacturing, assembling, laboratory and the like are</w:t>
      </w:r>
      <w:r>
        <w:t xml:space="preserve"> </w:t>
      </w:r>
      <w:r>
        <w:t xml:space="preserve">not permitted.</w:t>
      </w:r>
    </w:p>
    <w:p>
      <w:pPr>
        <w:numPr>
          <w:ilvl w:val="0"/>
          <w:numId w:val="1579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Accessory uses.</w:t>
      </w:r>
      <w:r>
        <w:t xml:space="preserve"> </w:t>
      </w:r>
      <w:r>
        <w:t xml:space="preserve">Accessory uses shall be as follows:</w:t>
      </w:r>
    </w:p>
    <w:p>
      <w:pPr>
        <w:numPr>
          <w:ilvl w:val="1"/>
          <w:numId w:val="1580"/>
        </w:numPr>
      </w:pPr>
      <w:r>
        <w:t xml:space="preserve">(1)</w:t>
      </w:r>
      <w:r>
        <w:t xml:space="preserve"> </w:t>
      </w:r>
      <w:r>
        <w:t xml:space="preserve">Guest accommodations.</w:t>
      </w:r>
    </w:p>
    <w:p>
      <w:pPr>
        <w:numPr>
          <w:ilvl w:val="1"/>
          <w:numId w:val="1580"/>
        </w:numPr>
      </w:pPr>
      <w:r>
        <w:t xml:space="preserve">(2)</w:t>
      </w:r>
      <w:r>
        <w:t xml:space="preserve"> </w:t>
      </w:r>
      <w:r>
        <w:t xml:space="preserve">Storage sheds or maintenance facilities.</w:t>
      </w:r>
    </w:p>
    <w:p>
      <w:pPr>
        <w:numPr>
          <w:ilvl w:val="1"/>
          <w:numId w:val="1580"/>
        </w:numPr>
      </w:pPr>
      <w:r>
        <w:t xml:space="preserve">(3)</w:t>
      </w:r>
      <w:r>
        <w:t xml:space="preserve"> </w:t>
      </w:r>
      <w:r>
        <w:t xml:space="preserve">Recreation facilities.</w:t>
      </w:r>
    </w:p>
    <w:p>
      <w:pPr>
        <w:numPr>
          <w:ilvl w:val="0"/>
          <w:numId w:val="1579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Development standards.</w:t>
      </w:r>
      <w:r>
        <w:t xml:space="preserve"> </w:t>
      </w:r>
      <w:r>
        <w:t xml:space="preserve">Development standards shall be as follows:</w:t>
      </w:r>
    </w:p>
    <w:p>
      <w:pPr>
        <w:numPr>
          <w:ilvl w:val="1"/>
          <w:numId w:val="1581"/>
        </w:numPr>
      </w:pPr>
      <w:r>
        <w:t xml:space="preserve">(1)</w:t>
      </w:r>
      <w:r>
        <w:t xml:space="preserve"> </w:t>
      </w:r>
      <w:r>
        <w:t xml:space="preserve">Minimum lot size .....25 acres</w:t>
      </w:r>
    </w:p>
    <w:p>
      <w:pPr>
        <w:numPr>
          <w:ilvl w:val="1"/>
          <w:numId w:val="1581"/>
        </w:numPr>
      </w:pPr>
      <w:r>
        <w:t xml:space="preserve">(2)</w:t>
      </w:r>
      <w:r>
        <w:t xml:space="preserve"> </w:t>
      </w:r>
      <w:r>
        <w:t xml:space="preserve">Minimum frontage .....500 feet</w:t>
      </w:r>
    </w:p>
    <w:p>
      <w:pPr>
        <w:numPr>
          <w:ilvl w:val="1"/>
          <w:numId w:val="1581"/>
        </w:numPr>
      </w:pPr>
      <w:r>
        <w:t xml:space="preserve">(3)</w:t>
      </w:r>
      <w:r>
        <w:t xml:space="preserve"> </w:t>
      </w:r>
      <w:r>
        <w:t xml:space="preserve">Minimum depth .....800 feet</w:t>
      </w:r>
    </w:p>
    <w:p>
      <w:pPr>
        <w:numPr>
          <w:ilvl w:val="1"/>
          <w:numId w:val="1581"/>
        </w:numPr>
      </w:pPr>
      <w:r>
        <w:t xml:space="preserve">(4)</w:t>
      </w:r>
      <w:r>
        <w:t xml:space="preserve"> </w:t>
      </w:r>
      <w:r>
        <w:t xml:space="preserve">Minimum side yard .....150 feet</w:t>
      </w:r>
    </w:p>
    <w:p>
      <w:pPr>
        <w:numPr>
          <w:ilvl w:val="1"/>
          <w:numId w:val="1581"/>
        </w:numPr>
      </w:pPr>
      <w:r>
        <w:t xml:space="preserve">(5)</w:t>
      </w:r>
      <w:r>
        <w:t xml:space="preserve"> </w:t>
      </w:r>
      <w:r>
        <w:t xml:space="preserve">Minimum setback from front lot line .....250 feet</w:t>
      </w:r>
    </w:p>
    <w:p>
      <w:pPr>
        <w:numPr>
          <w:ilvl w:val="1"/>
          <w:numId w:val="1581"/>
        </w:numPr>
      </w:pPr>
      <w:r>
        <w:t xml:space="preserve">(6)</w:t>
      </w:r>
      <w:r>
        <w:t xml:space="preserve"> </w:t>
      </w:r>
      <w:r>
        <w:t xml:space="preserve">Minimum rear yard .....150 feet</w:t>
      </w:r>
    </w:p>
    <w:p>
      <w:pPr>
        <w:numPr>
          <w:ilvl w:val="1"/>
          <w:numId w:val="1581"/>
        </w:numPr>
      </w:pPr>
      <w:r>
        <w:t xml:space="preserve">(7)</w:t>
      </w:r>
      <w:r>
        <w:t xml:space="preserve"> </w:t>
      </w:r>
      <w:r>
        <w:t xml:space="preserve">Maximum lot coverage including buildings, parking lots, roadways and accessory structures:</w:t>
      </w:r>
      <w:r>
        <w:t xml:space="preserve"> </w:t>
      </w:r>
      <w:r>
        <w:t xml:space="preserve">eight percent or three acres, whichever is less. .....</w:t>
      </w:r>
    </w:p>
    <w:p>
      <w:pPr>
        <w:numPr>
          <w:ilvl w:val="1"/>
          <w:numId w:val="1581"/>
        </w:numPr>
      </w:pPr>
      <w:r>
        <w:t xml:space="preserve">(8)</w:t>
      </w:r>
      <w:r>
        <w:t xml:space="preserve"> </w:t>
      </w:r>
      <w:r>
        <w:t xml:space="preserve">Height of structures (maximum): .....</w:t>
      </w:r>
    </w:p>
    <w:p>
      <w:pPr>
        <w:numPr>
          <w:ilvl w:val="2"/>
          <w:numId w:val="1582"/>
        </w:numPr>
      </w:pPr>
      <w:r>
        <w:t xml:space="preserve">a.</w:t>
      </w:r>
      <w:r>
        <w:t xml:space="preserve"> </w:t>
      </w:r>
      <w:r>
        <w:t xml:space="preserve">All principal structures .....40 feet</w:t>
      </w:r>
    </w:p>
    <w:p>
      <w:pPr>
        <w:numPr>
          <w:ilvl w:val="2"/>
          <w:numId w:val="1582"/>
        </w:numPr>
      </w:pPr>
      <w:r>
        <w:t xml:space="preserve">b.</w:t>
      </w:r>
      <w:r>
        <w:t xml:space="preserve"> </w:t>
      </w:r>
      <w:r>
        <w:t xml:space="preserve">All accessory structures .....25 feet</w:t>
      </w:r>
    </w:p>
    <w:p>
      <w:pPr>
        <w:numPr>
          <w:ilvl w:val="0"/>
          <w:numId w:val="1579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Buffers.</w:t>
      </w:r>
      <w:r>
        <w:t xml:space="preserve"> </w:t>
      </w:r>
      <w:r>
        <w:t xml:space="preserve">An office park district shall maintain a densely planted buffer of 200 feet in width</w:t>
      </w:r>
      <w:r>
        <w:t xml:space="preserve"> </w:t>
      </w:r>
      <w:r>
        <w:t xml:space="preserve">on the front and 100 feet in width on the sides and the rear, to contain permanent</w:t>
      </w:r>
      <w:r>
        <w:t xml:space="preserve"> </w:t>
      </w:r>
      <w:r>
        <w:t xml:space="preserve">plantings, restricted by covenants, which will fully screen structures, roadways and</w:t>
      </w:r>
      <w:r>
        <w:t xml:space="preserve"> </w:t>
      </w:r>
      <w:r>
        <w:t xml:space="preserve">parking areas from abutting property owners and from public roadways yearround. The</w:t>
      </w:r>
      <w:r>
        <w:t xml:space="preserve"> </w:t>
      </w:r>
      <w:r>
        <w:t xml:space="preserve">trees shall have a height at maturity which will fully screen structures from the</w:t>
      </w:r>
      <w:r>
        <w:t xml:space="preserve"> </w:t>
      </w:r>
      <w:r>
        <w:t xml:space="preserve">road and abutting property. Trees must be a minimum of six feet in height at the time</w:t>
      </w:r>
      <w:r>
        <w:t xml:space="preserve"> </w:t>
      </w:r>
      <w:r>
        <w:t xml:space="preserve">of planting. The planning commission is to have the discretion to vary the width and</w:t>
      </w:r>
      <w:r>
        <w:t xml:space="preserve"> </w:t>
      </w:r>
      <w:r>
        <w:t xml:space="preserve">amount of planting required where the applicant is willing to make a permanent dedication</w:t>
      </w:r>
      <w:r>
        <w:t xml:space="preserve"> </w:t>
      </w:r>
      <w:r>
        <w:t xml:space="preserve">of a lesser undisturbed buffer of mature trees, where natural features such as hills</w:t>
      </w:r>
      <w:r>
        <w:t xml:space="preserve"> </w:t>
      </w:r>
      <w:r>
        <w:t xml:space="preserve">will act to screen proposed structures, and where these or other factors will, in</w:t>
      </w:r>
      <w:r>
        <w:t xml:space="preserve"> </w:t>
      </w:r>
      <w:r>
        <w:t xml:space="preserve">the planning commission's judgment, provide the same protection to abutters or the</w:t>
      </w:r>
      <w:r>
        <w:t xml:space="preserve"> </w:t>
      </w:r>
      <w:r>
        <w:t xml:space="preserve">public as would the required buffer.</w:t>
      </w:r>
    </w:p>
    <w:p>
      <w:pPr>
        <w:numPr>
          <w:ilvl w:val="0"/>
          <w:numId w:val="1579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Open space criteria.</w:t>
      </w:r>
      <w:r>
        <w:t xml:space="preserve"> </w:t>
      </w:r>
      <w:r>
        <w:t xml:space="preserve">All of the land within the minimum side, rear and front yard setbacks shall be designated</w:t>
      </w:r>
      <w:r>
        <w:t xml:space="preserve"> </w:t>
      </w:r>
      <w:r>
        <w:t xml:space="preserve">as open space. Open space shall be protected against building development and environmental</w:t>
      </w:r>
      <w:r>
        <w:t xml:space="preserve"> </w:t>
      </w:r>
      <w:r>
        <w:t xml:space="preserve">damage by conveying to the town an open space easement restricting the areas against</w:t>
      </w:r>
      <w:r>
        <w:t xml:space="preserve"> </w:t>
      </w:r>
      <w:r>
        <w:t xml:space="preserve">any future building or use and against the removal of soil, trees and other natural</w:t>
      </w:r>
      <w:r>
        <w:t xml:space="preserve"> </w:t>
      </w:r>
      <w:r>
        <w:t xml:space="preserve">features, except as is consistent with conservation or agricultural uses which are</w:t>
      </w:r>
      <w:r>
        <w:t xml:space="preserve"> </w:t>
      </w:r>
      <w:r>
        <w:t xml:space="preserve">approved by the planning commission. Land which has been environmentally damaged prior</w:t>
      </w:r>
      <w:r>
        <w:t xml:space="preserve"> </w:t>
      </w:r>
      <w:r>
        <w:t xml:space="preserve">to final approval of the development by the planning commission as a result of soil</w:t>
      </w:r>
      <w:r>
        <w:t xml:space="preserve"> </w:t>
      </w:r>
      <w:r>
        <w:t xml:space="preserve">and earth removal operations, harvesting of trees or other natural features, or by</w:t>
      </w:r>
      <w:r>
        <w:t xml:space="preserve"> </w:t>
      </w:r>
      <w:r>
        <w:t xml:space="preserve">refuse disposal or other means shall not be accepted as open space unless and until</w:t>
      </w:r>
      <w:r>
        <w:t xml:space="preserve"> </w:t>
      </w:r>
      <w:r>
        <w:t xml:space="preserve">the land is restored to a condition which the planning commission determines to be</w:t>
      </w:r>
      <w:r>
        <w:t xml:space="preserve"> </w:t>
      </w:r>
      <w:r>
        <w:t xml:space="preserve">reasonable and appropriate to effect the purpose of this article. The following required</w:t>
      </w:r>
      <w:r>
        <w:t xml:space="preserve"> </w:t>
      </w:r>
      <w:r>
        <w:t xml:space="preserve">certificates and documents for open space shall be submitted at the time of planning</w:t>
      </w:r>
      <w:r>
        <w:t xml:space="preserve"> </w:t>
      </w:r>
      <w:r>
        <w:t xml:space="preserve">commission review:</w:t>
      </w:r>
    </w:p>
    <w:p>
      <w:pPr>
        <w:numPr>
          <w:ilvl w:val="1"/>
          <w:numId w:val="1583"/>
        </w:numPr>
      </w:pPr>
      <w:r>
        <w:t xml:space="preserve">(1)</w:t>
      </w:r>
      <w:r>
        <w:t xml:space="preserve"> </w:t>
      </w:r>
      <w:r>
        <w:t xml:space="preserve">A written agreement or contract to be executed between the developer and the town</w:t>
      </w:r>
      <w:r>
        <w:t xml:space="preserve"> </w:t>
      </w:r>
      <w:r>
        <w:t xml:space="preserve">stating the following:</w:t>
      </w:r>
    </w:p>
    <w:p>
      <w:pPr>
        <w:numPr>
          <w:ilvl w:val="2"/>
          <w:numId w:val="1584"/>
        </w:numPr>
      </w:pPr>
      <w:r>
        <w:t xml:space="preserve">a.</w:t>
      </w:r>
      <w:r>
        <w:t xml:space="preserve"> </w:t>
      </w:r>
      <w:r>
        <w:t xml:space="preserve">If the owners, successors or assigns fail to maintain any common open space, landscaping</w:t>
      </w:r>
      <w:r>
        <w:t xml:space="preserve"> </w:t>
      </w:r>
      <w:r>
        <w:t xml:space="preserve">features or other required improvements, the town may enter into such development</w:t>
      </w:r>
      <w:r>
        <w:t xml:space="preserve"> </w:t>
      </w:r>
      <w:r>
        <w:t xml:space="preserve">and perform such necessary maintenance work and charge the cost, including attorney's</w:t>
      </w:r>
      <w:r>
        <w:t xml:space="preserve"> </w:t>
      </w:r>
      <w:r>
        <w:t xml:space="preserve">fees, to the owners, successors or assigns.</w:t>
      </w:r>
    </w:p>
    <w:p>
      <w:pPr>
        <w:numPr>
          <w:ilvl w:val="2"/>
          <w:numId w:val="1584"/>
        </w:numPr>
      </w:pPr>
      <w:r>
        <w:t xml:space="preserve">b.</w:t>
      </w:r>
      <w:r>
        <w:t xml:space="preserve"> </w:t>
      </w:r>
      <w:r>
        <w:t xml:space="preserve">The contract shall be binding upon the heirs, assigns, successors or receivers of</w:t>
      </w:r>
      <w:r>
        <w:t xml:space="preserve"> </w:t>
      </w:r>
      <w:r>
        <w:t xml:space="preserve">the development and shall constitute a lien on the property in the development.</w:t>
      </w:r>
    </w:p>
    <w:p>
      <w:pPr>
        <w:numPr>
          <w:ilvl w:val="2"/>
          <w:numId w:val="1584"/>
        </w:numPr>
      </w:pPr>
      <w:r>
        <w:t xml:space="preserve">c.</w:t>
      </w:r>
      <w:r>
        <w:t xml:space="preserve"> </w:t>
      </w:r>
      <w:r>
        <w:t xml:space="preserve">Any other conditions required by the planning commission.</w:t>
      </w:r>
    </w:p>
    <w:p>
      <w:pPr>
        <w:numPr>
          <w:ilvl w:val="1"/>
          <w:numId w:val="1583"/>
        </w:numPr>
      </w:pPr>
      <w:r>
        <w:t xml:space="preserve">(2)</w:t>
      </w:r>
      <w:r>
        <w:t xml:space="preserve"> </w:t>
      </w:r>
      <w:r>
        <w:t xml:space="preserve">A description of any existing easements, covenants or restrictions affecting land</w:t>
      </w:r>
      <w:r>
        <w:t xml:space="preserve"> </w:t>
      </w:r>
      <w:r>
        <w:t xml:space="preserve">within the development and an instrument conveying any easements required as a condition</w:t>
      </w:r>
      <w:r>
        <w:t xml:space="preserve"> </w:t>
      </w:r>
      <w:r>
        <w:t xml:space="preserve">of approval by the town.</w:t>
      </w:r>
    </w:p>
    <w:p>
      <w:pPr>
        <w:numPr>
          <w:ilvl w:val="0"/>
          <w:numId w:val="1579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Water.</w:t>
      </w:r>
      <w:r>
        <w:t xml:space="preserve"> </w:t>
      </w:r>
      <w:r>
        <w:t xml:space="preserve">Adequate water supply shall be available to the site for domestic needs and fire</w:t>
      </w:r>
      <w:r>
        <w:t xml:space="preserve"> </w:t>
      </w:r>
      <w:r>
        <w:t xml:space="preserve">protection where town water is unavailable.</w:t>
      </w:r>
    </w:p>
    <w:p>
      <w:pPr>
        <w:numPr>
          <w:ilvl w:val="0"/>
          <w:numId w:val="1579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Groundwater reservoir.</w:t>
      </w:r>
      <w:r>
        <w:t xml:space="preserve"> </w:t>
      </w:r>
      <w:r>
        <w:t xml:space="preserve">If the site is located in or is within 200 feet of a groundwater reservoir, a hydrological</w:t>
      </w:r>
      <w:r>
        <w:t xml:space="preserve"> </w:t>
      </w:r>
      <w:r>
        <w:t xml:space="preserve">assessment for the proposed uses must be conducted. The results of such assessment</w:t>
      </w:r>
      <w:r>
        <w:t xml:space="preserve"> </w:t>
      </w:r>
      <w:r>
        <w:t xml:space="preserve">must establish, to the satisfaction of the planning commission, that the proposed</w:t>
      </w:r>
      <w:r>
        <w:t xml:space="preserve"> </w:t>
      </w:r>
      <w:r>
        <w:t xml:space="preserve">use will not have a significant adverse impact to the groundwater reservoir.</w:t>
      </w:r>
    </w:p>
    <w:p>
      <w:pPr>
        <w:numPr>
          <w:ilvl w:val="0"/>
          <w:numId w:val="1579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Traffic.</w:t>
      </w:r>
      <w:r>
        <w:t xml:space="preserve"> </w:t>
      </w:r>
      <w:r>
        <w:t xml:space="preserve">A traffic impact analysis will be performed to assess the impact of the proposed</w:t>
      </w:r>
      <w:r>
        <w:t xml:space="preserve"> </w:t>
      </w:r>
      <w:r>
        <w:t xml:space="preserve">use on the safety of vehicular traffic on the adjacent roadways. The results of such</w:t>
      </w:r>
      <w:r>
        <w:t xml:space="preserve"> </w:t>
      </w:r>
      <w:r>
        <w:t xml:space="preserve">analysis must establish, to the satisfaction of the planning commission, that the</w:t>
      </w:r>
      <w:r>
        <w:t xml:space="preserve"> </w:t>
      </w:r>
      <w:r>
        <w:t xml:space="preserve">proposed use will not have a significant adverse impact on the existing traffic and</w:t>
      </w:r>
      <w:r>
        <w:t xml:space="preserve"> </w:t>
      </w:r>
      <w:r>
        <w:t xml:space="preserve">roadways.</w:t>
      </w:r>
    </w:p>
    <w:p>
      <w:pPr>
        <w:numPr>
          <w:ilvl w:val="0"/>
          <w:numId w:val="1579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Lights.</w:t>
      </w:r>
      <w:r>
        <w:t xml:space="preserve"> </w:t>
      </w:r>
      <w:r>
        <w:t xml:space="preserve">Outdoor lighting shall not disrupt neighboring land uses by excessive glare.</w:t>
      </w:r>
    </w:p>
    <w:p>
      <w:pPr>
        <w:numPr>
          <w:ilvl w:val="0"/>
          <w:numId w:val="1579"/>
        </w:numPr>
      </w:pPr>
      <w:r>
        <w:t xml:space="preserve">(j)</w:t>
      </w:r>
      <w:r>
        <w:t xml:space="preserve"> </w:t>
      </w:r>
      <w:r>
        <w:rPr>
          <w:i/>
          <w:iCs/>
        </w:rPr>
        <w:t xml:space="preserve">Signage.</w:t>
      </w:r>
      <w:r>
        <w:t xml:space="preserve"> </w:t>
      </w:r>
      <w:r>
        <w:t xml:space="preserve">Signage shall be limited to two signs, no larger than 15 square feet each, bearing</w:t>
      </w:r>
      <w:r>
        <w:t xml:space="preserve"> </w:t>
      </w:r>
      <w:r>
        <w:t xml:space="preserve">only the name and address of the corporation. One sign may be located at each entrance</w:t>
      </w:r>
      <w:r>
        <w:t xml:space="preserve"> </w:t>
      </w:r>
      <w:r>
        <w:t xml:space="preserve">to the development, but in no event shall the total number of signs exceed two. Each</w:t>
      </w:r>
      <w:r>
        <w:t xml:space="preserve"> </w:t>
      </w:r>
      <w:r>
        <w:t xml:space="preserve">sign may be indirectly illuminated. A freestanding sign must be erected so that the</w:t>
      </w:r>
      <w:r>
        <w:t xml:space="preserve"> </w:t>
      </w:r>
      <w:r>
        <w:t xml:space="preserve">lowest portion of the sign, not including the support, is higher than seven feet,</w:t>
      </w:r>
      <w:r>
        <w:t xml:space="preserve"> </w:t>
      </w:r>
      <w:r>
        <w:t xml:space="preserve">and the highest portion of the sign, including the support, is not above 12 feet.</w:t>
      </w:r>
      <w:r>
        <w:t xml:space="preserve"> </w:t>
      </w:r>
      <w:r>
        <w:t xml:space="preserve">A ground-mounted sign shall not exceed five feet in height and must be at least 15</w:t>
      </w:r>
      <w:r>
        <w:t xml:space="preserve"> </w:t>
      </w:r>
      <w:r>
        <w:t xml:space="preserve">feet from the curbline and curb cut. Signs shall be constructed of wood or other similar</w:t>
      </w:r>
      <w:r>
        <w:t xml:space="preserve"> </w:t>
      </w:r>
      <w:r>
        <w:t xml:space="preserve">material.</w:t>
      </w:r>
    </w:p>
    <w:p>
      <w:pPr>
        <w:numPr>
          <w:ilvl w:val="0"/>
          <w:numId w:val="1579"/>
        </w:numPr>
      </w:pPr>
      <w:r>
        <w:t xml:space="preserve">(k)</w:t>
      </w:r>
      <w:r>
        <w:t xml:space="preserve"> </w:t>
      </w:r>
      <w:r>
        <w:rPr>
          <w:i/>
          <w:iCs/>
        </w:rPr>
        <w:t xml:space="preserve">Noise.</w:t>
      </w:r>
      <w:r>
        <w:t xml:space="preserve"> </w:t>
      </w:r>
      <w:r>
        <w:t xml:space="preserve">There shall be no excessive noise generated by a corporate headquarters. Helicopters</w:t>
      </w:r>
      <w:r>
        <w:t xml:space="preserve"> </w:t>
      </w:r>
      <w:r>
        <w:t xml:space="preserve">shall be limited to emergency or occasional use.</w:t>
      </w:r>
    </w:p>
    <w:p>
      <w:pPr>
        <w:numPr>
          <w:ilvl w:val="0"/>
          <w:numId w:val="1579"/>
        </w:numPr>
      </w:pPr>
      <w:r>
        <w:t xml:space="preserve">(l)</w:t>
      </w:r>
      <w:r>
        <w:t xml:space="preserve"> </w:t>
      </w:r>
      <w:r>
        <w:rPr>
          <w:i/>
          <w:iCs/>
        </w:rPr>
        <w:t xml:space="preserve">Sewage and waste disposal.</w:t>
      </w:r>
      <w:r>
        <w:t xml:space="preserve"> </w:t>
      </w:r>
      <w:r>
        <w:t xml:space="preserve">All sewage and waste disposal into the ground and all surface water drainage from</w:t>
      </w:r>
      <w:r>
        <w:t xml:space="preserve"> </w:t>
      </w:r>
      <w:r>
        <w:t xml:space="preserve">the proposed use shall be adequately handled on site by an approved central sewage</w:t>
      </w:r>
      <w:r>
        <w:t xml:space="preserve"> </w:t>
      </w:r>
      <w:r>
        <w:t xml:space="preserve">facility. Prior to the issuance of any building permit, the applicant shall submit</w:t>
      </w:r>
      <w:r>
        <w:t xml:space="preserve"> </w:t>
      </w:r>
      <w:r>
        <w:t xml:space="preserve">plans for sewage, waste and surface water drainage to the town engineer for the engineer's</w:t>
      </w:r>
      <w:r>
        <w:t xml:space="preserve"> </w:t>
      </w:r>
      <w:r>
        <w:t xml:space="preserve">approval.</w:t>
      </w:r>
    </w:p>
    <w:p>
      <w:pPr>
        <w:numPr>
          <w:ilvl w:val="0"/>
          <w:numId w:val="1579"/>
        </w:numPr>
      </w:pPr>
      <w:r>
        <w:t xml:space="preserve">(m)</w:t>
      </w:r>
      <w:r>
        <w:t xml:space="preserve"> </w:t>
      </w:r>
      <w:r>
        <w:rPr>
          <w:i/>
          <w:iCs/>
        </w:rPr>
        <w:t xml:space="preserve">Parking layout.</w:t>
      </w:r>
      <w:r>
        <w:t xml:space="preserve"> </w:t>
      </w:r>
      <w:r>
        <w:t xml:space="preserve">For employees' convenience and safety, continuous paved parking areas shall not exceed</w:t>
      </w:r>
      <w:r>
        <w:t xml:space="preserve"> </w:t>
      </w:r>
      <w:r>
        <w:t xml:space="preserve">two parallel tiers (rows) of parking spaces or 15,000 square feet, whichever is more</w:t>
      </w:r>
      <w:r>
        <w:t xml:space="preserve"> </w:t>
      </w:r>
      <w:r>
        <w:t xml:space="preserve">suited to the site without a landscaped buffer or pedestrian walkway, and shall be</w:t>
      </w:r>
      <w:r>
        <w:t xml:space="preserve"> </w:t>
      </w:r>
      <w:r>
        <w:t xml:space="preserve">in accordance with the following:</w:t>
      </w:r>
    </w:p>
    <w:p>
      <w:pPr>
        <w:numPr>
          <w:ilvl w:val="1"/>
          <w:numId w:val="1585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Parking surface.</w:t>
      </w:r>
      <w:r>
        <w:t xml:space="preserve"> </w:t>
      </w:r>
      <w:r>
        <w:t xml:space="preserve">The planning commission, at its discretion, may approve a porous surface parking</w:t>
      </w:r>
      <w:r>
        <w:t xml:space="preserve"> </w:t>
      </w:r>
      <w:r>
        <w:t xml:space="preserve">area at the request of the applicant.</w:t>
      </w:r>
    </w:p>
    <w:p>
      <w:pPr>
        <w:numPr>
          <w:ilvl w:val="1"/>
          <w:numId w:val="1585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Location.</w:t>
      </w:r>
      <w:r>
        <w:t xml:space="preserve"> </w:t>
      </w:r>
      <w:r>
        <w:t xml:space="preserve">Parking areas cannot be located in any designated buffer or open space areas.</w:t>
      </w:r>
    </w:p>
    <w:p>
      <w:pPr>
        <w:numPr>
          <w:ilvl w:val="1"/>
          <w:numId w:val="1585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Number of off-street parking spaces.</w:t>
      </w:r>
      <w:r>
        <w:t xml:space="preserve"> </w:t>
      </w:r>
      <w:r>
        <w:t xml:space="preserve">One and one-half parking spaces are required for every 1,000 square feet of gross</w:t>
      </w:r>
      <w:r>
        <w:t xml:space="preserve"> </w:t>
      </w:r>
      <w:r>
        <w:t xml:space="preserve">floor area.</w:t>
      </w:r>
    </w:p>
    <w:p>
      <w:pPr>
        <w:numPr>
          <w:ilvl w:val="0"/>
          <w:numId w:val="1579"/>
        </w:numPr>
      </w:pPr>
      <w:r>
        <w:t xml:space="preserve">(n)</w:t>
      </w:r>
      <w:r>
        <w:t xml:space="preserve"> </w:t>
      </w:r>
      <w:r>
        <w:rPr>
          <w:i/>
          <w:iCs/>
        </w:rPr>
        <w:t xml:space="preserve">Conversion.</w:t>
      </w:r>
      <w:r>
        <w:t xml:space="preserve"> </w:t>
      </w:r>
      <w:r>
        <w:t xml:space="preserve">An approved corporate compound that existed as of January 1, 2010 may be converted</w:t>
      </w:r>
      <w:r>
        <w:t xml:space="preserve"> </w:t>
      </w:r>
      <w:r>
        <w:t xml:space="preserve">to single, duplex, and multi-family residential use. The density for the residential</w:t>
      </w:r>
      <w:r>
        <w:t xml:space="preserve"> </w:t>
      </w:r>
      <w:r>
        <w:t xml:space="preserve">units shall be one unit per two acres of total land area to the compound. The footprint</w:t>
      </w:r>
      <w:r>
        <w:t xml:space="preserve"> </w:t>
      </w:r>
      <w:r>
        <w:t xml:space="preserve">of any new residential dwelling structures shall not exceed 2,000 square feet. Existing</w:t>
      </w:r>
      <w:r>
        <w:t xml:space="preserve"> </w:t>
      </w:r>
      <w:r>
        <w:t xml:space="preserve">structures shall not be increased beyond a 2,000 square foot footprint. Additional</w:t>
      </w:r>
      <w:r>
        <w:t xml:space="preserve"> </w:t>
      </w:r>
      <w:r>
        <w:t xml:space="preserve">uses and structures accessory to residential dwellings shall be permitted, after development</w:t>
      </w:r>
      <w:r>
        <w:t xml:space="preserve"> </w:t>
      </w:r>
      <w:r>
        <w:t xml:space="preserve">plan review pursuant to section 21-284 of this chapter, and may include but not be limited to cabanas, gazebos, garages,</w:t>
      </w:r>
      <w:r>
        <w:t xml:space="preserve"> </w:t>
      </w:r>
      <w:r>
        <w:t xml:space="preserve">barns, community rooms, tennis courts, swimming pools and structures, facilities or</w:t>
      </w:r>
      <w:r>
        <w:t xml:space="preserve"> </w:t>
      </w:r>
      <w:r>
        <w:t xml:space="preserve">areas for active recreation. If a corporate compound is converted to residential use,</w:t>
      </w:r>
      <w:r>
        <w:t xml:space="preserve"> </w:t>
      </w:r>
      <w:r>
        <w:t xml:space="preserve">the requirements set forth in subsection 21-482(c)(4), minimum side yard shall be 35 feet instead of 150 feet; subsection 21-482(c)(6),</w:t>
      </w:r>
      <w:r>
        <w:t xml:space="preserve"> </w:t>
      </w:r>
      <w:r>
        <w:t xml:space="preserve">minimum rear yard shall be 35 feet instead of 150 feet and subsection 21-482(d), buffers</w:t>
      </w:r>
      <w:r>
        <w:t xml:space="preserve"> </w:t>
      </w:r>
      <w:r>
        <w:t xml:space="preserve">shall not apply.</w:t>
      </w:r>
    </w:p>
    <w:p>
      <w:pPr>
        <w:pStyle w:val="FirstParagraph"/>
      </w:pPr>
      <w:r>
        <w:rPr>
          <w:i/>
          <w:iCs/>
        </w:rPr>
        <w:t xml:space="preserve">(Ord. No. 87-3, § 1 (17-19-2), 2-9-1987; Ord. No. 06-11, § 1, 9-18-2006; Ord. No.</w:t>
      </w:r>
      <w:r>
        <w:rPr>
          <w:i/>
          <w:iCs/>
        </w:rPr>
        <w:t xml:space="preserve"> </w:t>
      </w:r>
      <w:r>
        <w:rPr>
          <w:i/>
          <w:iCs/>
        </w:rPr>
        <w:t xml:space="preserve">10-03, § 1, 2-22-2010)</w:t>
      </w:r>
    </w:p>
    <w:bookmarkEnd w:id="230"/>
    <w:bookmarkStart w:id="231" w:name="master-plan"/>
    <w:p>
      <w:pPr>
        <w:pStyle w:val="Heading2"/>
      </w:pPr>
      <w:r>
        <w:t xml:space="preserve">§ 21-483. Master plan</w:t>
      </w:r>
    </w:p>
    <w:p>
      <w:pPr>
        <w:pStyle w:val="FirstParagraph"/>
      </w:pPr>
      <w:r>
        <w:t xml:space="preserve">A proposal for a corporate compound shall be accompanied by a master site plan for</w:t>
      </w:r>
      <w:r>
        <w:t xml:space="preserve"> </w:t>
      </w:r>
      <w:r>
        <w:t xml:space="preserve">development at a scale of one inch equals 100 feet, using the town's assessor plat</w:t>
      </w:r>
      <w:r>
        <w:t xml:space="preserve"> </w:t>
      </w:r>
      <w:r>
        <w:t xml:space="preserve">maps as a base which shall indicate the following:</w:t>
      </w:r>
    </w:p>
    <w:p>
      <w:pPr>
        <w:pStyle w:val="Compact"/>
        <w:numPr>
          <w:ilvl w:val="0"/>
          <w:numId w:val="1586"/>
        </w:numPr>
      </w:pPr>
    </w:p>
    <w:p>
      <w:pPr>
        <w:numPr>
          <w:ilvl w:val="1"/>
          <w:numId w:val="1587"/>
        </w:numPr>
      </w:pPr>
      <w:r>
        <w:t xml:space="preserve">(1)</w:t>
      </w:r>
      <w:r>
        <w:t xml:space="preserve"> </w:t>
      </w:r>
      <w:r>
        <w:t xml:space="preserve">The approximate location, size and number of business structures proposed and the</w:t>
      </w:r>
      <w:r>
        <w:t xml:space="preserve"> </w:t>
      </w:r>
      <w:r>
        <w:t xml:space="preserve">existing structures and such structures' uses.</w:t>
      </w:r>
    </w:p>
    <w:p>
      <w:pPr>
        <w:numPr>
          <w:ilvl w:val="1"/>
          <w:numId w:val="1587"/>
        </w:numPr>
      </w:pPr>
      <w:r>
        <w:t xml:space="preserve">(2)</w:t>
      </w:r>
      <w:r>
        <w:t xml:space="preserve"> </w:t>
      </w:r>
      <w:r>
        <w:t xml:space="preserve">The approximate location of parking areas and open space areas.</w:t>
      </w:r>
    </w:p>
    <w:p>
      <w:pPr>
        <w:numPr>
          <w:ilvl w:val="1"/>
          <w:numId w:val="1587"/>
        </w:numPr>
      </w:pPr>
      <w:r>
        <w:t xml:space="preserve">(3)</w:t>
      </w:r>
      <w:r>
        <w:t xml:space="preserve"> </w:t>
      </w:r>
      <w:r>
        <w:t xml:space="preserve">The general pedestrian and vehicular circulation pattern.</w:t>
      </w:r>
    </w:p>
    <w:p>
      <w:pPr>
        <w:numPr>
          <w:ilvl w:val="1"/>
          <w:numId w:val="1587"/>
        </w:numPr>
      </w:pPr>
      <w:r>
        <w:t xml:space="preserve">(4)</w:t>
      </w:r>
      <w:r>
        <w:t xml:space="preserve"> </w:t>
      </w:r>
      <w:r>
        <w:t xml:space="preserve">A soil overlay of the property.</w:t>
      </w:r>
    </w:p>
    <w:p>
      <w:pPr>
        <w:pStyle w:val="FirstParagraph"/>
      </w:pPr>
      <w:r>
        <w:rPr>
          <w:i/>
          <w:iCs/>
        </w:rPr>
        <w:t xml:space="preserve">(Ord. No. 87-3, § 1 (17-19-3), 2-9-1987)</w:t>
      </w:r>
    </w:p>
    <w:bookmarkEnd w:id="231"/>
    <w:bookmarkStart w:id="232" w:name="site-plan-review"/>
    <w:p>
      <w:pPr>
        <w:pStyle w:val="Heading2"/>
      </w:pPr>
      <w:r>
        <w:t xml:space="preserve">§ 21-484. Site plan review</w:t>
      </w:r>
    </w:p>
    <w:p>
      <w:pPr>
        <w:pStyle w:val="FirstParagraph"/>
      </w:pPr>
      <w:r>
        <w:t xml:space="preserve">No building permit for a corporate compound shall be issued until the site plan has</w:t>
      </w:r>
      <w:r>
        <w:t xml:space="preserve"> </w:t>
      </w:r>
      <w:r>
        <w:t xml:space="preserve">been reviewed and approved by the planning commission. All site plans shall be drawn</w:t>
      </w:r>
      <w:r>
        <w:t xml:space="preserve"> </w:t>
      </w:r>
      <w:r>
        <w:t xml:space="preserve">at a scale no smaller than one inch equals 40 feet; shall be prepared, stamped and</w:t>
      </w:r>
      <w:r>
        <w:t xml:space="preserve"> </w:t>
      </w:r>
      <w:r>
        <w:t xml:space="preserve">signed by either a registered professional engineer, registered land surveyor or registered</w:t>
      </w:r>
      <w:r>
        <w:t xml:space="preserve"> </w:t>
      </w:r>
      <w:r>
        <w:t xml:space="preserve">architect; and shall contain the following information:</w:t>
      </w:r>
    </w:p>
    <w:p>
      <w:pPr>
        <w:pStyle w:val="Compact"/>
        <w:numPr>
          <w:ilvl w:val="0"/>
          <w:numId w:val="1588"/>
        </w:numPr>
      </w:pPr>
    </w:p>
    <w:p>
      <w:pPr>
        <w:numPr>
          <w:ilvl w:val="1"/>
          <w:numId w:val="1589"/>
        </w:numPr>
      </w:pPr>
      <w:r>
        <w:t xml:space="preserve">(1)</w:t>
      </w:r>
      <w:r>
        <w:t xml:space="preserve"> </w:t>
      </w:r>
      <w:r>
        <w:t xml:space="preserve">North arrow, locus plan, title block, including scale, date, name of owner, name of</w:t>
      </w:r>
      <w:r>
        <w:t xml:space="preserve"> </w:t>
      </w:r>
      <w:r>
        <w:t xml:space="preserve">development, name of designer, architect, engineer or surveyor.</w:t>
      </w:r>
    </w:p>
    <w:p>
      <w:pPr>
        <w:numPr>
          <w:ilvl w:val="1"/>
          <w:numId w:val="1589"/>
        </w:numPr>
      </w:pPr>
      <w:r>
        <w:t xml:space="preserve">(2)</w:t>
      </w:r>
      <w:r>
        <w:t xml:space="preserve"> </w:t>
      </w:r>
      <w:r>
        <w:t xml:space="preserve">Plat and lot numbers, dimension of lots, zoning district, plat and lot numbers and</w:t>
      </w:r>
      <w:r>
        <w:t xml:space="preserve"> </w:t>
      </w:r>
      <w:r>
        <w:t xml:space="preserve">zoning of abutting properties.</w:t>
      </w:r>
    </w:p>
    <w:p>
      <w:pPr>
        <w:numPr>
          <w:ilvl w:val="1"/>
          <w:numId w:val="1589"/>
        </w:numPr>
      </w:pPr>
      <w:r>
        <w:t xml:space="preserve">(3)</w:t>
      </w:r>
      <w:r>
        <w:t xml:space="preserve"> </w:t>
      </w:r>
      <w:r>
        <w:t xml:space="preserve">Existing and proposed contours at one-foot intervals, plus spot grades where required,</w:t>
      </w:r>
      <w:r>
        <w:t xml:space="preserve"> </w:t>
      </w:r>
      <w:r>
        <w:t xml:space="preserve">along with a benchmark elevation and location of the benchmark.</w:t>
      </w:r>
    </w:p>
    <w:p>
      <w:pPr>
        <w:numPr>
          <w:ilvl w:val="1"/>
          <w:numId w:val="1589"/>
        </w:numPr>
      </w:pPr>
      <w:r>
        <w:t xml:space="preserve">(4)</w:t>
      </w:r>
      <w:r>
        <w:t xml:space="preserve"> </w:t>
      </w:r>
      <w:r>
        <w:t xml:space="preserve">Location of all existing and proposed structures and the size and uses of the structures,</w:t>
      </w:r>
      <w:r>
        <w:t xml:space="preserve"> </w:t>
      </w:r>
      <w:r>
        <w:t xml:space="preserve">exits from structures, adjacent lot structures, top of foundation elevation, and lowest</w:t>
      </w:r>
      <w:r>
        <w:t xml:space="preserve"> </w:t>
      </w:r>
      <w:r>
        <w:t xml:space="preserve">opening of foundation elevation.</w:t>
      </w:r>
    </w:p>
    <w:p>
      <w:pPr>
        <w:numPr>
          <w:ilvl w:val="1"/>
          <w:numId w:val="1589"/>
        </w:numPr>
      </w:pPr>
      <w:r>
        <w:t xml:space="preserve">(5)</w:t>
      </w:r>
      <w:r>
        <w:t xml:space="preserve"> </w:t>
      </w:r>
      <w:r>
        <w:t xml:space="preserve">Dimensions of existing and proposed structures along with designation and area in</w:t>
      </w:r>
      <w:r>
        <w:t xml:space="preserve"> </w:t>
      </w:r>
      <w:r>
        <w:t xml:space="preserve">square feet of each proposed and existing use within the structures.</w:t>
      </w:r>
    </w:p>
    <w:p>
      <w:pPr>
        <w:numPr>
          <w:ilvl w:val="1"/>
          <w:numId w:val="1589"/>
        </w:numPr>
      </w:pPr>
      <w:r>
        <w:t xml:space="preserve">(6)</w:t>
      </w:r>
      <w:r>
        <w:t xml:space="preserve"> </w:t>
      </w:r>
      <w:r>
        <w:t xml:space="preserve">Location of wells and water and gas lines.</w:t>
      </w:r>
    </w:p>
    <w:p>
      <w:pPr>
        <w:numPr>
          <w:ilvl w:val="1"/>
          <w:numId w:val="1589"/>
        </w:numPr>
      </w:pPr>
      <w:r>
        <w:t xml:space="preserve">(7)</w:t>
      </w:r>
      <w:r>
        <w:t xml:space="preserve"> </w:t>
      </w:r>
      <w:r>
        <w:t xml:space="preserve">Location of septic tank, distribution box and leach field, with individual sewage</w:t>
      </w:r>
      <w:r>
        <w:t xml:space="preserve"> </w:t>
      </w:r>
      <w:r>
        <w:t xml:space="preserve">disposal system compliance where needed.</w:t>
      </w:r>
    </w:p>
    <w:p>
      <w:pPr>
        <w:numPr>
          <w:ilvl w:val="1"/>
          <w:numId w:val="1589"/>
        </w:numPr>
      </w:pPr>
      <w:r>
        <w:t xml:space="preserve">(8)</w:t>
      </w:r>
      <w:r>
        <w:t xml:space="preserve"> </w:t>
      </w:r>
      <w:r>
        <w:t xml:space="preserve">Location, dimension and number of parking spaces, loading areas and loading dock.</w:t>
      </w:r>
    </w:p>
    <w:p>
      <w:pPr>
        <w:numPr>
          <w:ilvl w:val="1"/>
          <w:numId w:val="1589"/>
        </w:numPr>
      </w:pPr>
      <w:r>
        <w:t xml:space="preserve">(9)</w:t>
      </w:r>
      <w:r>
        <w:t xml:space="preserve"> </w:t>
      </w:r>
      <w:r>
        <w:t xml:space="preserve">Drainage plans and calculations with the plans showing scales, catchbasins, piping,</w:t>
      </w:r>
      <w:r>
        <w:t xml:space="preserve"> </w:t>
      </w:r>
      <w:r>
        <w:t xml:space="preserve">French drains or subdrain location and outfalls.</w:t>
      </w:r>
    </w:p>
    <w:p>
      <w:pPr>
        <w:numPr>
          <w:ilvl w:val="1"/>
          <w:numId w:val="1589"/>
        </w:numPr>
      </w:pPr>
      <w:r>
        <w:t xml:space="preserve">(10)</w:t>
      </w:r>
      <w:r>
        <w:t xml:space="preserve"> </w:t>
      </w:r>
      <w:r>
        <w:t xml:space="preserve">Location, type and implementation schedule for erosion controls.</w:t>
      </w:r>
    </w:p>
    <w:p>
      <w:pPr>
        <w:numPr>
          <w:ilvl w:val="1"/>
          <w:numId w:val="1589"/>
        </w:numPr>
      </w:pPr>
      <w:r>
        <w:t xml:space="preserve">(11)</w:t>
      </w:r>
      <w:r>
        <w:t xml:space="preserve"> </w:t>
      </w:r>
      <w:r>
        <w:t xml:space="preserve">Location and type of curbs and curb cuts and physical alteration permit from the state</w:t>
      </w:r>
      <w:r>
        <w:t xml:space="preserve"> </w:t>
      </w:r>
      <w:r>
        <w:t xml:space="preserve">department of transportation where needed (on all proposals along state highways).</w:t>
      </w:r>
    </w:p>
    <w:p>
      <w:pPr>
        <w:numPr>
          <w:ilvl w:val="1"/>
          <w:numId w:val="1589"/>
        </w:numPr>
      </w:pPr>
      <w:r>
        <w:t xml:space="preserve">(12)</w:t>
      </w:r>
      <w:r>
        <w:t xml:space="preserve"> </w:t>
      </w:r>
      <w:r>
        <w:t xml:space="preserve">Location of fire exits, fire lanes, nearest hydrants and siamese connections.</w:t>
      </w:r>
    </w:p>
    <w:p>
      <w:pPr>
        <w:numPr>
          <w:ilvl w:val="1"/>
          <w:numId w:val="1589"/>
        </w:numPr>
      </w:pPr>
      <w:r>
        <w:t xml:space="preserve">(13)</w:t>
      </w:r>
      <w:r>
        <w:t xml:space="preserve"> </w:t>
      </w:r>
      <w:r>
        <w:t xml:space="preserve">Proposed landscape features such as location, size and type of fences, walks, planting</w:t>
      </w:r>
      <w:r>
        <w:t xml:space="preserve"> </w:t>
      </w:r>
      <w:r>
        <w:t xml:space="preserve">areas and planting materials.</w:t>
      </w:r>
    </w:p>
    <w:p>
      <w:pPr>
        <w:numPr>
          <w:ilvl w:val="1"/>
          <w:numId w:val="1589"/>
        </w:numPr>
      </w:pPr>
      <w:r>
        <w:t xml:space="preserve">(14)</w:t>
      </w:r>
      <w:r>
        <w:t xml:space="preserve"> </w:t>
      </w:r>
      <w:r>
        <w:t xml:space="preserve">Location of dumpster, with dimensions, concrete slab and appropriate screening.</w:t>
      </w:r>
    </w:p>
    <w:p>
      <w:pPr>
        <w:numPr>
          <w:ilvl w:val="1"/>
          <w:numId w:val="1589"/>
        </w:numPr>
      </w:pPr>
      <w:r>
        <w:t xml:space="preserve">(15)</w:t>
      </w:r>
      <w:r>
        <w:t xml:space="preserve"> </w:t>
      </w:r>
      <w:r>
        <w:t xml:space="preserve">Location and type of outside lighting.</w:t>
      </w:r>
    </w:p>
    <w:p>
      <w:pPr>
        <w:numPr>
          <w:ilvl w:val="1"/>
          <w:numId w:val="1589"/>
        </w:numPr>
      </w:pPr>
      <w:r>
        <w:t xml:space="preserve">(16)</w:t>
      </w:r>
      <w:r>
        <w:t xml:space="preserve"> </w:t>
      </w:r>
      <w:r>
        <w:t xml:space="preserve">Location, dimension and type of proposed sign.</w:t>
      </w:r>
    </w:p>
    <w:p>
      <w:pPr>
        <w:numPr>
          <w:ilvl w:val="1"/>
          <w:numId w:val="1589"/>
        </w:numPr>
      </w:pPr>
      <w:r>
        <w:t xml:space="preserve">(17)</w:t>
      </w:r>
      <w:r>
        <w:t xml:space="preserve"> </w:t>
      </w:r>
      <w:r>
        <w:t xml:space="preserve">Identification of all wetlands.</w:t>
      </w:r>
    </w:p>
    <w:p>
      <w:pPr>
        <w:pStyle w:val="FirstParagraph"/>
      </w:pPr>
      <w:r>
        <w:rPr>
          <w:i/>
          <w:iCs/>
        </w:rPr>
        <w:t xml:space="preserve">(Ord. No. 87-3, § 1 (17-19-4), 2-9-1987)</w:t>
      </w:r>
    </w:p>
    <w:bookmarkEnd w:id="232"/>
    <w:bookmarkStart w:id="233" w:name="xx.-planned-unit-development"/>
    <w:p>
      <w:pPr>
        <w:pStyle w:val="Heading1"/>
      </w:pPr>
      <w:r>
        <w:t xml:space="preserve">§ XX. PLANNED UNIT DEVELOPMENT</w:t>
      </w:r>
    </w:p>
    <w:p>
      <w:pPr>
        <w:pStyle w:val="FirstParagraph"/>
      </w:pPr>
      <w:r>
        <w:br/>
      </w:r>
    </w:p>
    <w:bookmarkEnd w:id="233"/>
    <w:bookmarkStart w:id="234" w:name="purpose-3"/>
    <w:p>
      <w:pPr>
        <w:pStyle w:val="Heading2"/>
      </w:pPr>
      <w:r>
        <w:t xml:space="preserve">§ 21-485. Purpose</w:t>
      </w:r>
    </w:p>
    <w:p>
      <w:pPr>
        <w:pStyle w:val="FirstParagraph"/>
      </w:pPr>
      <w:r>
        <w:t xml:space="preserve">The town was originally settled in small villages, with people living close to a community</w:t>
      </w:r>
      <w:r>
        <w:t xml:space="preserve"> </w:t>
      </w:r>
      <w:r>
        <w:t xml:space="preserve">center. The planned unit development (PUD) district is established as a zoning district</w:t>
      </w:r>
      <w:r>
        <w:t xml:space="preserve"> </w:t>
      </w:r>
      <w:r>
        <w:t xml:space="preserve">designed to provide an alternative to suburban development standards and which is</w:t>
      </w:r>
      <w:r>
        <w:t xml:space="preserve"> </w:t>
      </w:r>
      <w:r>
        <w:t xml:space="preserve">intended to:</w:t>
      </w:r>
    </w:p>
    <w:p>
      <w:pPr>
        <w:pStyle w:val="Compact"/>
        <w:numPr>
          <w:ilvl w:val="0"/>
          <w:numId w:val="1590"/>
        </w:numPr>
      </w:pPr>
    </w:p>
    <w:p>
      <w:pPr>
        <w:numPr>
          <w:ilvl w:val="1"/>
          <w:numId w:val="1591"/>
        </w:numPr>
      </w:pPr>
      <w:r>
        <w:t xml:space="preserve">(1)</w:t>
      </w:r>
      <w:r>
        <w:t xml:space="preserve"> </w:t>
      </w:r>
      <w:r>
        <w:t xml:space="preserve">Encourage the development of traditional village centers that provide for a creative</w:t>
      </w:r>
      <w:r>
        <w:t xml:space="preserve"> </w:t>
      </w:r>
      <w:r>
        <w:t xml:space="preserve">mixture of uses, including residential and business, that enhance the quality of community</w:t>
      </w:r>
      <w:r>
        <w:t xml:space="preserve"> </w:t>
      </w:r>
      <w:r>
        <w:t xml:space="preserve">life through careful planning and development without compromising the protection</w:t>
      </w:r>
      <w:r>
        <w:t xml:space="preserve"> </w:t>
      </w:r>
      <w:r>
        <w:t xml:space="preserve">of resources such as groundwater and open space.</w:t>
      </w:r>
    </w:p>
    <w:p>
      <w:pPr>
        <w:numPr>
          <w:ilvl w:val="1"/>
          <w:numId w:val="1591"/>
        </w:numPr>
      </w:pPr>
      <w:r>
        <w:t xml:space="preserve">(2)</w:t>
      </w:r>
      <w:r>
        <w:t xml:space="preserve"> </w:t>
      </w:r>
      <w:r>
        <w:t xml:space="preserve">Reduce initial development costs and preserve areas for common use by reducing standard</w:t>
      </w:r>
      <w:r>
        <w:t xml:space="preserve"> </w:t>
      </w:r>
      <w:r>
        <w:t xml:space="preserve">minimum lot size and setback requirements.</w:t>
      </w:r>
    </w:p>
    <w:p>
      <w:pPr>
        <w:numPr>
          <w:ilvl w:val="1"/>
          <w:numId w:val="1591"/>
        </w:numPr>
      </w:pPr>
      <w:r>
        <w:t xml:space="preserve">(3)</w:t>
      </w:r>
      <w:r>
        <w:t xml:space="preserve"> </w:t>
      </w:r>
      <w:r>
        <w:t xml:space="preserve">Preserve the character of surrounding neighborhoods and enhance the physical appearance</w:t>
      </w:r>
      <w:r>
        <w:t xml:space="preserve"> </w:t>
      </w:r>
      <w:r>
        <w:t xml:space="preserve">of the area by preserving natural features and existing vegetation.</w:t>
      </w:r>
    </w:p>
    <w:p>
      <w:pPr>
        <w:numPr>
          <w:ilvl w:val="1"/>
          <w:numId w:val="1591"/>
        </w:numPr>
      </w:pPr>
      <w:r>
        <w:t xml:space="preserve">(4)</w:t>
      </w:r>
      <w:r>
        <w:t xml:space="preserve"> </w:t>
      </w:r>
      <w:r>
        <w:t xml:space="preserve">Provide for recreation and open areas.</w:t>
      </w:r>
    </w:p>
    <w:p>
      <w:pPr>
        <w:numPr>
          <w:ilvl w:val="1"/>
          <w:numId w:val="1591"/>
        </w:numPr>
      </w:pPr>
      <w:r>
        <w:t xml:space="preserve">(5)</w:t>
      </w:r>
      <w:r>
        <w:t xml:space="preserve"> </w:t>
      </w:r>
      <w:r>
        <w:t xml:space="preserve">Promote economical and efficient land use which can result in smaller demands for</w:t>
      </w:r>
      <w:r>
        <w:t xml:space="preserve"> </w:t>
      </w:r>
      <w:r>
        <w:t xml:space="preserve">public facilities, utilities and streets.</w:t>
      </w:r>
    </w:p>
    <w:p>
      <w:pPr>
        <w:numPr>
          <w:ilvl w:val="1"/>
          <w:numId w:val="1591"/>
        </w:numPr>
      </w:pPr>
      <w:r>
        <w:t xml:space="preserve">(6)</w:t>
      </w:r>
      <w:r>
        <w:t xml:space="preserve"> </w:t>
      </w:r>
      <w:r>
        <w:t xml:space="preserve">Allow for the creative development of businesses that serve the planned unit development</w:t>
      </w:r>
      <w:r>
        <w:t xml:space="preserve"> </w:t>
      </w:r>
      <w:r>
        <w:t xml:space="preserve">and surrounding areas and reduce the demand upon the automobile for access to businesses.</w:t>
      </w:r>
    </w:p>
    <w:p>
      <w:pPr>
        <w:numPr>
          <w:ilvl w:val="1"/>
          <w:numId w:val="1591"/>
        </w:numPr>
      </w:pPr>
      <w:r>
        <w:t xml:space="preserve">(7)</w:t>
      </w:r>
      <w:r>
        <w:t xml:space="preserve"> </w:t>
      </w:r>
      <w:r>
        <w:t xml:space="preserve">Provide an appropriate and harmonious variety of housing and creative site design</w:t>
      </w:r>
      <w:r>
        <w:t xml:space="preserve"> </w:t>
      </w:r>
      <w:r>
        <w:t xml:space="preserve">alternatives which encourages innovative development.</w:t>
      </w:r>
    </w:p>
    <w:p>
      <w:pPr>
        <w:numPr>
          <w:ilvl w:val="1"/>
          <w:numId w:val="1591"/>
        </w:numPr>
      </w:pPr>
      <w:r>
        <w:t xml:space="preserve">(8)</w:t>
      </w:r>
      <w:r>
        <w:t xml:space="preserve"> </w:t>
      </w:r>
      <w:r>
        <w:t xml:space="preserve">Promote energy conservation by optimizing the orientation, layout and design of structures</w:t>
      </w:r>
      <w:r>
        <w:t xml:space="preserve"> </w:t>
      </w:r>
      <w:r>
        <w:t xml:space="preserve">to take maximum advantage of solar heating/cooling schemes and energy-conserving landscaping.</w:t>
      </w:r>
    </w:p>
    <w:p>
      <w:pPr>
        <w:numPr>
          <w:ilvl w:val="1"/>
          <w:numId w:val="1591"/>
        </w:numPr>
      </w:pPr>
      <w:r>
        <w:t xml:space="preserve">(9)</w:t>
      </w:r>
      <w:r>
        <w:t xml:space="preserve"> </w:t>
      </w:r>
      <w:r>
        <w:t xml:space="preserve">Provide a procedure which can relate the type, design and layout of development to</w:t>
      </w:r>
      <w:r>
        <w:t xml:space="preserve"> </w:t>
      </w:r>
      <w:r>
        <w:t xml:space="preserve">a particular site and the particular demand for housing and other facilities in a</w:t>
      </w:r>
      <w:r>
        <w:t xml:space="preserve"> </w:t>
      </w:r>
      <w:r>
        <w:t xml:space="preserve">manner consistent with the preservation of property values within established residential</w:t>
      </w:r>
      <w:r>
        <w:t xml:space="preserve"> </w:t>
      </w:r>
      <w:r>
        <w:t xml:space="preserve">areas.</w:t>
      </w:r>
    </w:p>
    <w:p>
      <w:pPr>
        <w:numPr>
          <w:ilvl w:val="1"/>
          <w:numId w:val="1591"/>
        </w:numPr>
      </w:pPr>
      <w:r>
        <w:t xml:space="preserve">(10)</w:t>
      </w:r>
      <w:r>
        <w:t xml:space="preserve"> </w:t>
      </w:r>
      <w:r>
        <w:t xml:space="preserve">Ensure that a large development will have adequate public services and facilities</w:t>
      </w:r>
      <w:r>
        <w:t xml:space="preserve"> </w:t>
      </w:r>
      <w:r>
        <w:t xml:space="preserve">by coordinating and sharing costs with the developer.</w:t>
      </w:r>
    </w:p>
    <w:p>
      <w:pPr>
        <w:numPr>
          <w:ilvl w:val="1"/>
          <w:numId w:val="1591"/>
        </w:numPr>
      </w:pPr>
      <w:r>
        <w:t xml:space="preserve">(11)</w:t>
      </w:r>
      <w:r>
        <w:t xml:space="preserve"> </w:t>
      </w:r>
      <w:r>
        <w:t xml:space="preserve">Comply with the town's comprehensive plan.</w:t>
      </w:r>
    </w:p>
    <w:p>
      <w:pPr>
        <w:pStyle w:val="FirstParagraph"/>
      </w:pPr>
      <w:r>
        <w:rPr>
          <w:i/>
          <w:iCs/>
        </w:rPr>
        <w:t xml:space="preserve">(Ord. No. 94-2, § 1, 2-14-1994)</w:t>
      </w:r>
    </w:p>
    <w:bookmarkEnd w:id="234"/>
    <w:bookmarkStart w:id="235" w:name="procedure-for-planned-unit-developments"/>
    <w:p>
      <w:pPr>
        <w:pStyle w:val="Heading2"/>
      </w:pPr>
      <w:r>
        <w:t xml:space="preserve">§ 21-486. Procedure for planned unit developments</w:t>
      </w:r>
    </w:p>
    <w:p>
      <w:pPr>
        <w:numPr>
          <w:ilvl w:val="0"/>
          <w:numId w:val="1592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Overview of process.</w:t>
      </w:r>
      <w:r>
        <w:t xml:space="preserve"> </w:t>
      </w:r>
      <w:r>
        <w:t xml:space="preserve">Obtaining permission to develop a planned unit development is a four-stage process.</w:t>
      </w:r>
      <w:r>
        <w:t xml:space="preserve"> </w:t>
      </w:r>
      <w:r>
        <w:t xml:space="preserve">The process has been designed to optimize the applicant's resources, professional</w:t>
      </w:r>
      <w:r>
        <w:t xml:space="preserve"> </w:t>
      </w:r>
      <w:r>
        <w:t xml:space="preserve">staff and official input, and public involvement. The submission requirements for</w:t>
      </w:r>
      <w:r>
        <w:t xml:space="preserve"> </w:t>
      </w:r>
      <w:r>
        <w:t xml:space="preserve">each stage are set forth in the subdivision and land development regulations. The</w:t>
      </w:r>
      <w:r>
        <w:t xml:space="preserve"> </w:t>
      </w:r>
      <w:r>
        <w:t xml:space="preserve">stages are as follows:</w:t>
      </w:r>
    </w:p>
    <w:p>
      <w:pPr>
        <w:numPr>
          <w:ilvl w:val="1"/>
          <w:numId w:val="1593"/>
        </w:numPr>
      </w:pPr>
      <w:r>
        <w:t xml:space="preserve">(1)</w:t>
      </w:r>
      <w:r>
        <w:t xml:space="preserve"> </w:t>
      </w:r>
      <w:r>
        <w:t xml:space="preserve">Staff conference and preapplication review.</w:t>
      </w:r>
    </w:p>
    <w:p>
      <w:pPr>
        <w:numPr>
          <w:ilvl w:val="1"/>
          <w:numId w:val="1593"/>
        </w:numPr>
      </w:pPr>
      <w:r>
        <w:t xml:space="preserve">(2)</w:t>
      </w:r>
      <w:r>
        <w:t xml:space="preserve"> </w:t>
      </w:r>
      <w:r>
        <w:t xml:space="preserve">Zoning map amendment by the town council.</w:t>
      </w:r>
    </w:p>
    <w:p>
      <w:pPr>
        <w:numPr>
          <w:ilvl w:val="1"/>
          <w:numId w:val="1593"/>
        </w:numPr>
      </w:pPr>
      <w:r>
        <w:t xml:space="preserve">(3)</w:t>
      </w:r>
      <w:r>
        <w:t xml:space="preserve"> </w:t>
      </w:r>
      <w:r>
        <w:t xml:space="preserve">Master plan approval by the planning commission.</w:t>
      </w:r>
    </w:p>
    <w:p>
      <w:pPr>
        <w:numPr>
          <w:ilvl w:val="1"/>
          <w:numId w:val="1593"/>
        </w:numPr>
      </w:pPr>
      <w:r>
        <w:t xml:space="preserve">(4)</w:t>
      </w:r>
      <w:r>
        <w:t xml:space="preserve"> </w:t>
      </w:r>
      <w:r>
        <w:t xml:space="preserve">Site plan/subdivision plat approval by the planning commission.</w:t>
      </w:r>
    </w:p>
    <w:p>
      <w:pPr>
        <w:numPr>
          <w:ilvl w:val="0"/>
          <w:numId w:val="1592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Staff conference and preapplication review.</w:t>
      </w:r>
      <w:r>
        <w:t xml:space="preserve"> </w:t>
      </w:r>
      <w:r>
        <w:t xml:space="preserve">Prior to meeting with the planning commission for preapplication review, the applicant</w:t>
      </w:r>
      <w:r>
        <w:t xml:space="preserve"> </w:t>
      </w:r>
      <w:r>
        <w:t xml:space="preserve">will meet with the planning department to review the suitability of the site for a</w:t>
      </w:r>
      <w:r>
        <w:t xml:space="preserve"> </w:t>
      </w:r>
      <w:r>
        <w:t xml:space="preserve">planned unit development. Prior to the planning department meeting, the applicant</w:t>
      </w:r>
      <w:r>
        <w:t xml:space="preserve"> </w:t>
      </w:r>
      <w:r>
        <w:t xml:space="preserve">will submit the required preapplication materials in accordance with article IV, section</w:t>
      </w:r>
      <w:r>
        <w:t xml:space="preserve"> </w:t>
      </w:r>
      <w:r>
        <w:t xml:space="preserve">J(a), of the subdivision and land development regulations. The planning department</w:t>
      </w:r>
      <w:r>
        <w:t xml:space="preserve"> </w:t>
      </w:r>
      <w:r>
        <w:t xml:space="preserve">will schedule the meeting with the planning commission within 30 days of the preapplication</w:t>
      </w:r>
      <w:r>
        <w:t xml:space="preserve"> </w:t>
      </w:r>
      <w:r>
        <w:t xml:space="preserve">submittal. If, after review of the preapplication material, the planning commission</w:t>
      </w:r>
      <w:r>
        <w:t xml:space="preserve"> </w:t>
      </w:r>
      <w:r>
        <w:t xml:space="preserve">finds that the proposal is consistent with the purpose of the planned unit development</w:t>
      </w:r>
      <w:r>
        <w:t xml:space="preserve"> </w:t>
      </w:r>
      <w:r>
        <w:t xml:space="preserve">ordinance, a recommendation will be made to the applicant to submit a zoning map amendment</w:t>
      </w:r>
      <w:r>
        <w:t xml:space="preserve"> </w:t>
      </w:r>
      <w:r>
        <w:t xml:space="preserve">application to the town council.</w:t>
      </w:r>
    </w:p>
    <w:p>
      <w:pPr>
        <w:numPr>
          <w:ilvl w:val="0"/>
          <w:numId w:val="1592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Zoning map amendment application procedure.</w:t>
      </w:r>
      <w:r>
        <w:t xml:space="preserve"> </w:t>
      </w:r>
      <w:r>
        <w:t xml:space="preserve">Procedures for application for a zoning map amendment are as follows:</w:t>
      </w:r>
    </w:p>
    <w:p>
      <w:pPr>
        <w:numPr>
          <w:ilvl w:val="1"/>
          <w:numId w:val="1594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Application.</w:t>
      </w:r>
      <w:r>
        <w:t xml:space="preserve"> </w:t>
      </w:r>
      <w:r>
        <w:t xml:space="preserve">A petition to the town council for zoning map amendment to establish a planned unit</w:t>
      </w:r>
      <w:r>
        <w:t xml:space="preserve"> </w:t>
      </w:r>
      <w:r>
        <w:t xml:space="preserve">development district (PUD) shall be filed with the town clerk and administered in</w:t>
      </w:r>
      <w:r>
        <w:t xml:space="preserve"> </w:t>
      </w:r>
      <w:r>
        <w:t xml:space="preserve">accordance with sections 21-8 and 21-9 pertaining to zoning and map amendments. The town clerk shall forward the application</w:t>
      </w:r>
      <w:r>
        <w:t xml:space="preserve"> </w:t>
      </w:r>
      <w:r>
        <w:t xml:space="preserve">to the planning commission for an advisory opinion. The applicant, in addition to</w:t>
      </w:r>
      <w:r>
        <w:t xml:space="preserve"> </w:t>
      </w:r>
      <w:r>
        <w:t xml:space="preserve">the materials submitted for the planning commission staff conference, shall provide</w:t>
      </w:r>
      <w:r>
        <w:t xml:space="preserve"> </w:t>
      </w:r>
      <w:r>
        <w:t xml:space="preserve">those items listed in section 21-9 pertaining to zoning map amendments and article IV, section J(b), of the subdivision</w:t>
      </w:r>
      <w:r>
        <w:t xml:space="preserve"> </w:t>
      </w:r>
      <w:r>
        <w:t xml:space="preserve">and land development regulations.</w:t>
      </w:r>
    </w:p>
    <w:p>
      <w:pPr>
        <w:numPr>
          <w:ilvl w:val="1"/>
          <w:numId w:val="1594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Certification of materials.</w:t>
      </w:r>
      <w:r>
        <w:t xml:space="preserve"> </w:t>
      </w:r>
      <w:r>
        <w:t xml:space="preserve">The planning department shall provide certification that the application and submission</w:t>
      </w:r>
      <w:r>
        <w:t xml:space="preserve"> </w:t>
      </w:r>
      <w:r>
        <w:t xml:space="preserve">materials are complete.</w:t>
      </w:r>
    </w:p>
    <w:p>
      <w:pPr>
        <w:numPr>
          <w:ilvl w:val="1"/>
          <w:numId w:val="1594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Planning commission meeting and hearing.</w:t>
      </w:r>
      <w:r>
        <w:t xml:space="preserve"> </w:t>
      </w:r>
      <w:r>
        <w:t xml:space="preserve">A meeting will be scheduled with the planning commission to review the conceptual</w:t>
      </w:r>
      <w:r>
        <w:t xml:space="preserve"> </w:t>
      </w:r>
      <w:r>
        <w:t xml:space="preserve">plan of the planned unit development upon receipt of all required submittal items.</w:t>
      </w:r>
      <w:r>
        <w:t xml:space="preserve"> </w:t>
      </w:r>
      <w:r>
        <w:t xml:space="preserve">The planning staff and planning commission will prepare a report with recommendations</w:t>
      </w:r>
      <w:r>
        <w:t xml:space="preserve"> </w:t>
      </w:r>
      <w:r>
        <w:t xml:space="preserve">to the town council during the zoning map amendment process. For the purpose of rendering</w:t>
      </w:r>
      <w:r>
        <w:t xml:space="preserve"> </w:t>
      </w:r>
      <w:r>
        <w:t xml:space="preserve">an advisory opinion, a public hearing will be held by the planning commission prior</w:t>
      </w:r>
      <w:r>
        <w:t xml:space="preserve"> </w:t>
      </w:r>
      <w:r>
        <w:t xml:space="preserve">to making its recommendation to the town council based on the criteria established</w:t>
      </w:r>
      <w:r>
        <w:t xml:space="preserve"> </w:t>
      </w:r>
      <w:r>
        <w:t xml:space="preserve">in subsection (c)(5) of this section.</w:t>
      </w:r>
    </w:p>
    <w:p>
      <w:pPr>
        <w:numPr>
          <w:ilvl w:val="1"/>
          <w:numId w:val="1594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Town council public hearing.</w:t>
      </w:r>
      <w:r>
        <w:t xml:space="preserve"> </w:t>
      </w:r>
      <w:r>
        <w:t xml:space="preserve">Following the receipt of the planning commission recommendation, a public hearing</w:t>
      </w:r>
      <w:r>
        <w:t xml:space="preserve"> </w:t>
      </w:r>
      <w:r>
        <w:t xml:space="preserve">shall be held by the town council in accordance with section 21-8.</w:t>
      </w:r>
    </w:p>
    <w:p>
      <w:pPr>
        <w:numPr>
          <w:ilvl w:val="1"/>
          <w:numId w:val="1594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Criteria.</w:t>
      </w:r>
      <w:r>
        <w:t xml:space="preserve"> </w:t>
      </w:r>
      <w:r>
        <w:t xml:space="preserve">The following shall be utilized by the town council and planning commission in evaluation</w:t>
      </w:r>
      <w:r>
        <w:t xml:space="preserve"> </w:t>
      </w:r>
      <w:r>
        <w:t xml:space="preserve">of a rezoning petition to establish a planned unit development zoning district. In</w:t>
      </w:r>
      <w:r>
        <w:t xml:space="preserve"> </w:t>
      </w:r>
      <w:r>
        <w:t xml:space="preserve">order to obtain the requested zone change, the applicant shall demonstrate and the</w:t>
      </w:r>
      <w:r>
        <w:t xml:space="preserve"> </w:t>
      </w:r>
      <w:r>
        <w:t xml:space="preserve">town council shall find as a fact the following:</w:t>
      </w:r>
    </w:p>
    <w:p>
      <w:pPr>
        <w:numPr>
          <w:ilvl w:val="2"/>
          <w:numId w:val="1595"/>
        </w:numPr>
      </w:pPr>
      <w:r>
        <w:t xml:space="preserve">a.</w:t>
      </w:r>
      <w:r>
        <w:t xml:space="preserve"> </w:t>
      </w:r>
      <w:r>
        <w:t xml:space="preserve">The proposed development will be in harmony with the stated purposes of this article.</w:t>
      </w:r>
    </w:p>
    <w:p>
      <w:pPr>
        <w:numPr>
          <w:ilvl w:val="2"/>
          <w:numId w:val="1595"/>
        </w:numPr>
      </w:pPr>
      <w:r>
        <w:t xml:space="preserve">b.</w:t>
      </w:r>
      <w:r>
        <w:t xml:space="preserve"> </w:t>
      </w:r>
      <w:r>
        <w:t xml:space="preserve">The proposed site consists of at least 100 acres of suitable land for development</w:t>
      </w:r>
      <w:r>
        <w:t xml:space="preserve"> </w:t>
      </w:r>
      <w:r>
        <w:t xml:space="preserve">as defined in subsection 21-214(a)(2).</w:t>
      </w:r>
    </w:p>
    <w:p>
      <w:pPr>
        <w:numPr>
          <w:ilvl w:val="1"/>
          <w:numId w:val="1594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Zoning map designation.</w:t>
      </w:r>
      <w:r>
        <w:t xml:space="preserve"> </w:t>
      </w:r>
      <w:r>
        <w:t xml:space="preserve">Following town council approval of a petition for a zoning map amendment, the property</w:t>
      </w:r>
      <w:r>
        <w:t xml:space="preserve"> </w:t>
      </w:r>
      <w:r>
        <w:t xml:space="preserve">for which approval was granted by ordinance shall be labeled "PUD" on the town's official</w:t>
      </w:r>
      <w:r>
        <w:t xml:space="preserve"> </w:t>
      </w:r>
      <w:r>
        <w:t xml:space="preserve">zoning map.</w:t>
      </w:r>
    </w:p>
    <w:p>
      <w:pPr>
        <w:numPr>
          <w:ilvl w:val="1"/>
          <w:numId w:val="1594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Effect of approval.</w:t>
      </w:r>
      <w:r>
        <w:t xml:space="preserve"> </w:t>
      </w:r>
      <w:r>
        <w:t xml:space="preserve">If the zoning map amendment is approved, the applicant may proceed to the master</w:t>
      </w:r>
      <w:r>
        <w:t xml:space="preserve"> </w:t>
      </w:r>
      <w:r>
        <w:t xml:space="preserve">plan approval process.</w:t>
      </w:r>
    </w:p>
    <w:p>
      <w:pPr>
        <w:numPr>
          <w:ilvl w:val="0"/>
          <w:numId w:val="1592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Master plan approval.</w:t>
      </w:r>
      <w:r>
        <w:t xml:space="preserve"> </w:t>
      </w:r>
      <w:r>
        <w:t xml:space="preserve">Procedures for approval of the master plan are as follows:</w:t>
      </w:r>
    </w:p>
    <w:p>
      <w:pPr>
        <w:numPr>
          <w:ilvl w:val="1"/>
          <w:numId w:val="1596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Application.</w:t>
      </w:r>
      <w:r>
        <w:t xml:space="preserve"> </w:t>
      </w:r>
      <w:r>
        <w:t xml:space="preserve">Following zoning map amendment approval, the applicant shall submit the planned unit</w:t>
      </w:r>
      <w:r>
        <w:t xml:space="preserve"> </w:t>
      </w:r>
      <w:r>
        <w:t xml:space="preserve">development application to the planning commission for master plan approval.</w:t>
      </w:r>
    </w:p>
    <w:p>
      <w:pPr>
        <w:numPr>
          <w:ilvl w:val="1"/>
          <w:numId w:val="159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Planning department meetings.</w:t>
      </w:r>
      <w:r>
        <w:t xml:space="preserve"> </w:t>
      </w:r>
      <w:r>
        <w:t xml:space="preserve">The planning department shall meet with the applicant for the proposed development</w:t>
      </w:r>
      <w:r>
        <w:t xml:space="preserve"> </w:t>
      </w:r>
      <w:r>
        <w:t xml:space="preserve">prior to discussion with the planning commission. (See article IV, section J(c), pertaining</w:t>
      </w:r>
      <w:r>
        <w:t xml:space="preserve"> </w:t>
      </w:r>
      <w:r>
        <w:t xml:space="preserve">to master plan approval in the subdivision and land development regulations.) Subsequent</w:t>
      </w:r>
      <w:r>
        <w:t xml:space="preserve"> </w:t>
      </w:r>
      <w:r>
        <w:t xml:space="preserve">to the completion of the planning department review and prior to any required public</w:t>
      </w:r>
      <w:r>
        <w:t xml:space="preserve"> </w:t>
      </w:r>
      <w:r>
        <w:t xml:space="preserve">hearing, the applicant shall meet with the planning commission to review the proposed</w:t>
      </w:r>
      <w:r>
        <w:t xml:space="preserve"> </w:t>
      </w:r>
      <w:r>
        <w:t xml:space="preserve">master plan. The purpose of the staff review will be to assess the following and to</w:t>
      </w:r>
      <w:r>
        <w:t xml:space="preserve"> </w:t>
      </w:r>
      <w:r>
        <w:t xml:space="preserve">ensure compliance with the purposes of this article:</w:t>
      </w:r>
    </w:p>
    <w:p>
      <w:pPr>
        <w:numPr>
          <w:ilvl w:val="2"/>
          <w:numId w:val="1597"/>
        </w:numPr>
      </w:pPr>
      <w:r>
        <w:t xml:space="preserve">a.</w:t>
      </w:r>
      <w:r>
        <w:t xml:space="preserve"> </w:t>
      </w:r>
      <w:r>
        <w:t xml:space="preserve">An inventory of the site's physiography and available infrastructure;</w:t>
      </w:r>
    </w:p>
    <w:p>
      <w:pPr>
        <w:numPr>
          <w:ilvl w:val="2"/>
          <w:numId w:val="1597"/>
        </w:numPr>
      </w:pPr>
      <w:r>
        <w:t xml:space="preserve">b.</w:t>
      </w:r>
      <w:r>
        <w:t xml:space="preserve"> </w:t>
      </w:r>
      <w:r>
        <w:t xml:space="preserve">The carrying capacity of the land, especially as it relates to soils, groundwater</w:t>
      </w:r>
      <w:r>
        <w:t xml:space="preserve"> </w:t>
      </w:r>
      <w:r>
        <w:t xml:space="preserve">and services;</w:t>
      </w:r>
    </w:p>
    <w:p>
      <w:pPr>
        <w:numPr>
          <w:ilvl w:val="2"/>
          <w:numId w:val="1597"/>
        </w:numPr>
      </w:pPr>
      <w:r>
        <w:t xml:space="preserve">c.</w:t>
      </w:r>
      <w:r>
        <w:t xml:space="preserve"> </w:t>
      </w:r>
      <w:r>
        <w:t xml:space="preserve">The mix of residential types, commercial types, and major recreational amenities;</w:t>
      </w:r>
      <w:r>
        <w:t xml:space="preserve"> </w:t>
      </w:r>
      <w:r>
        <w:t xml:space="preserve">and</w:t>
      </w:r>
    </w:p>
    <w:p>
      <w:pPr>
        <w:numPr>
          <w:ilvl w:val="2"/>
          <w:numId w:val="1597"/>
        </w:numPr>
      </w:pPr>
      <w:r>
        <w:t xml:space="preserve">d.</w:t>
      </w:r>
      <w:r>
        <w:t xml:space="preserve"> </w:t>
      </w:r>
      <w:r>
        <w:t xml:space="preserve">A mitigation program to address all environmental and community impacts.</w:t>
      </w:r>
    </w:p>
    <w:p>
      <w:pPr>
        <w:numPr>
          <w:ilvl w:val="1"/>
          <w:numId w:val="1596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Criteria.</w:t>
      </w:r>
      <w:r>
        <w:t xml:space="preserve"> </w:t>
      </w:r>
      <w:r>
        <w:t xml:space="preserve">In approving a master plan for a planned unit development, the planning commission</w:t>
      </w:r>
      <w:r>
        <w:t xml:space="preserve"> </w:t>
      </w:r>
      <w:r>
        <w:t xml:space="preserve">shall ensure that the plan complies with the following:</w:t>
      </w:r>
    </w:p>
    <w:p>
      <w:pPr>
        <w:numPr>
          <w:ilvl w:val="2"/>
          <w:numId w:val="1598"/>
        </w:numPr>
      </w:pPr>
      <w:r>
        <w:t xml:space="preserve">a.</w:t>
      </w:r>
      <w:r>
        <w:t xml:space="preserve"> </w:t>
      </w:r>
      <w:r>
        <w:t xml:space="preserve">All of the submission requirements in the subdivision and land development regulations</w:t>
      </w:r>
      <w:r>
        <w:t xml:space="preserve"> </w:t>
      </w:r>
      <w:r>
        <w:t xml:space="preserve">article 15.0, § 15.8, pertaining to master plan approval have been met.</w:t>
      </w:r>
    </w:p>
    <w:p>
      <w:pPr>
        <w:numPr>
          <w:ilvl w:val="2"/>
          <w:numId w:val="1598"/>
        </w:numPr>
      </w:pPr>
      <w:r>
        <w:t xml:space="preserve">b.</w:t>
      </w:r>
      <w:r>
        <w:t xml:space="preserve"> </w:t>
      </w:r>
      <w:r>
        <w:t xml:space="preserve">There has been compliance with all of the general requirements in section 21-487.</w:t>
      </w:r>
    </w:p>
    <w:p>
      <w:pPr>
        <w:numPr>
          <w:ilvl w:val="1"/>
          <w:numId w:val="1596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Public hearing.</w:t>
      </w:r>
      <w:r>
        <w:t xml:space="preserve"> </w:t>
      </w:r>
      <w:r>
        <w:t xml:space="preserve">After the planning department and planning commission meetings described in this</w:t>
      </w:r>
      <w:r>
        <w:t xml:space="preserve"> </w:t>
      </w:r>
      <w:r>
        <w:t xml:space="preserve">subsection, a public hearing will be held before the planning commission. Abutters</w:t>
      </w:r>
      <w:r>
        <w:t xml:space="preserve"> </w:t>
      </w:r>
      <w:r>
        <w:t xml:space="preserve">within 500 feet of the site will be notified and the hearing advertised in a newspaper</w:t>
      </w:r>
      <w:r>
        <w:t xml:space="preserve"> </w:t>
      </w:r>
      <w:r>
        <w:t xml:space="preserve">of local circulation. Advertising and all required notices shall be in accordance</w:t>
      </w:r>
      <w:r>
        <w:t xml:space="preserve"> </w:t>
      </w:r>
      <w:r>
        <w:t xml:space="preserve">with RIGL 1956, § 45-23-40(D)(1), as amended. The cost of advertising and notification</w:t>
      </w:r>
      <w:r>
        <w:t xml:space="preserve"> </w:t>
      </w:r>
      <w:r>
        <w:t xml:space="preserve">shall be borne by the applicant. The master plan shall be approved, approved with</w:t>
      </w:r>
      <w:r>
        <w:t xml:space="preserve"> </w:t>
      </w:r>
      <w:r>
        <w:t xml:space="preserve">conditions or denied within 45 days of the close of the public hearing. The planning</w:t>
      </w:r>
      <w:r>
        <w:t xml:space="preserve"> </w:t>
      </w:r>
      <w:r>
        <w:t xml:space="preserve">commission may grant an extension to the time period required for action at the request</w:t>
      </w:r>
      <w:r>
        <w:t xml:space="preserve"> </w:t>
      </w:r>
      <w:r>
        <w:t xml:space="preserve">of the applicant.</w:t>
      </w:r>
    </w:p>
    <w:p>
      <w:pPr>
        <w:numPr>
          <w:ilvl w:val="1"/>
          <w:numId w:val="1596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Permit conditions.</w:t>
      </w:r>
      <w:r>
        <w:t xml:space="preserve"> </w:t>
      </w:r>
      <w:r>
        <w:t xml:space="preserve">As a condition of approval, the planning commission may require such changes in the</w:t>
      </w:r>
      <w:r>
        <w:t xml:space="preserve"> </w:t>
      </w:r>
      <w:r>
        <w:t xml:space="preserve">proposed development plans and may impose such conditions and safeguards as it deems</w:t>
      </w:r>
      <w:r>
        <w:t xml:space="preserve"> </w:t>
      </w:r>
      <w:r>
        <w:t xml:space="preserve">necessary to meet the purposes of this article.</w:t>
      </w:r>
    </w:p>
    <w:p>
      <w:pPr>
        <w:numPr>
          <w:ilvl w:val="1"/>
          <w:numId w:val="1596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Subdivision/site plan approval application.</w:t>
      </w:r>
      <w:r>
        <w:t xml:space="preserve"> </w:t>
      </w:r>
      <w:r>
        <w:t xml:space="preserve">Following master plan approval, the applicant may file for subdivision/site plan</w:t>
      </w:r>
      <w:r>
        <w:t xml:space="preserve"> </w:t>
      </w:r>
      <w:r>
        <w:t xml:space="preserve">approval. If a planned unit development subdivision/site plan application is not filed</w:t>
      </w:r>
      <w:r>
        <w:t xml:space="preserve"> </w:t>
      </w:r>
      <w:r>
        <w:t xml:space="preserve">with the planning commission pursuant to articles I through IV of the subdivision</w:t>
      </w:r>
      <w:r>
        <w:t xml:space="preserve"> </w:t>
      </w:r>
      <w:r>
        <w:t xml:space="preserve">and land development regulations within one year of master plan approval, the town</w:t>
      </w:r>
      <w:r>
        <w:t xml:space="preserve"> </w:t>
      </w:r>
      <w:r>
        <w:t xml:space="preserve">council shall reserve the right to rezone the property to any zoning classification</w:t>
      </w:r>
      <w:r>
        <w:t xml:space="preserve"> </w:t>
      </w:r>
      <w:r>
        <w:t xml:space="preserve">that is consistent with the comprehensive plan after notice to property owners, abutters</w:t>
      </w:r>
      <w:r>
        <w:t xml:space="preserve"> </w:t>
      </w:r>
      <w:r>
        <w:t xml:space="preserve">and a public hearing has been held in accordance with the provisions of RIGL 1956,</w:t>
      </w:r>
      <w:r>
        <w:t xml:space="preserve"> </w:t>
      </w:r>
      <w:r>
        <w:t xml:space="preserve">§ 45-24-53.</w:t>
      </w:r>
    </w:p>
    <w:p>
      <w:pPr>
        <w:numPr>
          <w:ilvl w:val="1"/>
          <w:numId w:val="1596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Modification.</w:t>
      </w:r>
      <w:r>
        <w:t xml:space="preserve"> </w:t>
      </w:r>
      <w:r>
        <w:t xml:space="preserve">Amendments to the approved master plan shall be in accordance with the following:</w:t>
      </w:r>
    </w:p>
    <w:p>
      <w:pPr>
        <w:numPr>
          <w:ilvl w:val="2"/>
          <w:numId w:val="1599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Minor modification.</w:t>
      </w:r>
      <w:r>
        <w:t xml:space="preserve"> </w:t>
      </w:r>
      <w:r>
        <w:t xml:space="preserve">Amendments to the approved master plan which do not substantially change the concept</w:t>
      </w:r>
      <w:r>
        <w:t xml:space="preserve"> </w:t>
      </w:r>
      <w:r>
        <w:t xml:space="preserve">of the master plan may be approved by the planning director. The developer shall request</w:t>
      </w:r>
      <w:r>
        <w:t xml:space="preserve"> </w:t>
      </w:r>
      <w:r>
        <w:t xml:space="preserve">such amendments in writing, clearly setting forth the reasons for such changes. If</w:t>
      </w:r>
      <w:r>
        <w:t xml:space="preserve"> </w:t>
      </w:r>
      <w:r>
        <w:t xml:space="preserve">the change is approved, the master plan shall be amended. Appeal from the decision</w:t>
      </w:r>
      <w:r>
        <w:t xml:space="preserve"> </w:t>
      </w:r>
      <w:r>
        <w:t xml:space="preserve">of the planning director may be taken to the planning commission.</w:t>
      </w:r>
    </w:p>
    <w:p>
      <w:pPr>
        <w:numPr>
          <w:ilvl w:val="2"/>
          <w:numId w:val="1599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Major modification.</w:t>
      </w:r>
      <w:r>
        <w:t xml:space="preserve"> </w:t>
      </w:r>
      <w:r>
        <w:t xml:space="preserve">Amendments to the approved master plan which the planning department determines to</w:t>
      </w:r>
      <w:r>
        <w:t xml:space="preserve"> </w:t>
      </w:r>
      <w:r>
        <w:t xml:space="preserve">be substantial deviations from the concept of the approved planned unit development</w:t>
      </w:r>
      <w:r>
        <w:t xml:space="preserve"> </w:t>
      </w:r>
      <w:r>
        <w:t xml:space="preserve">shall require application to and review by the planning commission pursuant to subsection</w:t>
      </w:r>
      <w:r>
        <w:t xml:space="preserve"> </w:t>
      </w:r>
      <w:r>
        <w:t xml:space="preserve">21-487(f).</w:t>
      </w:r>
    </w:p>
    <w:p>
      <w:pPr>
        <w:numPr>
          <w:ilvl w:val="1"/>
          <w:numId w:val="1596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Project phasing.</w:t>
      </w:r>
      <w:r>
        <w:t xml:space="preserve"> </w:t>
      </w:r>
      <w:r>
        <w:t xml:space="preserve">If the developer anticipates a phased development, a proposed phasing plan and schedule</w:t>
      </w:r>
      <w:r>
        <w:t xml:space="preserve"> </w:t>
      </w:r>
      <w:r>
        <w:t xml:space="preserve">must be submitted to the planning commission for its approval at the time of master</w:t>
      </w:r>
      <w:r>
        <w:t xml:space="preserve"> </w:t>
      </w:r>
      <w:r>
        <w:t xml:space="preserve">plan submission as per subdivision and development regulation submission requirements.</w:t>
      </w:r>
      <w:r>
        <w:t xml:space="preserve"> </w:t>
      </w:r>
      <w:r>
        <w:t xml:space="preserve">The phasing schedule, upon consultation and approval by the planning commission, may</w:t>
      </w:r>
      <w:r>
        <w:t xml:space="preserve"> </w:t>
      </w:r>
      <w:r>
        <w:t xml:space="preserve">be amended from time to time. Amendment to the phasing schedule shall not be considered</w:t>
      </w:r>
      <w:r>
        <w:t xml:space="preserve"> </w:t>
      </w:r>
      <w:r>
        <w:t xml:space="preserve">an amendment to the master plan.</w:t>
      </w:r>
    </w:p>
    <w:p>
      <w:pPr>
        <w:numPr>
          <w:ilvl w:val="0"/>
          <w:numId w:val="1592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Subdivision/site plan approval.</w:t>
      </w:r>
      <w:r>
        <w:t xml:space="preserve"> </w:t>
      </w:r>
      <w:r>
        <w:t xml:space="preserve">Procedures for approval of the subdivision/site plan are as follows:</w:t>
      </w:r>
    </w:p>
    <w:p>
      <w:pPr>
        <w:numPr>
          <w:ilvl w:val="1"/>
          <w:numId w:val="1600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Review processes.</w:t>
      </w:r>
      <w:r>
        <w:t xml:space="preserve"> </w:t>
      </w:r>
      <w:r>
        <w:t xml:space="preserve">The applicant shall submit a planned unit development plan or any phase thereof for</w:t>
      </w:r>
      <w:r>
        <w:t xml:space="preserve"> </w:t>
      </w:r>
      <w:r>
        <w:t xml:space="preserve">subdivision/site plan approval following master plan approval. The review procedure</w:t>
      </w:r>
      <w:r>
        <w:t xml:space="preserve"> </w:t>
      </w:r>
      <w:r>
        <w:t xml:space="preserve">for subdivision/site plan approval shall be undertaken in two distinct review processes:</w:t>
      </w:r>
      <w:r>
        <w:t xml:space="preserve"> </w:t>
      </w:r>
      <w:r>
        <w:t xml:space="preserve">preliminary and final. Subdivision/site plan approval shall follow the preliminary</w:t>
      </w:r>
      <w:r>
        <w:t xml:space="preserve"> </w:t>
      </w:r>
      <w:r>
        <w:t xml:space="preserve">and final submission requirements as set forth in article IV, sections B, C, F and</w:t>
      </w:r>
      <w:r>
        <w:t xml:space="preserve"> </w:t>
      </w:r>
      <w:r>
        <w:t xml:space="preserve">J(d) of the subdivision and land development regulations. Additionally, where nonresidential</w:t>
      </w:r>
      <w:r>
        <w:t xml:space="preserve"> </w:t>
      </w:r>
      <w:r>
        <w:t xml:space="preserve">uses are proposed, submission requirements as set forth in section F of article IV</w:t>
      </w:r>
      <w:r>
        <w:t xml:space="preserve"> </w:t>
      </w:r>
      <w:r>
        <w:t xml:space="preserve">must also be provided. All administrative processes, notice and hearing requirements</w:t>
      </w:r>
      <w:r>
        <w:t xml:space="preserve"> </w:t>
      </w:r>
      <w:r>
        <w:t xml:space="preserve">shall be in accordance with RIGL 1956, §§ 45-23-41, 45-23-42 and 45-23-43.</w:t>
      </w:r>
    </w:p>
    <w:p>
      <w:pPr>
        <w:numPr>
          <w:ilvl w:val="1"/>
          <w:numId w:val="1600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Submission in phases.</w:t>
      </w:r>
      <w:r>
        <w:t xml:space="preserve"> </w:t>
      </w:r>
      <w:r>
        <w:t xml:space="preserve">If the plan is to be submitted in phases, the applicant shall follow the requirements</w:t>
      </w:r>
      <w:r>
        <w:t xml:space="preserve"> </w:t>
      </w:r>
      <w:r>
        <w:t xml:space="preserve">set forth in subsection 21-487(p) pertaining to phasing.</w:t>
      </w:r>
    </w:p>
    <w:p>
      <w:pPr>
        <w:numPr>
          <w:ilvl w:val="1"/>
          <w:numId w:val="1600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Modifications.</w:t>
      </w:r>
      <w:r>
        <w:t xml:space="preserve"> </w:t>
      </w:r>
      <w:r>
        <w:t xml:space="preserve">Amendments to the approved site or subdivision plan shall be in accordance with the</w:t>
      </w:r>
      <w:r>
        <w:t xml:space="preserve"> </w:t>
      </w:r>
      <w:r>
        <w:t xml:space="preserve">following:</w:t>
      </w:r>
    </w:p>
    <w:p>
      <w:pPr>
        <w:numPr>
          <w:ilvl w:val="2"/>
          <w:numId w:val="160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Minor modifications.</w:t>
      </w:r>
      <w:r>
        <w:t xml:space="preserve"> </w:t>
      </w:r>
      <w:r>
        <w:t xml:space="preserve">Amendments to the approved site or subdivision plan which do not substantially change</w:t>
      </w:r>
      <w:r>
        <w:t xml:space="preserve"> </w:t>
      </w:r>
      <w:r>
        <w:t xml:space="preserve">the concept of the planned unit development may be approved by the planning director.</w:t>
      </w:r>
      <w:r>
        <w:t xml:space="preserve"> </w:t>
      </w:r>
      <w:r>
        <w:t xml:space="preserve">Such minor changes may include but are not limited to small site alterations such</w:t>
      </w:r>
      <w:r>
        <w:t xml:space="preserve"> </w:t>
      </w:r>
      <w:r>
        <w:t xml:space="preserve">as realignment of minor roads or relocation of utility lines due to engineering necessity.</w:t>
      </w:r>
      <w:r>
        <w:t xml:space="preserve"> </w:t>
      </w:r>
      <w:r>
        <w:t xml:space="preserve">The developer shall request such amendment in writing, clearly setting forth the reasons</w:t>
      </w:r>
      <w:r>
        <w:t xml:space="preserve"> </w:t>
      </w:r>
      <w:r>
        <w:t xml:space="preserve">for such changes. If the change is approved, the site plan or subdivision plan shall</w:t>
      </w:r>
      <w:r>
        <w:t xml:space="preserve"> </w:t>
      </w:r>
      <w:r>
        <w:t xml:space="preserve">be so amended. Appeal from the decision of the planning director may be taken to the</w:t>
      </w:r>
      <w:r>
        <w:t xml:space="preserve"> </w:t>
      </w:r>
      <w:r>
        <w:t xml:space="preserve">planning commission.</w:t>
      </w:r>
    </w:p>
    <w:p>
      <w:pPr>
        <w:numPr>
          <w:ilvl w:val="2"/>
          <w:numId w:val="160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Major modifications.</w:t>
      </w:r>
      <w:r>
        <w:t xml:space="preserve"> </w:t>
      </w:r>
      <w:r>
        <w:t xml:space="preserve">Amendments to the approved site/subdivision plan which the planning department determines</w:t>
      </w:r>
      <w:r>
        <w:t xml:space="preserve"> </w:t>
      </w:r>
      <w:r>
        <w:t xml:space="preserve">to be a substantial deviation from the concept of the approved planned unit development</w:t>
      </w:r>
      <w:r>
        <w:t xml:space="preserve"> </w:t>
      </w:r>
      <w:r>
        <w:t xml:space="preserve">shall require application to and review by the planning commission pursuant to subsection</w:t>
      </w:r>
      <w:r>
        <w:t xml:space="preserve"> </w:t>
      </w:r>
      <w:r>
        <w:t xml:space="preserve">(f) of this section.</w:t>
      </w:r>
    </w:p>
    <w:p>
      <w:pPr>
        <w:numPr>
          <w:ilvl w:val="0"/>
          <w:numId w:val="1592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Major modification procedures.</w:t>
      </w:r>
      <w:r>
        <w:t xml:space="preserve"> </w:t>
      </w:r>
      <w:r>
        <w:t xml:space="preserve">Procedures for major modification are as follows:</w:t>
      </w:r>
    </w:p>
    <w:p>
      <w:pPr>
        <w:numPr>
          <w:ilvl w:val="1"/>
          <w:numId w:val="1602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Major modification of master plan.</w:t>
      </w:r>
      <w:r>
        <w:t xml:space="preserve"> </w:t>
      </w:r>
      <w:r>
        <w:t xml:space="preserve">Amendments to the approved master plan which the planning department determines to</w:t>
      </w:r>
      <w:r>
        <w:t xml:space="preserve"> </w:t>
      </w:r>
      <w:r>
        <w:t xml:space="preserve">be substantial deviations from the concept of the approved planned unit development</w:t>
      </w:r>
      <w:r>
        <w:t xml:space="preserve"> </w:t>
      </w:r>
      <w:r>
        <w:t xml:space="preserve">shall be considered a major modification. In order to seek a major modification, the</w:t>
      </w:r>
      <w:r>
        <w:t xml:space="preserve"> </w:t>
      </w:r>
      <w:r>
        <w:t xml:space="preserve">developer shall request such modification in writing, clearly setting forth the reasons</w:t>
      </w:r>
      <w:r>
        <w:t xml:space="preserve"> </w:t>
      </w:r>
      <w:r>
        <w:t xml:space="preserve">for such change. The planning department shall forward a copy of such modification</w:t>
      </w:r>
      <w:r>
        <w:t xml:space="preserve"> </w:t>
      </w:r>
      <w:r>
        <w:t xml:space="preserve">requested to the planning commission along with any supporting information and the</w:t>
      </w:r>
      <w:r>
        <w:t xml:space="preserve"> </w:t>
      </w:r>
      <w:r>
        <w:t xml:space="preserve">staff report to assist the planning commission in its decision-making. The planning</w:t>
      </w:r>
      <w:r>
        <w:t xml:space="preserve"> </w:t>
      </w:r>
      <w:r>
        <w:t xml:space="preserve">commission shall hold a public hearing on the proposed major modification. Notification</w:t>
      </w:r>
      <w:r>
        <w:t xml:space="preserve"> </w:t>
      </w:r>
      <w:r>
        <w:t xml:space="preserve">and advertising of such hearing shall be in accordance with RIGL 1956, § 45-23-40(D)(1).</w:t>
      </w:r>
      <w:r>
        <w:t xml:space="preserve"> </w:t>
      </w:r>
      <w:r>
        <w:t xml:space="preserve">In its deliberation, the planning commission may require any information as set forth</w:t>
      </w:r>
      <w:r>
        <w:t xml:space="preserve"> </w:t>
      </w:r>
      <w:r>
        <w:t xml:space="preserve">in article IV, section J(c) of the subdivision and land development regulations which</w:t>
      </w:r>
      <w:r>
        <w:t xml:space="preserve"> </w:t>
      </w:r>
      <w:r>
        <w:t xml:space="preserve">reflects the proposed modification. If the modification is approved by the planning</w:t>
      </w:r>
      <w:r>
        <w:t xml:space="preserve"> </w:t>
      </w:r>
      <w:r>
        <w:t xml:space="preserve">commission, master plan amendments shall be prepared and reviewed by town staff prior</w:t>
      </w:r>
      <w:r>
        <w:t xml:space="preserve"> </w:t>
      </w:r>
      <w:r>
        <w:t xml:space="preserve">to final authorization by the planning commission. Appeal from the decision of the</w:t>
      </w:r>
      <w:r>
        <w:t xml:space="preserve"> </w:t>
      </w:r>
      <w:r>
        <w:t xml:space="preserve">planning commission shall be in accordance with applicable statutes concerning appeals</w:t>
      </w:r>
      <w:r>
        <w:t xml:space="preserve"> </w:t>
      </w:r>
      <w:r>
        <w:t xml:space="preserve">from any decision of a planning commission.</w:t>
      </w:r>
    </w:p>
    <w:p>
      <w:pPr>
        <w:numPr>
          <w:ilvl w:val="1"/>
          <w:numId w:val="1602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Subdivision/site plan.</w:t>
      </w:r>
      <w:r>
        <w:t xml:space="preserve"> </w:t>
      </w:r>
      <w:r>
        <w:t xml:space="preserve">Amendments to the approved subdivision/site plan which the planning department determines</w:t>
      </w:r>
      <w:r>
        <w:t xml:space="preserve"> </w:t>
      </w:r>
      <w:r>
        <w:t xml:space="preserve">to be substantial deviations from the concept of the approved planned unit development</w:t>
      </w:r>
      <w:r>
        <w:t xml:space="preserve"> </w:t>
      </w:r>
      <w:r>
        <w:t xml:space="preserve">shall be considered a major modification. In order to seek a major modification, the</w:t>
      </w:r>
      <w:r>
        <w:t xml:space="preserve"> </w:t>
      </w:r>
      <w:r>
        <w:t xml:space="preserve">developer shall request such modification in writing, clearly setting forth the reasons</w:t>
      </w:r>
      <w:r>
        <w:t xml:space="preserve"> </w:t>
      </w:r>
      <w:r>
        <w:t xml:space="preserve">for such change. The planning department shall forward a copy of such modification</w:t>
      </w:r>
      <w:r>
        <w:t xml:space="preserve"> </w:t>
      </w:r>
      <w:r>
        <w:t xml:space="preserve">requested to the planning commission along with any supporting information and staff</w:t>
      </w:r>
      <w:r>
        <w:t xml:space="preserve"> </w:t>
      </w:r>
      <w:r>
        <w:t xml:space="preserve">report to assist the planning commission in its decision-making. The planning commission</w:t>
      </w:r>
      <w:r>
        <w:t xml:space="preserve"> </w:t>
      </w:r>
      <w:r>
        <w:t xml:space="preserve">shall hold a public hearing on the proposed major modification. Notification and advertising</w:t>
      </w:r>
      <w:r>
        <w:t xml:space="preserve"> </w:t>
      </w:r>
      <w:r>
        <w:t xml:space="preserve">of such hearing shall be in accordance with RIGL 1956, § 45-23-42(B), (C), (D). In</w:t>
      </w:r>
      <w:r>
        <w:t xml:space="preserve"> </w:t>
      </w:r>
      <w:r>
        <w:t xml:space="preserve">its deliberation, the planning commission may require any information as set forth</w:t>
      </w:r>
      <w:r>
        <w:t xml:space="preserve"> </w:t>
      </w:r>
      <w:r>
        <w:t xml:space="preserve">in article IV, section J(d) of the subdivision and land development regulations which</w:t>
      </w:r>
      <w:r>
        <w:t xml:space="preserve"> </w:t>
      </w:r>
      <w:r>
        <w:t xml:space="preserve">reflects the proposed modification. If the modification is approved by the planning</w:t>
      </w:r>
      <w:r>
        <w:t xml:space="preserve"> </w:t>
      </w:r>
      <w:r>
        <w:t xml:space="preserve">commission, subdivision/site plan amendments shall be prepared and reviewed by town</w:t>
      </w:r>
      <w:r>
        <w:t xml:space="preserve"> </w:t>
      </w:r>
      <w:r>
        <w:t xml:space="preserve">staff prior to final authorization by the planning commission. Appeal from the decision</w:t>
      </w:r>
      <w:r>
        <w:t xml:space="preserve"> </w:t>
      </w:r>
      <w:r>
        <w:t xml:space="preserve">of the planning commission shall be in accordance with applicable statutes concerning</w:t>
      </w:r>
      <w:r>
        <w:t xml:space="preserve"> </w:t>
      </w:r>
      <w:r>
        <w:t xml:space="preserve">appeals from any decision of a planning commission.</w:t>
      </w:r>
    </w:p>
    <w:p>
      <w:pPr>
        <w:pStyle w:val="FirstParagraph"/>
      </w:pPr>
      <w:r>
        <w:rPr>
          <w:i/>
          <w:iCs/>
        </w:rPr>
        <w:t xml:space="preserve">(Ord. No. 94-2, § 1, 2-14-1994)</w:t>
      </w:r>
    </w:p>
    <w:bookmarkEnd w:id="235"/>
    <w:bookmarkStart w:id="236" w:name="general-requirements-3"/>
    <w:p>
      <w:pPr>
        <w:pStyle w:val="Heading2"/>
      </w:pPr>
      <w:r>
        <w:t xml:space="preserve">§ 21-487. General requirements</w:t>
      </w:r>
    </w:p>
    <w:p>
      <w:pPr>
        <w:numPr>
          <w:ilvl w:val="0"/>
          <w:numId w:val="1603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Permitted uses.</w:t>
      </w:r>
      <w:r>
        <w:t xml:space="preserve"> </w:t>
      </w:r>
      <w:r>
        <w:t xml:space="preserve">The following uses are permitted in a planned unit development and must be in accordance</w:t>
      </w:r>
      <w:r>
        <w:t xml:space="preserve"> </w:t>
      </w:r>
      <w:r>
        <w:t xml:space="preserve">with the delineated use areas as specified in the subdivision/site plan:</w:t>
      </w:r>
    </w:p>
    <w:p>
      <w:pPr>
        <w:numPr>
          <w:ilvl w:val="1"/>
          <w:numId w:val="1604"/>
        </w:numPr>
      </w:pPr>
      <w:r>
        <w:t xml:space="preserve">(1)</w:t>
      </w:r>
      <w:r>
        <w:t xml:space="preserve"> </w:t>
      </w:r>
      <w:r>
        <w:t xml:space="preserve">Residential uses in locations as delineated in the subdivision/site plan:</w:t>
      </w:r>
    </w:p>
    <w:p>
      <w:pPr>
        <w:numPr>
          <w:ilvl w:val="2"/>
          <w:numId w:val="1605"/>
        </w:numPr>
      </w:pPr>
      <w:r>
        <w:t xml:space="preserve">a.</w:t>
      </w:r>
      <w:r>
        <w:t xml:space="preserve"> </w:t>
      </w:r>
      <w:r>
        <w:t xml:space="preserve">Single-family dwellings.</w:t>
      </w:r>
    </w:p>
    <w:p>
      <w:pPr>
        <w:numPr>
          <w:ilvl w:val="2"/>
          <w:numId w:val="1605"/>
        </w:numPr>
      </w:pPr>
      <w:r>
        <w:t xml:space="preserve">b.</w:t>
      </w:r>
      <w:r>
        <w:t xml:space="preserve"> </w:t>
      </w:r>
      <w:r>
        <w:t xml:space="preserve">Multifamily dwellings (two or more attached dwelling units).</w:t>
      </w:r>
    </w:p>
    <w:p>
      <w:pPr>
        <w:numPr>
          <w:ilvl w:val="1"/>
          <w:numId w:val="1604"/>
        </w:numPr>
      </w:pPr>
      <w:r>
        <w:t xml:space="preserve">(2)</w:t>
      </w:r>
      <w:r>
        <w:t xml:space="preserve"> </w:t>
      </w:r>
      <w:r>
        <w:t xml:space="preserve">Governmental, institutional and public service uses in locations as delineated in</w:t>
      </w:r>
      <w:r>
        <w:t xml:space="preserve"> </w:t>
      </w:r>
      <w:r>
        <w:t xml:space="preserve">the subdivision/site plan:</w:t>
      </w:r>
    </w:p>
    <w:p>
      <w:pPr>
        <w:numPr>
          <w:ilvl w:val="2"/>
          <w:numId w:val="1606"/>
        </w:numPr>
      </w:pPr>
      <w:r>
        <w:t xml:space="preserve">a.</w:t>
      </w:r>
      <w:r>
        <w:t xml:space="preserve"> </w:t>
      </w:r>
      <w:r>
        <w:t xml:space="preserve">Municipal uses.</w:t>
      </w:r>
    </w:p>
    <w:p>
      <w:pPr>
        <w:numPr>
          <w:ilvl w:val="2"/>
          <w:numId w:val="1606"/>
        </w:numPr>
      </w:pPr>
      <w:r>
        <w:t xml:space="preserve">b.</w:t>
      </w:r>
      <w:r>
        <w:t xml:space="preserve"> </w:t>
      </w:r>
      <w:r>
        <w:t xml:space="preserve">Educational uses.</w:t>
      </w:r>
    </w:p>
    <w:p>
      <w:pPr>
        <w:numPr>
          <w:ilvl w:val="2"/>
          <w:numId w:val="1606"/>
        </w:numPr>
      </w:pPr>
      <w:r>
        <w:t xml:space="preserve">c.</w:t>
      </w:r>
      <w:r>
        <w:t xml:space="preserve"> </w:t>
      </w:r>
      <w:r>
        <w:t xml:space="preserve">Religious uses.</w:t>
      </w:r>
    </w:p>
    <w:p>
      <w:pPr>
        <w:numPr>
          <w:ilvl w:val="2"/>
          <w:numId w:val="1606"/>
        </w:numPr>
      </w:pPr>
      <w:r>
        <w:t xml:space="preserve">d.</w:t>
      </w:r>
      <w:r>
        <w:t xml:space="preserve"> </w:t>
      </w:r>
      <w:r>
        <w:t xml:space="preserve">Public or private utility facilities, except for those uses enumerated as special</w:t>
      </w:r>
      <w:r>
        <w:t xml:space="preserve"> </w:t>
      </w:r>
      <w:r>
        <w:t xml:space="preserve">permit uses.</w:t>
      </w:r>
    </w:p>
    <w:p>
      <w:pPr>
        <w:numPr>
          <w:ilvl w:val="2"/>
          <w:numId w:val="1606"/>
        </w:numPr>
      </w:pPr>
      <w:r>
        <w:t xml:space="preserve">e.</w:t>
      </w:r>
      <w:r>
        <w:t xml:space="preserve"> </w:t>
      </w:r>
      <w:r>
        <w:t xml:space="preserve">Day care center.</w:t>
      </w:r>
    </w:p>
    <w:p>
      <w:pPr>
        <w:numPr>
          <w:ilvl w:val="2"/>
          <w:numId w:val="1606"/>
        </w:numPr>
      </w:pPr>
      <w:r>
        <w:t xml:space="preserve">f.</w:t>
      </w:r>
      <w:r>
        <w:t xml:space="preserve"> </w:t>
      </w:r>
      <w:r>
        <w:t xml:space="preserve">Museum.</w:t>
      </w:r>
    </w:p>
    <w:p>
      <w:pPr>
        <w:numPr>
          <w:ilvl w:val="1"/>
          <w:numId w:val="1604"/>
        </w:numPr>
      </w:pPr>
      <w:r>
        <w:t xml:space="preserve">(3)</w:t>
      </w:r>
      <w:r>
        <w:t xml:space="preserve"> </w:t>
      </w:r>
      <w:r>
        <w:t xml:space="preserve">Business uses in locations as delineated in the subdivision/site plan:</w:t>
      </w:r>
    </w:p>
    <w:p>
      <w:pPr>
        <w:numPr>
          <w:ilvl w:val="2"/>
          <w:numId w:val="1607"/>
        </w:numPr>
      </w:pPr>
      <w:r>
        <w:t xml:space="preserve">a.</w:t>
      </w:r>
      <w:r>
        <w:t xml:space="preserve"> </w:t>
      </w:r>
      <w:r>
        <w:t xml:space="preserve">Private club or lodge, section 21-12.</w:t>
      </w:r>
    </w:p>
    <w:p>
      <w:pPr>
        <w:numPr>
          <w:ilvl w:val="2"/>
          <w:numId w:val="1607"/>
        </w:numPr>
      </w:pPr>
      <w:r>
        <w:t xml:space="preserve">b.</w:t>
      </w:r>
      <w:r>
        <w:t xml:space="preserve"> </w:t>
      </w:r>
      <w:r>
        <w:t xml:space="preserve">Neighborhood business, section 21-87.</w:t>
      </w:r>
    </w:p>
    <w:p>
      <w:pPr>
        <w:numPr>
          <w:ilvl w:val="2"/>
          <w:numId w:val="1607"/>
        </w:numPr>
      </w:pPr>
      <w:r>
        <w:t xml:space="preserve">c.</w:t>
      </w:r>
      <w:r>
        <w:t xml:space="preserve"> </w:t>
      </w:r>
      <w:r>
        <w:t xml:space="preserve">Clinic, section 21-12.</w:t>
      </w:r>
    </w:p>
    <w:p>
      <w:pPr>
        <w:numPr>
          <w:ilvl w:val="2"/>
          <w:numId w:val="1607"/>
        </w:numPr>
      </w:pPr>
      <w:r>
        <w:t xml:space="preserve">d.</w:t>
      </w:r>
      <w:r>
        <w:t xml:space="preserve"> </w:t>
      </w:r>
      <w:r>
        <w:t xml:space="preserve">Personal convenience service, section 21-12.</w:t>
      </w:r>
    </w:p>
    <w:p>
      <w:pPr>
        <w:numPr>
          <w:ilvl w:val="2"/>
          <w:numId w:val="1607"/>
        </w:numPr>
      </w:pPr>
      <w:r>
        <w:t xml:space="preserve">e.</w:t>
      </w:r>
      <w:r>
        <w:t xml:space="preserve"> </w:t>
      </w:r>
      <w:r>
        <w:t xml:space="preserve">Commercial recreation.</w:t>
      </w:r>
    </w:p>
    <w:p>
      <w:pPr>
        <w:numPr>
          <w:ilvl w:val="2"/>
          <w:numId w:val="1607"/>
        </w:numPr>
      </w:pPr>
      <w:r>
        <w:t xml:space="preserve">f.</w:t>
      </w:r>
      <w:r>
        <w:t xml:space="preserve"> </w:t>
      </w:r>
      <w:r>
        <w:t xml:space="preserve">Professional and business services, section 21-12.</w:t>
      </w:r>
    </w:p>
    <w:p>
      <w:pPr>
        <w:numPr>
          <w:ilvl w:val="2"/>
          <w:numId w:val="1607"/>
        </w:numPr>
      </w:pPr>
      <w:r>
        <w:t xml:space="preserve">g.</w:t>
      </w:r>
      <w:r>
        <w:t xml:space="preserve"> </w:t>
      </w:r>
      <w:r>
        <w:t xml:space="preserve">Corporate offices.</w:t>
      </w:r>
    </w:p>
    <w:p>
      <w:pPr>
        <w:numPr>
          <w:ilvl w:val="2"/>
          <w:numId w:val="1607"/>
        </w:numPr>
      </w:pPr>
      <w:r>
        <w:t xml:space="preserve">h.</w:t>
      </w:r>
      <w:r>
        <w:t xml:space="preserve"> </w:t>
      </w:r>
      <w:r>
        <w:t xml:space="preserve">Hotel and motel, including tourist cabins.</w:t>
      </w:r>
    </w:p>
    <w:p>
      <w:pPr>
        <w:numPr>
          <w:ilvl w:val="1"/>
          <w:numId w:val="1604"/>
        </w:numPr>
      </w:pPr>
      <w:r>
        <w:t xml:space="preserve">(4)</w:t>
      </w:r>
      <w:r>
        <w:t xml:space="preserve"> </w:t>
      </w:r>
      <w:r>
        <w:t xml:space="preserve">Agricultural uses: farm, plant nursery and forestry.</w:t>
      </w:r>
    </w:p>
    <w:p>
      <w:pPr>
        <w:numPr>
          <w:ilvl w:val="1"/>
          <w:numId w:val="1604"/>
        </w:numPr>
      </w:pPr>
      <w:r>
        <w:t xml:space="preserve">(5)</w:t>
      </w:r>
      <w:r>
        <w:t xml:space="preserve"> </w:t>
      </w:r>
      <w:r>
        <w:t xml:space="preserve">Accessory uses:</w:t>
      </w:r>
    </w:p>
    <w:p>
      <w:pPr>
        <w:numPr>
          <w:ilvl w:val="2"/>
          <w:numId w:val="1608"/>
        </w:numPr>
      </w:pPr>
      <w:r>
        <w:t xml:space="preserve">a.</w:t>
      </w:r>
      <w:r>
        <w:t xml:space="preserve"> </w:t>
      </w:r>
      <w:r>
        <w:t xml:space="preserve">The sale of farm, garden or nursery products grown on site.</w:t>
      </w:r>
    </w:p>
    <w:p>
      <w:pPr>
        <w:numPr>
          <w:ilvl w:val="2"/>
          <w:numId w:val="1608"/>
        </w:numPr>
      </w:pPr>
      <w:r>
        <w:t xml:space="preserve">b.</w:t>
      </w:r>
      <w:r>
        <w:t xml:space="preserve"> </w:t>
      </w:r>
      <w:r>
        <w:t xml:space="preserve">Storage space for not more than four vehicles.</w:t>
      </w:r>
    </w:p>
    <w:p>
      <w:pPr>
        <w:numPr>
          <w:ilvl w:val="2"/>
          <w:numId w:val="1608"/>
        </w:numPr>
      </w:pPr>
      <w:r>
        <w:t xml:space="preserve">c.</w:t>
      </w:r>
      <w:r>
        <w:t xml:space="preserve"> </w:t>
      </w:r>
      <w:r>
        <w:t xml:space="preserve">One accessory dwelling unit in a single-family dwelling, provided that the overall</w:t>
      </w:r>
      <w:r>
        <w:t xml:space="preserve"> </w:t>
      </w:r>
      <w:r>
        <w:t xml:space="preserve">number of bedrooms in both the primary dwelling and the accessory dwelling do not</w:t>
      </w:r>
      <w:r>
        <w:t xml:space="preserve"> </w:t>
      </w:r>
      <w:r>
        <w:t xml:space="preserve">exceed four bedrooms, not less than ten square feet of lot area for each one square</w:t>
      </w:r>
      <w:r>
        <w:t xml:space="preserve"> </w:t>
      </w:r>
      <w:r>
        <w:t xml:space="preserve">foot of floor area of the accessory dwelling unit is provided over the minimum lot</w:t>
      </w:r>
      <w:r>
        <w:t xml:space="preserve"> </w:t>
      </w:r>
      <w:r>
        <w:t xml:space="preserve">size required for the principal dwelling, the accessory dwelling unit must be incidental</w:t>
      </w:r>
      <w:r>
        <w:t xml:space="preserve"> </w:t>
      </w:r>
      <w:r>
        <w:t xml:space="preserve">to the single-family use, and the area devoted to the accessory dwelling unit does</w:t>
      </w:r>
      <w:r>
        <w:t xml:space="preserve"> </w:t>
      </w:r>
      <w:r>
        <w:t xml:space="preserve">not exceed the area devoted to the single-family dwelling.</w:t>
      </w:r>
    </w:p>
    <w:p>
      <w:pPr>
        <w:numPr>
          <w:ilvl w:val="2"/>
          <w:numId w:val="1608"/>
        </w:numPr>
      </w:pPr>
      <w:r>
        <w:t xml:space="preserve">d.</w:t>
      </w:r>
      <w:r>
        <w:t xml:space="preserve"> </w:t>
      </w:r>
      <w:r>
        <w:t xml:space="preserve">Not more than two rooms rented or table/board furnished incidental to a private residence</w:t>
      </w:r>
      <w:r>
        <w:t xml:space="preserve"> </w:t>
      </w:r>
      <w:r>
        <w:t xml:space="preserve">use.</w:t>
      </w:r>
    </w:p>
    <w:p>
      <w:pPr>
        <w:numPr>
          <w:ilvl w:val="0"/>
          <w:numId w:val="1603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Special use permit.</w:t>
      </w:r>
      <w:r>
        <w:t xml:space="preserve"> </w:t>
      </w:r>
      <w:r>
        <w:t xml:space="preserve">Procedures for obtaining a special use permit are as follows:</w:t>
      </w:r>
    </w:p>
    <w:p>
      <w:pPr>
        <w:numPr>
          <w:ilvl w:val="1"/>
          <w:numId w:val="1609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Uses requiring permit.</w:t>
      </w:r>
      <w:r>
        <w:t xml:space="preserve"> </w:t>
      </w:r>
      <w:r>
        <w:t xml:space="preserve">The following uses, unless otherwise prohibited in an overlay district, require a</w:t>
      </w:r>
      <w:r>
        <w:t xml:space="preserve"> </w:t>
      </w:r>
      <w:r>
        <w:t xml:space="preserve">special use permit from the zoning board of review:</w:t>
      </w:r>
    </w:p>
    <w:p>
      <w:pPr>
        <w:numPr>
          <w:ilvl w:val="2"/>
          <w:numId w:val="1610"/>
        </w:numPr>
      </w:pPr>
      <w:r>
        <w:t xml:space="preserve">a.</w:t>
      </w:r>
      <w:r>
        <w:t xml:space="preserve"> </w:t>
      </w:r>
      <w:r>
        <w:t xml:space="preserve">Automotive services, including service stations.</w:t>
      </w:r>
    </w:p>
    <w:p>
      <w:pPr>
        <w:numPr>
          <w:ilvl w:val="2"/>
          <w:numId w:val="1610"/>
        </w:numPr>
      </w:pPr>
      <w:r>
        <w:t xml:space="preserve">b.</w:t>
      </w:r>
      <w:r>
        <w:t xml:space="preserve"> </w:t>
      </w:r>
      <w:r>
        <w:t xml:space="preserve">Communications tower.</w:t>
      </w:r>
    </w:p>
    <w:p>
      <w:pPr>
        <w:numPr>
          <w:ilvl w:val="2"/>
          <w:numId w:val="1610"/>
        </w:numPr>
      </w:pPr>
      <w:r>
        <w:t xml:space="preserve">c.</w:t>
      </w:r>
      <w:r>
        <w:t xml:space="preserve"> </w:t>
      </w:r>
      <w:r>
        <w:t xml:space="preserve">Electrical transfer station.</w:t>
      </w:r>
    </w:p>
    <w:p>
      <w:pPr>
        <w:numPr>
          <w:ilvl w:val="2"/>
          <w:numId w:val="1610"/>
        </w:numPr>
      </w:pPr>
      <w:r>
        <w:t xml:space="preserve">d.</w:t>
      </w:r>
      <w:r>
        <w:t xml:space="preserve"> </w:t>
      </w:r>
      <w:r>
        <w:t xml:space="preserve">Wholesaling.</w:t>
      </w:r>
    </w:p>
    <w:p>
      <w:pPr>
        <w:numPr>
          <w:ilvl w:val="2"/>
          <w:numId w:val="1610"/>
        </w:numPr>
      </w:pPr>
      <w:r>
        <w:t xml:space="preserve">e.</w:t>
      </w:r>
      <w:r>
        <w:t xml:space="preserve"> </w:t>
      </w:r>
      <w:r>
        <w:t xml:space="preserve">Research facilities.</w:t>
      </w:r>
    </w:p>
    <w:p>
      <w:pPr>
        <w:numPr>
          <w:ilvl w:val="2"/>
          <w:numId w:val="1610"/>
        </w:numPr>
      </w:pPr>
      <w:r>
        <w:t xml:space="preserve">f.</w:t>
      </w:r>
      <w:r>
        <w:t xml:space="preserve"> </w:t>
      </w:r>
      <w:r>
        <w:t xml:space="preserve">Warehousing.</w:t>
      </w:r>
    </w:p>
    <w:p>
      <w:pPr>
        <w:numPr>
          <w:ilvl w:val="2"/>
          <w:numId w:val="1610"/>
        </w:numPr>
      </w:pPr>
      <w:r>
        <w:t xml:space="preserve">g.</w:t>
      </w:r>
      <w:r>
        <w:t xml:space="preserve"> </w:t>
      </w:r>
      <w:r>
        <w:t xml:space="preserve">More than two rooms rented or table/board furnished incidental to a private residence</w:t>
      </w:r>
      <w:r>
        <w:t xml:space="preserve"> </w:t>
      </w:r>
      <w:r>
        <w:t xml:space="preserve">use.</w:t>
      </w:r>
    </w:p>
    <w:p>
      <w:pPr>
        <w:numPr>
          <w:ilvl w:val="1"/>
          <w:numId w:val="1609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Planning commission review and recommendation required.</w:t>
      </w:r>
      <w:r>
        <w:t xml:space="preserve"> </w:t>
      </w:r>
      <w:r>
        <w:t xml:space="preserve">Prior to a zoning board public hearing, a special use permit application shall be</w:t>
      </w:r>
      <w:r>
        <w:t xml:space="preserve"> </w:t>
      </w:r>
      <w:r>
        <w:t xml:space="preserve">reviewed by the planning commission for recommendation. The planning commission shall</w:t>
      </w:r>
      <w:r>
        <w:t xml:space="preserve"> </w:t>
      </w:r>
      <w:r>
        <w:t xml:space="preserve">make a recommendation based on the following criteria: compatibility of the proposed</w:t>
      </w:r>
      <w:r>
        <w:t xml:space="preserve"> </w:t>
      </w:r>
      <w:r>
        <w:t xml:space="preserve">use in relation to the surrounding area; the scale of the use in relation to the surrounding</w:t>
      </w:r>
      <w:r>
        <w:t xml:space="preserve"> </w:t>
      </w:r>
      <w:r>
        <w:t xml:space="preserve">area; and consistency with the purposes of this chapter and this article. The planning</w:t>
      </w:r>
      <w:r>
        <w:t xml:space="preserve"> </w:t>
      </w:r>
      <w:r>
        <w:t xml:space="preserve">commission in making a recommendation may also recommend appropriate special conditions</w:t>
      </w:r>
      <w:r>
        <w:t xml:space="preserve"> </w:t>
      </w:r>
      <w:r>
        <w:t xml:space="preserve">that will bring the application into compliance with these criteria.</w:t>
      </w:r>
    </w:p>
    <w:p>
      <w:pPr>
        <w:numPr>
          <w:ilvl w:val="1"/>
          <w:numId w:val="1609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Findings of fact for special use permit.</w:t>
      </w:r>
      <w:r>
        <w:t xml:space="preserve"> </w:t>
      </w:r>
      <w:r>
        <w:t xml:space="preserve">The criteria for special use permits are established in subsection 21-6(2) for a special use permit and shall be consistent with the purposes and intent</w:t>
      </w:r>
      <w:r>
        <w:t xml:space="preserve"> </w:t>
      </w:r>
      <w:r>
        <w:t xml:space="preserve">of this chapter and this article.</w:t>
      </w:r>
    </w:p>
    <w:p>
      <w:pPr>
        <w:numPr>
          <w:ilvl w:val="0"/>
          <w:numId w:val="1603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Mix of uses.</w:t>
      </w:r>
      <w:r>
        <w:t xml:space="preserve"> </w:t>
      </w:r>
      <w:r>
        <w:t xml:space="preserve">Residential uses shall comprise at least 70 percent of the net floor area of all</w:t>
      </w:r>
      <w:r>
        <w:t xml:space="preserve"> </w:t>
      </w:r>
      <w:r>
        <w:t xml:space="preserve">buildings in a planned unit development.</w:t>
      </w:r>
    </w:p>
    <w:p>
      <w:pPr>
        <w:numPr>
          <w:ilvl w:val="0"/>
          <w:numId w:val="1603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Screening along roadways.</w:t>
      </w:r>
      <w:r>
        <w:t xml:space="preserve"> </w:t>
      </w:r>
      <w:r>
        <w:t xml:space="preserve">The following minimum standards for the development of landscaped areas shall govern</w:t>
      </w:r>
      <w:r>
        <w:t xml:space="preserve"> </w:t>
      </w:r>
      <w:r>
        <w:t xml:space="preserve">the review of site plan/subdivision submittals for consistency with this article.</w:t>
      </w:r>
      <w:r>
        <w:t xml:space="preserve"> </w:t>
      </w:r>
      <w:r>
        <w:t xml:space="preserve">A bufferyard may be located within the street right-of-way as appropriate and may</w:t>
      </w:r>
      <w:r>
        <w:t xml:space="preserve"> </w:t>
      </w:r>
      <w:r>
        <w:t xml:space="preserve">be bisected by a sidewalk or other pedestrian ways. Applicants may submit alternative</w:t>
      </w:r>
      <w:r>
        <w:t xml:space="preserve"> </w:t>
      </w:r>
      <w:r>
        <w:t xml:space="preserve">screening plans for planning commission review and approval. Uses within the planned</w:t>
      </w:r>
      <w:r>
        <w:t xml:space="preserve"> </w:t>
      </w:r>
      <w:r>
        <w:t xml:space="preserve">unit development which abut public roadways shall be screened as follows:</w:t>
      </w:r>
    </w:p>
    <w:p>
      <w:pPr>
        <w:numPr>
          <w:ilvl w:val="1"/>
          <w:numId w:val="1611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Residential uses.</w:t>
      </w:r>
    </w:p>
    <w:p>
      <w:pPr>
        <w:numPr>
          <w:ilvl w:val="2"/>
          <w:numId w:val="1612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Abutting arterial street.</w:t>
      </w:r>
      <w:r>
        <w:t xml:space="preserve"> </w:t>
      </w:r>
      <w:r>
        <w:t xml:space="preserve">A bufferyard of 20 feet in width containing at least five canopy trees, ten understory</w:t>
      </w:r>
      <w:r>
        <w:t xml:space="preserve"> </w:t>
      </w:r>
      <w:r>
        <w:t xml:space="preserve">trees and 15 shrubs per 100 feet of frontage as defined in the master plan submission</w:t>
      </w:r>
      <w:r>
        <w:t xml:space="preserve"> </w:t>
      </w:r>
      <w:r>
        <w:t xml:space="preserve">requirements in the subdivision and land development regulations.</w:t>
      </w:r>
    </w:p>
    <w:p>
      <w:pPr>
        <w:numPr>
          <w:ilvl w:val="2"/>
          <w:numId w:val="1612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Abutting collector street.</w:t>
      </w:r>
      <w:r>
        <w:t xml:space="preserve"> </w:t>
      </w:r>
      <w:r>
        <w:t xml:space="preserve">A bufferyard of 15 feet in width containing at least two canopy trees, four understory</w:t>
      </w:r>
      <w:r>
        <w:t xml:space="preserve"> </w:t>
      </w:r>
      <w:r>
        <w:t xml:space="preserve">trees and six shrubs per 100 feet of frontage.</w:t>
      </w:r>
    </w:p>
    <w:p>
      <w:pPr>
        <w:numPr>
          <w:ilvl w:val="2"/>
          <w:numId w:val="1612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Abutting local street.</w:t>
      </w:r>
      <w:r>
        <w:t xml:space="preserve"> </w:t>
      </w:r>
      <w:r>
        <w:t xml:space="preserve">A bufferyard of ten feet in width containing at least two canopy trees per 100 feet</w:t>
      </w:r>
      <w:r>
        <w:t xml:space="preserve"> </w:t>
      </w:r>
      <w:r>
        <w:t xml:space="preserve">of frontage.</w:t>
      </w:r>
    </w:p>
    <w:p>
      <w:pPr>
        <w:numPr>
          <w:ilvl w:val="1"/>
          <w:numId w:val="1611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Nonresidential uses.</w:t>
      </w:r>
    </w:p>
    <w:p>
      <w:pPr>
        <w:numPr>
          <w:ilvl w:val="2"/>
          <w:numId w:val="1613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Abutting arterial or collector street.</w:t>
      </w:r>
      <w:r>
        <w:t xml:space="preserve"> </w:t>
      </w:r>
      <w:r>
        <w:t xml:space="preserve">A bufferyard of ten feet in width containing at least one canopy tree, two understory</w:t>
      </w:r>
      <w:r>
        <w:t xml:space="preserve"> </w:t>
      </w:r>
      <w:r>
        <w:t xml:space="preserve">trees and three shrubs per 100 feet of frontage.</w:t>
      </w:r>
    </w:p>
    <w:p>
      <w:pPr>
        <w:numPr>
          <w:ilvl w:val="2"/>
          <w:numId w:val="1613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Abutting local street and facing nonresidential use.</w:t>
      </w:r>
      <w:r>
        <w:t xml:space="preserve"> </w:t>
      </w:r>
      <w:r>
        <w:t xml:space="preserve">A bufferyard of ten feet in width containing at least one canopy tree per 100 feet</w:t>
      </w:r>
      <w:r>
        <w:t xml:space="preserve"> </w:t>
      </w:r>
      <w:r>
        <w:t xml:space="preserve">of frontage.</w:t>
      </w:r>
    </w:p>
    <w:p>
      <w:pPr>
        <w:numPr>
          <w:ilvl w:val="2"/>
          <w:numId w:val="1613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Abutting local street and facing residential use.</w:t>
      </w:r>
      <w:r>
        <w:t xml:space="preserve"> </w:t>
      </w:r>
      <w:r>
        <w:t xml:space="preserve">A bufferyard of 15 feet in width containing at least two canopy trees, four understory</w:t>
      </w:r>
      <w:r>
        <w:t xml:space="preserve"> </w:t>
      </w:r>
      <w:r>
        <w:t xml:space="preserve">trees and six shrubs per 100 feet of frontage.</w:t>
      </w:r>
    </w:p>
    <w:p>
      <w:pPr>
        <w:numPr>
          <w:ilvl w:val="1"/>
          <w:numId w:val="1611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Specific criteria for landscaped areas.</w:t>
      </w:r>
      <w:r>
        <w:t xml:space="preserve"> </w:t>
      </w:r>
      <w:r>
        <w:t xml:space="preserve">Approval of the site or subdivision plan by the planning commission shall include</w:t>
      </w:r>
      <w:r>
        <w:t xml:space="preserve"> </w:t>
      </w:r>
      <w:r>
        <w:t xml:space="preserve">specific criteria for the landscaped areas.</w:t>
      </w:r>
    </w:p>
    <w:p>
      <w:pPr>
        <w:numPr>
          <w:ilvl w:val="0"/>
          <w:numId w:val="1603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Streets and roads.</w:t>
      </w:r>
      <w:r>
        <w:t xml:space="preserve"> </w:t>
      </w:r>
      <w:r>
        <w:t xml:space="preserve">All streets in a planned unit development shall be improved in accordance with the</w:t>
      </w:r>
      <w:r>
        <w:t xml:space="preserve"> </w:t>
      </w:r>
      <w:r>
        <w:t xml:space="preserve">requirements and specifications of the subdivision and land development regulations.</w:t>
      </w:r>
      <w:r>
        <w:t xml:space="preserve"> </w:t>
      </w:r>
      <w:r>
        <w:t xml:space="preserve">At the discretion of the planning commission, some or all of the roads serving planned</w:t>
      </w:r>
      <w:r>
        <w:t xml:space="preserve"> </w:t>
      </w:r>
      <w:r>
        <w:t xml:space="preserve">unit developments may be owned in common by the owners and maintained as private rights-of-way.</w:t>
      </w:r>
      <w:r>
        <w:t xml:space="preserve"> </w:t>
      </w:r>
      <w:r>
        <w:t xml:space="preserve">A performance guarantee shall be required for all streets and private rights-of-way</w:t>
      </w:r>
      <w:r>
        <w:t xml:space="preserve"> </w:t>
      </w:r>
      <w:r>
        <w:t xml:space="preserve">in the planned unit development.</w:t>
      </w:r>
    </w:p>
    <w:p>
      <w:pPr>
        <w:numPr>
          <w:ilvl w:val="0"/>
          <w:numId w:val="1603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Parking.</w:t>
      </w:r>
      <w:r>
        <w:t xml:space="preserve"> </w:t>
      </w:r>
      <w:r>
        <w:t xml:space="preserve">Parking shall conform to the applicable requirements of article XI of this chapter.</w:t>
      </w:r>
    </w:p>
    <w:p>
      <w:pPr>
        <w:numPr>
          <w:ilvl w:val="0"/>
          <w:numId w:val="1603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Sidewalks.</w:t>
      </w:r>
      <w:r>
        <w:t xml:space="preserve"> </w:t>
      </w:r>
      <w:r>
        <w:t xml:space="preserve">Sidewalks shall be constructed in accordance with article 13.0 of the subdivision and land development regulations. In addition to such requirements,</w:t>
      </w:r>
      <w:r>
        <w:t xml:space="preserve"> </w:t>
      </w:r>
      <w:r>
        <w:t xml:space="preserve">sidewalks shall be located along the frontage of any business and on at least one</w:t>
      </w:r>
      <w:r>
        <w:t xml:space="preserve"> </w:t>
      </w:r>
      <w:r>
        <w:t xml:space="preserve">side of a street in any residential area. Sidewalks shall provide linkage to all areas</w:t>
      </w:r>
      <w:r>
        <w:t xml:space="preserve"> </w:t>
      </w:r>
      <w:r>
        <w:t xml:space="preserve">of the development.</w:t>
      </w:r>
    </w:p>
    <w:p>
      <w:pPr>
        <w:numPr>
          <w:ilvl w:val="0"/>
          <w:numId w:val="1603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Open space criteria.</w:t>
      </w:r>
      <w:r>
        <w:t xml:space="preserve"> </w:t>
      </w:r>
      <w:r>
        <w:t xml:space="preserve">Criteria for open space shall be as follows:</w:t>
      </w:r>
    </w:p>
    <w:p>
      <w:pPr>
        <w:numPr>
          <w:ilvl w:val="1"/>
          <w:numId w:val="1614"/>
        </w:numPr>
      </w:pPr>
      <w:r>
        <w:t xml:space="preserve">(1)</w:t>
      </w:r>
      <w:r>
        <w:t xml:space="preserve"> </w:t>
      </w:r>
      <w:r>
        <w:t xml:space="preserve">Within a planned unit development, no less than 25 percent of the land suitable for</w:t>
      </w:r>
      <w:r>
        <w:t xml:space="preserve"> </w:t>
      </w:r>
      <w:r>
        <w:t xml:space="preserve">development, exclusive of land set aside for road area and accessory uses, shall be</w:t>
      </w:r>
      <w:r>
        <w:t xml:space="preserve"> </w:t>
      </w:r>
      <w:r>
        <w:t xml:space="preserve">devoted to open space for recreational or conservation purposes. (See the definition</w:t>
      </w:r>
      <w:r>
        <w:t xml:space="preserve"> </w:t>
      </w:r>
      <w:r>
        <w:t xml:space="preserve">of open space at section 21-12.)</w:t>
      </w:r>
    </w:p>
    <w:p>
      <w:pPr>
        <w:numPr>
          <w:ilvl w:val="1"/>
          <w:numId w:val="1614"/>
        </w:numPr>
      </w:pPr>
      <w:r>
        <w:t xml:space="preserve">(2)</w:t>
      </w:r>
      <w:r>
        <w:t xml:space="preserve"> </w:t>
      </w:r>
      <w:r>
        <w:t xml:space="preserve">At least one-half of the open space, or 12.5 percent of the land suitable for development,</w:t>
      </w:r>
      <w:r>
        <w:t xml:space="preserve"> </w:t>
      </w:r>
      <w:r>
        <w:t xml:space="preserve">shall be usable for active recreation.</w:t>
      </w:r>
    </w:p>
    <w:p>
      <w:pPr>
        <w:numPr>
          <w:ilvl w:val="1"/>
          <w:numId w:val="1614"/>
        </w:numPr>
      </w:pPr>
      <w:r>
        <w:t xml:space="preserve">(3)</w:t>
      </w:r>
      <w:r>
        <w:t xml:space="preserve"> </w:t>
      </w:r>
      <w:r>
        <w:t xml:space="preserve">Provisions shall be made to ensure that no more than 20 percent of the open space</w:t>
      </w:r>
      <w:r>
        <w:t xml:space="preserve"> </w:t>
      </w:r>
      <w:r>
        <w:t xml:space="preserve">will be devoted to paved areas and/or structures, both of which must be related to</w:t>
      </w:r>
      <w:r>
        <w:t xml:space="preserve"> </w:t>
      </w:r>
      <w:r>
        <w:t xml:space="preserve">open space uses or uses accessory to permitted uses.</w:t>
      </w:r>
    </w:p>
    <w:p>
      <w:pPr>
        <w:numPr>
          <w:ilvl w:val="1"/>
          <w:numId w:val="1614"/>
        </w:numPr>
      </w:pPr>
      <w:r>
        <w:t xml:space="preserve">(4)</w:t>
      </w:r>
      <w:r>
        <w:t xml:space="preserve"> </w:t>
      </w:r>
      <w:r>
        <w:t xml:space="preserve">Use of the open space as permitted in subsection (h)(8) of this section shall be shown</w:t>
      </w:r>
      <w:r>
        <w:t xml:space="preserve"> </w:t>
      </w:r>
      <w:r>
        <w:t xml:space="preserve">on the master plan. All structural improvements shall be a part of the final submission</w:t>
      </w:r>
      <w:r>
        <w:t xml:space="preserve"> </w:t>
      </w:r>
      <w:r>
        <w:t xml:space="preserve">plans approved by the commission. Following the conveyance of at least 51 percent</w:t>
      </w:r>
      <w:r>
        <w:t xml:space="preserve"> </w:t>
      </w:r>
      <w:r>
        <w:t xml:space="preserve">of the lots in any phase, such improvements may be permitted by the commission with</w:t>
      </w:r>
      <w:r>
        <w:t xml:space="preserve"> </w:t>
      </w:r>
      <w:r>
        <w:t xml:space="preserve">the written concurrence of at least two-thirds of the owners' association membership.</w:t>
      </w:r>
      <w:r>
        <w:t xml:space="preserve"> </w:t>
      </w:r>
      <w:r>
        <w:t xml:space="preserve">No structure on the open space may be located within 50 feet of residential property</w:t>
      </w:r>
      <w:r>
        <w:t xml:space="preserve"> </w:t>
      </w:r>
      <w:r>
        <w:t xml:space="preserve">abutting the planned unit development.</w:t>
      </w:r>
    </w:p>
    <w:p>
      <w:pPr>
        <w:numPr>
          <w:ilvl w:val="1"/>
          <w:numId w:val="1614"/>
        </w:numPr>
      </w:pPr>
      <w:r>
        <w:t xml:space="preserve">(5)</w:t>
      </w:r>
      <w:r>
        <w:t xml:space="preserve"> </w:t>
      </w:r>
      <w:r>
        <w:t xml:space="preserve">Strips of common land shall be permitted only as usable access paths between residences,</w:t>
      </w:r>
      <w:r>
        <w:t xml:space="preserve"> </w:t>
      </w:r>
      <w:r>
        <w:t xml:space="preserve">streets and open space; drainage areas; and as buffers.</w:t>
      </w:r>
    </w:p>
    <w:p>
      <w:pPr>
        <w:numPr>
          <w:ilvl w:val="1"/>
          <w:numId w:val="1614"/>
        </w:numPr>
      </w:pPr>
      <w:r>
        <w:t xml:space="preserve">(6)</w:t>
      </w:r>
      <w:r>
        <w:t xml:space="preserve"> </w:t>
      </w:r>
      <w:r>
        <w:t xml:space="preserve">Access areas to the open space shall be clearly marked with appropriate signs to distinguish</w:t>
      </w:r>
      <w:r>
        <w:t xml:space="preserve"> </w:t>
      </w:r>
      <w:r>
        <w:t xml:space="preserve">commonly owned open space area from private property.</w:t>
      </w:r>
    </w:p>
    <w:p>
      <w:pPr>
        <w:numPr>
          <w:ilvl w:val="1"/>
          <w:numId w:val="1614"/>
        </w:numPr>
      </w:pPr>
      <w:r>
        <w:t xml:space="preserve">(7)</w:t>
      </w:r>
      <w:r>
        <w:t xml:space="preserve"> </w:t>
      </w:r>
      <w:r>
        <w:t xml:space="preserve">Open space may be in one or more parcels, the size, location, shape and character</w:t>
      </w:r>
      <w:r>
        <w:t xml:space="preserve"> </w:t>
      </w:r>
      <w:r>
        <w:t xml:space="preserve">of which must be suitable for the designated uses. (See section 21-12 for the definition of open space.)</w:t>
      </w:r>
    </w:p>
    <w:p>
      <w:pPr>
        <w:numPr>
          <w:ilvl w:val="1"/>
          <w:numId w:val="1614"/>
        </w:numPr>
      </w:pPr>
      <w:r>
        <w:t xml:space="preserve">(8)</w:t>
      </w:r>
      <w:r>
        <w:t xml:space="preserve"> </w:t>
      </w:r>
      <w:r>
        <w:t xml:space="preserve">Open space may be used for active or passive recreation, conservation, forestry, agriculture,</w:t>
      </w:r>
      <w:r>
        <w:t xml:space="preserve"> </w:t>
      </w:r>
      <w:r>
        <w:t xml:space="preserve">natural buffers, utilities and associated storage facilities owned and operated by</w:t>
      </w:r>
      <w:r>
        <w:t xml:space="preserve"> </w:t>
      </w:r>
      <w:r>
        <w:t xml:space="preserve">the owners' association for its own use including septic systems and package sewage</w:t>
      </w:r>
      <w:r>
        <w:t xml:space="preserve"> </w:t>
      </w:r>
      <w:r>
        <w:t xml:space="preserve">treatment facilities. Passive recreation includes uses which require very little disturbance</w:t>
      </w:r>
      <w:r>
        <w:t xml:space="preserve"> </w:t>
      </w:r>
      <w:r>
        <w:t xml:space="preserve">of the land, such as walking trails, picnic areas, etc. Active recreation includes</w:t>
      </w:r>
      <w:r>
        <w:t xml:space="preserve"> </w:t>
      </w:r>
      <w:r>
        <w:t xml:space="preserve">uses which require more intensive alteration of the land, especially those uses requiring</w:t>
      </w:r>
      <w:r>
        <w:t xml:space="preserve"> </w:t>
      </w:r>
      <w:r>
        <w:t xml:space="preserve">structures and impermeable surfaces such as golf courses, tennis courts, swimming</w:t>
      </w:r>
      <w:r>
        <w:t xml:space="preserve"> </w:t>
      </w:r>
      <w:r>
        <w:t xml:space="preserve">pools, etc.</w:t>
      </w:r>
    </w:p>
    <w:p>
      <w:pPr>
        <w:numPr>
          <w:ilvl w:val="1"/>
          <w:numId w:val="1614"/>
        </w:numPr>
      </w:pPr>
      <w:r>
        <w:t xml:space="preserve">(9)</w:t>
      </w:r>
      <w:r>
        <w:t xml:space="preserve"> </w:t>
      </w:r>
      <w:r>
        <w:t xml:space="preserve">Land which has been environmentally damaged, prior to final approval of the development</w:t>
      </w:r>
      <w:r>
        <w:t xml:space="preserve"> </w:t>
      </w:r>
      <w:r>
        <w:t xml:space="preserve">by the planning commission, as a result of soil and earth removal operations, harvesting</w:t>
      </w:r>
      <w:r>
        <w:t xml:space="preserve"> </w:t>
      </w:r>
      <w:r>
        <w:t xml:space="preserve">of trees or other natural features or refuse disposal or other causes shall not be</w:t>
      </w:r>
      <w:r>
        <w:t xml:space="preserve"> </w:t>
      </w:r>
      <w:r>
        <w:t xml:space="preserve">accepted as open space unless and until the land is restored to a condition which</w:t>
      </w:r>
      <w:r>
        <w:t xml:space="preserve"> </w:t>
      </w:r>
      <w:r>
        <w:t xml:space="preserve">the planning commission determines to be reasonable and appropriate to effect the</w:t>
      </w:r>
      <w:r>
        <w:t xml:space="preserve"> </w:t>
      </w:r>
      <w:r>
        <w:t xml:space="preserve">purpose of this article. The planning commission may grant final approval for a planned</w:t>
      </w:r>
      <w:r>
        <w:t xml:space="preserve"> </w:t>
      </w:r>
      <w:r>
        <w:t xml:space="preserve">unit development subject to such restoration of the open space, provided an appropriate</w:t>
      </w:r>
      <w:r>
        <w:t xml:space="preserve"> </w:t>
      </w:r>
      <w:r>
        <w:t xml:space="preserve">performance guarantee is posted.</w:t>
      </w:r>
    </w:p>
    <w:p>
      <w:pPr>
        <w:numPr>
          <w:ilvl w:val="0"/>
          <w:numId w:val="1603"/>
        </w:numPr>
      </w:pPr>
      <w:r>
        <w:t xml:space="preserve">(i)</w:t>
      </w:r>
      <w:r>
        <w:t xml:space="preserve"> </w:t>
      </w:r>
      <w:r>
        <w:rPr>
          <w:i/>
          <w:iCs/>
        </w:rPr>
        <w:t xml:space="preserve">Ownership of open space.</w:t>
      </w:r>
      <w:r>
        <w:t xml:space="preserve"> </w:t>
      </w:r>
      <w:r>
        <w:t xml:space="preserve">Ownership of the open space shall be in accordance with the following:</w:t>
      </w:r>
    </w:p>
    <w:p>
      <w:pPr>
        <w:numPr>
          <w:ilvl w:val="1"/>
          <w:numId w:val="1615"/>
        </w:numPr>
      </w:pPr>
      <w:r>
        <w:t xml:space="preserve">(1)</w:t>
      </w:r>
      <w:r>
        <w:t xml:space="preserve"> </w:t>
      </w:r>
      <w:r>
        <w:t xml:space="preserve">There may be different categories of open space ownership. Within such categories,</w:t>
      </w:r>
      <w:r>
        <w:t xml:space="preserve"> </w:t>
      </w:r>
      <w:r>
        <w:t xml:space="preserve">ownership shall be by individual lot owners as tenants in common. The deed to each</w:t>
      </w:r>
      <w:r>
        <w:t xml:space="preserve"> </w:t>
      </w:r>
      <w:r>
        <w:t xml:space="preserve">lot shall include the percentage ownership in each applicable category. Each lot owner</w:t>
      </w:r>
      <w:r>
        <w:t xml:space="preserve"> </w:t>
      </w:r>
      <w:r>
        <w:t xml:space="preserve">shall be required to be a member of the owners' association, which shall be formed</w:t>
      </w:r>
      <w:r>
        <w:t xml:space="preserve"> </w:t>
      </w:r>
      <w:r>
        <w:t xml:space="preserve">prior to conveyance of the first lot. The assessment of dues or fees for structural</w:t>
      </w:r>
      <w:r>
        <w:t xml:space="preserve"> </w:t>
      </w:r>
      <w:r>
        <w:t xml:space="preserve">improvements and maintenance requires the affirmative vote of no less than two-thirds</w:t>
      </w:r>
      <w:r>
        <w:t xml:space="preserve"> </w:t>
      </w:r>
      <w:r>
        <w:t xml:space="preserve">of the owners' association membership.</w:t>
      </w:r>
    </w:p>
    <w:p>
      <w:pPr>
        <w:numPr>
          <w:ilvl w:val="1"/>
          <w:numId w:val="1615"/>
        </w:numPr>
      </w:pPr>
      <w:r>
        <w:t xml:space="preserve">(2)</w:t>
      </w:r>
      <w:r>
        <w:t xml:space="preserve"> </w:t>
      </w:r>
      <w:r>
        <w:t xml:space="preserve">All or part of the open space area used as a basis for calculation to determine density,</w:t>
      </w:r>
      <w:r>
        <w:t xml:space="preserve"> </w:t>
      </w:r>
      <w:r>
        <w:t xml:space="preserve">if used for active recreation purposes, may be owned by a separate entity. In such</w:t>
      </w:r>
      <w:r>
        <w:t xml:space="preserve"> </w:t>
      </w:r>
      <w:r>
        <w:t xml:space="preserve">case, the area shall be impressed with an open space easement as defined in subsection</w:t>
      </w:r>
      <w:r>
        <w:t xml:space="preserve"> </w:t>
      </w:r>
      <w:r>
        <w:t xml:space="preserve">(i)(3) of this section running to the lot or unit owners, in addition to an open space</w:t>
      </w:r>
      <w:r>
        <w:t xml:space="preserve"> </w:t>
      </w:r>
      <w:r>
        <w:t xml:space="preserve">easement which shall be granted to the town.</w:t>
      </w:r>
    </w:p>
    <w:p>
      <w:pPr>
        <w:numPr>
          <w:ilvl w:val="1"/>
          <w:numId w:val="1615"/>
        </w:numPr>
      </w:pPr>
      <w:r>
        <w:t xml:space="preserve">(3)</w:t>
      </w:r>
      <w:r>
        <w:t xml:space="preserve"> </w:t>
      </w:r>
      <w:r>
        <w:t xml:space="preserve">An open space easement restricting the area against any future building and against</w:t>
      </w:r>
      <w:r>
        <w:t xml:space="preserve"> </w:t>
      </w:r>
      <w:r>
        <w:t xml:space="preserve">the removal of soil, trees and other natural features, except as is consistent with</w:t>
      </w:r>
      <w:r>
        <w:t xml:space="preserve"> </w:t>
      </w:r>
      <w:r>
        <w:t xml:space="preserve">conservation, recreation or agricultural uses or uses accessory to permitted uses,</w:t>
      </w:r>
      <w:r>
        <w:t xml:space="preserve"> </w:t>
      </w:r>
      <w:r>
        <w:t xml:space="preserve">shall be conveyed to the town for all open space within the planned unit development.</w:t>
      </w:r>
    </w:p>
    <w:p>
      <w:pPr>
        <w:numPr>
          <w:ilvl w:val="0"/>
          <w:numId w:val="1603"/>
        </w:numPr>
      </w:pPr>
      <w:r>
        <w:t xml:space="preserve">(j)</w:t>
      </w:r>
      <w:r>
        <w:t xml:space="preserve"> </w:t>
      </w:r>
      <w:r>
        <w:rPr>
          <w:i/>
          <w:iCs/>
        </w:rPr>
        <w:t xml:space="preserve">Traffic impacts.</w:t>
      </w:r>
      <w:r>
        <w:t xml:space="preserve"> </w:t>
      </w:r>
      <w:r>
        <w:t xml:space="preserve">The applicant must demonstrate the feasibility of and agree to provide the road improvements</w:t>
      </w:r>
      <w:r>
        <w:t xml:space="preserve"> </w:t>
      </w:r>
      <w:r>
        <w:t xml:space="preserve">and traffic control devices necessary to accommodate increased traffic generated by</w:t>
      </w:r>
      <w:r>
        <w:t xml:space="preserve"> </w:t>
      </w:r>
      <w:r>
        <w:t xml:space="preserve">each phase of the planned unit development.</w:t>
      </w:r>
    </w:p>
    <w:p>
      <w:pPr>
        <w:numPr>
          <w:ilvl w:val="0"/>
          <w:numId w:val="1603"/>
        </w:numPr>
      </w:pPr>
      <w:r>
        <w:t xml:space="preserve">(k)</w:t>
      </w:r>
      <w:r>
        <w:t xml:space="preserve"> </w:t>
      </w:r>
      <w:r>
        <w:rPr>
          <w:i/>
          <w:iCs/>
        </w:rPr>
        <w:t xml:space="preserve">Public utilities and service impacts.</w:t>
      </w:r>
      <w:r>
        <w:t xml:space="preserve"> </w:t>
      </w:r>
      <w:r>
        <w:t xml:space="preserve">It shall be demonstrated that, at the completion of the planned unit development,</w:t>
      </w:r>
      <w:r>
        <w:t xml:space="preserve"> </w:t>
      </w:r>
      <w:r>
        <w:t xml:space="preserve">adequate capacity exists or can be made available to support the development from</w:t>
      </w:r>
      <w:r>
        <w:t xml:space="preserve"> </w:t>
      </w:r>
      <w:r>
        <w:t xml:space="preserve">the public water supply, stormwater management facilities, sewers, solid waste disposal</w:t>
      </w:r>
      <w:r>
        <w:t xml:space="preserve"> </w:t>
      </w:r>
      <w:r>
        <w:t xml:space="preserve">facilities, public safety, emergency and educational services of the town. This demonstration</w:t>
      </w:r>
      <w:r>
        <w:t xml:space="preserve"> </w:t>
      </w:r>
      <w:r>
        <w:t xml:space="preserve">must be shown for each phase of the development. Public facilities constructed in</w:t>
      </w:r>
      <w:r>
        <w:t xml:space="preserve"> </w:t>
      </w:r>
      <w:r>
        <w:t xml:space="preserve">connection with the planned unit development shall be constructed and located so as</w:t>
      </w:r>
      <w:r>
        <w:t xml:space="preserve"> </w:t>
      </w:r>
      <w:r>
        <w:t xml:space="preserve">to minimize costs of municipal operation and maintenance.</w:t>
      </w:r>
    </w:p>
    <w:p>
      <w:pPr>
        <w:numPr>
          <w:ilvl w:val="0"/>
          <w:numId w:val="1603"/>
        </w:numPr>
      </w:pPr>
      <w:r>
        <w:t xml:space="preserve">(l)</w:t>
      </w:r>
      <w:r>
        <w:t xml:space="preserve"> </w:t>
      </w:r>
      <w:r>
        <w:rPr>
          <w:i/>
          <w:iCs/>
        </w:rPr>
        <w:t xml:space="preserve">Density.</w:t>
      </w:r>
      <w:r>
        <w:t xml:space="preserve"> </w:t>
      </w:r>
      <w:r>
        <w:t xml:space="preserve">Density for the planned unit development shall be calculated as follows:</w:t>
      </w:r>
    </w:p>
    <w:tbl>
      <w:tblPr>
        <w:tblStyle w:val="Table"/>
        <w:tblW w:type="pct" w:w="5000"/>
        <w:jc w:val="left"/>
        <w:tblInd w:w="720" w:type="dxa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Within Groundwater</w:t>
            </w:r>
            <w:r>
              <w:br/>
            </w:r>
            <w:r>
              <w:t xml:space="preserve">Overlay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Outside Groundwater</w:t>
            </w:r>
            <w:r>
              <w:br/>
            </w:r>
            <w:r>
              <w:t xml:space="preserve">Overlay District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Residential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Without sewers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du/2 acres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du/acre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With sewers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du/acre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Commercial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Without sewers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 sf/acre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 sf/acre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With sewers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17,000 sf/acres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17,000 sf/acres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Notes: </w:t>
      </w:r>
      <w:r>
        <w:t xml:space="preserve"> </w:t>
      </w:r>
      <w:r>
        <w:rPr>
          <w:vertAlign w:val="superscript"/>
        </w:rPr>
        <w:t xml:space="preserve">1</w:t>
      </w:r>
      <w:r>
        <w:t xml:space="preserve"> </w:t>
      </w:r>
      <w:r>
        <w:t xml:space="preserve">Four dwelling units/acre in no case to exceed five mg/l nitrate.</w:t>
      </w:r>
    </w:p>
    <w:p>
      <w:pPr>
        <w:pStyle w:val="BodyText"/>
      </w:pPr>
      <w:r>
        <w:t xml:space="preserve"> </w:t>
      </w:r>
      <w:r>
        <w:t xml:space="preserve"> </w:t>
      </w:r>
      <w:r>
        <w:rPr>
          <w:vertAlign w:val="superscript"/>
        </w:rPr>
        <w:t xml:space="preserve">2</w:t>
      </w:r>
      <w:r>
        <w:t xml:space="preserve"> </w:t>
      </w:r>
      <w:r>
        <w:t xml:space="preserve">Square feet of floor area per acre of land suitable for development as defined in</w:t>
      </w:r>
      <w:r>
        <w:t xml:space="preserve"> </w:t>
      </w:r>
      <w:r>
        <w:t xml:space="preserve">subsection 21-214(a).</w:t>
      </w:r>
    </w:p>
    <w:p>
      <w:pPr>
        <w:pStyle w:val="BodyText"/>
      </w:pPr>
      <w:r>
        <w:t xml:space="preserve">In calculating density, the volume of land used for calculating residential uses cannot</w:t>
      </w:r>
      <w:r>
        <w:t xml:space="preserve"> </w:t>
      </w:r>
      <w:r>
        <w:t xml:space="preserve">be used for calculating nonresidential uses, and vice versa. Calculation for density</w:t>
      </w:r>
      <w:r>
        <w:t xml:space="preserve"> </w:t>
      </w:r>
      <w:r>
        <w:t xml:space="preserve">shall be in the same manner as cluster development subsection 21-214(a)(1)—(a)(3) minimum requirements. These limits may be increased by the planning</w:t>
      </w:r>
      <w:r>
        <w:t xml:space="preserve"> </w:t>
      </w:r>
      <w:r>
        <w:t xml:space="preserve">commission under the density bonus options contained in subsection (m) of this section.</w:t>
      </w:r>
    </w:p>
    <w:p>
      <w:pPr>
        <w:numPr>
          <w:ilvl w:val="0"/>
          <w:numId w:val="1616"/>
        </w:numPr>
      </w:pPr>
      <w:r>
        <w:t xml:space="preserve">(m)</w:t>
      </w:r>
      <w:r>
        <w:t xml:space="preserve"> </w:t>
      </w:r>
      <w:r>
        <w:rPr>
          <w:i/>
          <w:iCs/>
        </w:rPr>
        <w:t xml:space="preserve">Density bonuses.</w:t>
      </w:r>
      <w:r>
        <w:t xml:space="preserve"> </w:t>
      </w:r>
      <w:r>
        <w:t xml:space="preserve">A maximum density bonus of ten percent over the allowable base density for residential</w:t>
      </w:r>
      <w:r>
        <w:t xml:space="preserve"> </w:t>
      </w:r>
      <w:r>
        <w:t xml:space="preserve">development, as set forth in subsection (l) of this section, may be approved in accordance</w:t>
      </w:r>
      <w:r>
        <w:t xml:space="preserve"> </w:t>
      </w:r>
      <w:r>
        <w:t xml:space="preserve">with the standards set forth in this subsection. The density bonuses may be granted</w:t>
      </w:r>
      <w:r>
        <w:t xml:space="preserve"> </w:t>
      </w:r>
      <w:r>
        <w:t xml:space="preserve">at the discretion of the planning commission if the proposed density bonuses promote</w:t>
      </w:r>
      <w:r>
        <w:t xml:space="preserve"> </w:t>
      </w:r>
      <w:r>
        <w:t xml:space="preserve">the purposes of the planned unit development zoning district set forth in section 21-485. No density bonuses will be granted within groundwater overlay districts unless the</w:t>
      </w:r>
      <w:r>
        <w:t xml:space="preserve"> </w:t>
      </w:r>
      <w:r>
        <w:t xml:space="preserve">area is sewered. All density in a groundwater recharge and wellhead overlay district</w:t>
      </w:r>
      <w:r>
        <w:t xml:space="preserve"> </w:t>
      </w:r>
      <w:r>
        <w:t xml:space="preserve">is subject to a nitrate loading analysis. Standards for density bonuses are as follows:</w:t>
      </w:r>
    </w:p>
    <w:p>
      <w:pPr>
        <w:numPr>
          <w:ilvl w:val="1"/>
          <w:numId w:val="1617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Dedicated open space.</w:t>
      </w:r>
      <w:r>
        <w:t xml:space="preserve"> </w:t>
      </w:r>
      <w:r>
        <w:t xml:space="preserve">Increase the dedicated open space area by a minimum of ten percent of the net acreage</w:t>
      </w:r>
      <w:r>
        <w:t xml:space="preserve"> </w:t>
      </w:r>
      <w:r>
        <w:t xml:space="preserve">of the tract.</w:t>
      </w:r>
    </w:p>
    <w:p>
      <w:pPr>
        <w:numPr>
          <w:ilvl w:val="1"/>
          <w:numId w:val="1617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Active recreation.</w:t>
      </w:r>
      <w:r>
        <w:t xml:space="preserve"> </w:t>
      </w:r>
      <w:r>
        <w:t xml:space="preserve">Develop facilities and areas for active recreation exceeding by 50 percent of the</w:t>
      </w:r>
      <w:r>
        <w:t xml:space="preserve"> </w:t>
      </w:r>
      <w:r>
        <w:t xml:space="preserve">minimum requirement of subsection (h)(2) of this section. Active recreation facilities</w:t>
      </w:r>
      <w:r>
        <w:t xml:space="preserve"> </w:t>
      </w:r>
      <w:r>
        <w:t xml:space="preserve">may include but are not limited to tennis courts, swimming pools, ballfields, picnic</w:t>
      </w:r>
      <w:r>
        <w:t xml:space="preserve"> </w:t>
      </w:r>
      <w:r>
        <w:t xml:space="preserve">or cookout facilities and tot lots.</w:t>
      </w:r>
    </w:p>
    <w:p>
      <w:pPr>
        <w:numPr>
          <w:ilvl w:val="1"/>
          <w:numId w:val="1617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Bikepaths/greenway systems.</w:t>
      </w:r>
      <w:r>
        <w:t xml:space="preserve"> </w:t>
      </w:r>
      <w:r>
        <w:t xml:space="preserve">Create an integrated system of bikepaths or pedestrian greenways. The system should</w:t>
      </w:r>
      <w:r>
        <w:t xml:space="preserve"> </w:t>
      </w:r>
      <w:r>
        <w:t xml:space="preserve">be linked to other open spaces outside of the development.</w:t>
      </w:r>
    </w:p>
    <w:p>
      <w:pPr>
        <w:numPr>
          <w:ilvl w:val="1"/>
          <w:numId w:val="1617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Solar access.</w:t>
      </w:r>
      <w:r>
        <w:t xml:space="preserve"> </w:t>
      </w:r>
      <w:r>
        <w:t xml:space="preserve">Provide solar access to at least 40 percent of the dwelling units and ensuring through</w:t>
      </w:r>
      <w:r>
        <w:t xml:space="preserve"> </w:t>
      </w:r>
      <w:r>
        <w:t xml:space="preserve">appropriate deed restrictions that dwelling units may effectively utilize solar energy</w:t>
      </w:r>
      <w:r>
        <w:t xml:space="preserve"> </w:t>
      </w:r>
      <w:r>
        <w:t xml:space="preserve">systems for water and space heating purposes, provided the design of the planned unit</w:t>
      </w:r>
      <w:r>
        <w:t xml:space="preserve"> </w:t>
      </w:r>
      <w:r>
        <w:t xml:space="preserve">development meets the following:</w:t>
      </w:r>
    </w:p>
    <w:p>
      <w:pPr>
        <w:numPr>
          <w:ilvl w:val="2"/>
          <w:numId w:val="1618"/>
        </w:numPr>
      </w:pPr>
      <w:r>
        <w:t xml:space="preserve">a.</w:t>
      </w:r>
      <w:r>
        <w:t xml:space="preserve"> </w:t>
      </w:r>
      <w:r>
        <w:t xml:space="preserve">The planned unit development shall be designed so that the buildings shall receive</w:t>
      </w:r>
      <w:r>
        <w:t xml:space="preserve"> </w:t>
      </w:r>
      <w:r>
        <w:t xml:space="preserve">sunlight sufficient for using solar energy systems for water heating and/or space</w:t>
      </w:r>
      <w:r>
        <w:t xml:space="preserve"> </w:t>
      </w:r>
      <w:r>
        <w:t xml:space="preserve">heating and cooling. Building and vegetation shall be sited so that unobstructed sunlight</w:t>
      </w:r>
      <w:r>
        <w:t xml:space="preserve"> </w:t>
      </w:r>
      <w:r>
        <w:t xml:space="preserve">reaches the south wall or rooftop of the designated units employing the solar heating/cooling</w:t>
      </w:r>
      <w:r>
        <w:t xml:space="preserve"> </w:t>
      </w:r>
      <w:r>
        <w:t xml:space="preserve">systems including active and/or passive systems.</w:t>
      </w:r>
    </w:p>
    <w:p>
      <w:pPr>
        <w:numPr>
          <w:ilvl w:val="2"/>
          <w:numId w:val="1618"/>
        </w:numPr>
      </w:pPr>
      <w:r>
        <w:t xml:space="preserve">b.</w:t>
      </w:r>
      <w:r>
        <w:t xml:space="preserve"> </w:t>
      </w:r>
      <w:r>
        <w:t xml:space="preserve">The following criteria in addition to other design elements shall be evaluated in</w:t>
      </w:r>
      <w:r>
        <w:t xml:space="preserve"> </w:t>
      </w:r>
      <w:r>
        <w:t xml:space="preserve">determining proper site design for the active and/or passive solar system utilized:</w:t>
      </w:r>
    </w:p>
    <w:p>
      <w:pPr>
        <w:numPr>
          <w:ilvl w:val="3"/>
          <w:numId w:val="1619"/>
        </w:numPr>
      </w:pPr>
      <w:r>
        <w:t xml:space="preserve">1.</w:t>
      </w:r>
      <w:r>
        <w:t xml:space="preserve"> </w:t>
      </w:r>
      <w:r>
        <w:t xml:space="preserve">Site selection.</w:t>
      </w:r>
    </w:p>
    <w:p>
      <w:pPr>
        <w:numPr>
          <w:ilvl w:val="3"/>
          <w:numId w:val="1619"/>
        </w:numPr>
      </w:pPr>
      <w:r>
        <w:t xml:space="preserve">2.</w:t>
      </w:r>
      <w:r>
        <w:t xml:space="preserve"> </w:t>
      </w:r>
      <w:r>
        <w:t xml:space="preserve">Street pattern.</w:t>
      </w:r>
    </w:p>
    <w:p>
      <w:pPr>
        <w:numPr>
          <w:ilvl w:val="3"/>
          <w:numId w:val="1619"/>
        </w:numPr>
      </w:pPr>
      <w:r>
        <w:t xml:space="preserve">3.</w:t>
      </w:r>
      <w:r>
        <w:t xml:space="preserve"> </w:t>
      </w:r>
      <w:r>
        <w:t xml:space="preserve">Lot orientation.</w:t>
      </w:r>
    </w:p>
    <w:p>
      <w:pPr>
        <w:numPr>
          <w:ilvl w:val="3"/>
          <w:numId w:val="1619"/>
        </w:numPr>
      </w:pPr>
      <w:r>
        <w:t xml:space="preserve">4.</w:t>
      </w:r>
      <w:r>
        <w:t xml:space="preserve"> </w:t>
      </w:r>
      <w:r>
        <w:t xml:space="preserve">Building orientation.</w:t>
      </w:r>
    </w:p>
    <w:p>
      <w:pPr>
        <w:numPr>
          <w:ilvl w:val="3"/>
          <w:numId w:val="1619"/>
        </w:numPr>
      </w:pPr>
      <w:r>
        <w:t xml:space="preserve">5.</w:t>
      </w:r>
      <w:r>
        <w:t xml:space="preserve"> </w:t>
      </w:r>
      <w:r>
        <w:t xml:space="preserve">Building design.</w:t>
      </w:r>
    </w:p>
    <w:p>
      <w:pPr>
        <w:numPr>
          <w:ilvl w:val="3"/>
          <w:numId w:val="1619"/>
        </w:numPr>
      </w:pPr>
      <w:r>
        <w:t xml:space="preserve">6.</w:t>
      </w:r>
      <w:r>
        <w:t xml:space="preserve"> </w:t>
      </w:r>
      <w:r>
        <w:t xml:space="preserve">Existing and proposed vegetation.</w:t>
      </w:r>
    </w:p>
    <w:p>
      <w:pPr>
        <w:numPr>
          <w:ilvl w:val="3"/>
          <w:numId w:val="1619"/>
        </w:numPr>
      </w:pPr>
      <w:r>
        <w:t xml:space="preserve">7.</w:t>
      </w:r>
      <w:r>
        <w:t xml:space="preserve"> </w:t>
      </w:r>
      <w:r>
        <w:t xml:space="preserve">Shadow patterns.</w:t>
      </w:r>
    </w:p>
    <w:p>
      <w:pPr>
        <w:numPr>
          <w:ilvl w:val="1"/>
          <w:numId w:val="1617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Moderate pricing.</w:t>
      </w:r>
      <w:r>
        <w:t xml:space="preserve"> </w:t>
      </w:r>
      <w:r>
        <w:t xml:space="preserve">Provided that a minimum of ten percent of all dwelling units shall be marketed at</w:t>
      </w:r>
      <w:r>
        <w:t xml:space="preserve"> </w:t>
      </w:r>
      <w:r>
        <w:t xml:space="preserve">moderate price, defined as 90 percent of the average area median sale price or the</w:t>
      </w:r>
      <w:r>
        <w:t xml:space="preserve"> </w:t>
      </w:r>
      <w:r>
        <w:t xml:space="preserve">federal limit as determined by the Internal Revenue Service, whichever is lower, and</w:t>
      </w:r>
      <w:r>
        <w:t xml:space="preserve"> </w:t>
      </w:r>
      <w:r>
        <w:t xml:space="preserve">reserved for sale to moderate-income buyers, the maximum qualifying income of whom</w:t>
      </w:r>
      <w:r>
        <w:t xml:space="preserve"> </w:t>
      </w:r>
      <w:r>
        <w:t xml:space="preserve">shall not exceed 2.3 times 50 percent of the area median income, adjusted by family</w:t>
      </w:r>
      <w:r>
        <w:t xml:space="preserve"> </w:t>
      </w:r>
      <w:r>
        <w:t xml:space="preserve">size, as established by the Department of Housing and Urban Development. Designed</w:t>
      </w:r>
      <w:r>
        <w:t xml:space="preserve"> </w:t>
      </w:r>
      <w:r>
        <w:t xml:space="preserve">moderately priced units shall be identical in external design and construction to</w:t>
      </w:r>
      <w:r>
        <w:t xml:space="preserve"> </w:t>
      </w:r>
      <w:r>
        <w:t xml:space="preserve">the other units in the project and shall be integrated throughout the planned unit</w:t>
      </w:r>
      <w:r>
        <w:t xml:space="preserve"> </w:t>
      </w:r>
      <w:r>
        <w:t xml:space="preserve">development. The developer must enter into a binding agreement with the town to maintain</w:t>
      </w:r>
      <w:r>
        <w:t xml:space="preserve"> </w:t>
      </w:r>
      <w:r>
        <w:t xml:space="preserve">the affordability of these units for a minimum 30-year period.</w:t>
      </w:r>
    </w:p>
    <w:p>
      <w:pPr>
        <w:numPr>
          <w:ilvl w:val="1"/>
          <w:numId w:val="1617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Rental units.</w:t>
      </w:r>
      <w:r>
        <w:t xml:space="preserve"> </w:t>
      </w:r>
      <w:r>
        <w:t xml:space="preserve">Provide a minimum of 30 percent of all dwelling units as rental housing at rents</w:t>
      </w:r>
      <w:r>
        <w:t xml:space="preserve"> </w:t>
      </w:r>
      <w:r>
        <w:t xml:space="preserve">20 percent below market rate. The developer must enter into a binding agreement with</w:t>
      </w:r>
      <w:r>
        <w:t xml:space="preserve"> </w:t>
      </w:r>
      <w:r>
        <w:t xml:space="preserve">the town to maintain the designated units at 20 percent below market rate.</w:t>
      </w:r>
    </w:p>
    <w:p>
      <w:pPr>
        <w:numPr>
          <w:ilvl w:val="1"/>
          <w:numId w:val="1617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Day care.</w:t>
      </w:r>
      <w:r>
        <w:t xml:space="preserve"> </w:t>
      </w:r>
      <w:r>
        <w:t xml:space="preserve">The developer must enter into a binding agreement with the town to dedicate a facility</w:t>
      </w:r>
      <w:r>
        <w:t xml:space="preserve"> </w:t>
      </w:r>
      <w:r>
        <w:t xml:space="preserve">for day care and to provide a viable management and operations structure.</w:t>
      </w:r>
    </w:p>
    <w:p>
      <w:pPr>
        <w:numPr>
          <w:ilvl w:val="0"/>
          <w:numId w:val="1616"/>
        </w:numPr>
      </w:pPr>
      <w:r>
        <w:t xml:space="preserve">(n)</w:t>
      </w:r>
      <w:r>
        <w:t xml:space="preserve"> </w:t>
      </w:r>
      <w:r>
        <w:rPr>
          <w:i/>
          <w:iCs/>
        </w:rPr>
        <w:t xml:space="preserve">Dimensional regulations.</w:t>
      </w:r>
      <w:r>
        <w:t xml:space="preserve"> </w:t>
      </w:r>
      <w:r>
        <w:t xml:space="preserve">The following table shall apply to all buildings within the planned unit development</w:t>
      </w:r>
      <w:r>
        <w:t xml:space="preserve"> </w:t>
      </w:r>
      <w:r>
        <w:t xml:space="preserve">unless approved otherwise by the planning commission. Building height and lot coverage</w:t>
      </w:r>
      <w:r>
        <w:t xml:space="preserve"> </w:t>
      </w:r>
      <w:r>
        <w:t xml:space="preserve">by structure are maximums.</w:t>
      </w:r>
    </w:p>
    <w:p>
      <w:pPr>
        <w:pStyle w:val="FirstParagraph"/>
      </w:pPr>
      <w:r>
        <w:rPr>
          <w:b/>
          <w:bCs/>
        </w:rPr>
        <w:t xml:space="preserve">Without Public Sewers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 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Building Height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 Coverage</w:t>
            </w:r>
            <w:r>
              <w:br/>
            </w:r>
            <w:r>
              <w:t xml:space="preserve">(percent)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Frontage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Multifamily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10,000/du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With Public Sewers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 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Building Height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Lot Coverage</w:t>
            </w:r>
            <w:r>
              <w:br/>
            </w:r>
            <w:r>
              <w:t xml:space="preserve">(percent)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Frontage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Multifamily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vertAlign w:val="superscript"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Notes:</w:t>
      </w:r>
    </w:p>
    <w:p>
      <w:pPr>
        <w:pStyle w:val="BodyText"/>
      </w:pPr>
      <w:r>
        <w:rPr>
          <w:vertAlign w:val="superscript"/>
        </w:rPr>
        <w:t xml:space="preserve">1</w:t>
      </w:r>
      <w:r>
        <w:t xml:space="preserve"> </w:t>
      </w:r>
      <w:r>
        <w:t xml:space="preserve"> Minimum front yard setbacks shall be governed by subsections (d)(1) and (d)(2) of</w:t>
      </w:r>
      <w:r>
        <w:t xml:space="preserve"> </w:t>
      </w:r>
      <w:r>
        <w:t xml:space="preserve">this section. Side and rear yard setbacks and/or building envelopes for each phase</w:t>
      </w:r>
      <w:r>
        <w:t xml:space="preserve"> </w:t>
      </w:r>
      <w:r>
        <w:t xml:space="preserve">shall be determined by the planning commission.</w:t>
      </w:r>
    </w:p>
    <w:p>
      <w:pPr>
        <w:pStyle w:val="BodyText"/>
      </w:pPr>
      <w:r>
        <w:rPr>
          <w:vertAlign w:val="superscript"/>
        </w:rPr>
        <w:t xml:space="preserve">2</w:t>
      </w:r>
      <w:r>
        <w:t xml:space="preserve"> </w:t>
      </w:r>
      <w:r>
        <w:t xml:space="preserve"> 1,500/300 sq. ft. of building (10,000 sq. ft. minimum).</w:t>
      </w:r>
    </w:p>
    <w:p>
      <w:pPr>
        <w:pStyle w:val="BodyText"/>
      </w:pPr>
      <w:r>
        <w:rPr>
          <w:vertAlign w:val="superscript"/>
        </w:rPr>
        <w:t xml:space="preserve">3</w:t>
      </w:r>
      <w:r>
        <w:t xml:space="preserve"> </w:t>
      </w:r>
      <w:r>
        <w:t xml:space="preserve"> 1,000/300 sq. ft. of building (5,000 sq. ft. minimum).</w:t>
      </w:r>
    </w:p>
    <w:p>
      <w:pPr>
        <w:pStyle w:val="BodyText"/>
      </w:pPr>
      <w:r>
        <w:rPr>
          <w:vertAlign w:val="superscript"/>
        </w:rPr>
        <w:t xml:space="preserve">4</w:t>
      </w:r>
      <w:r>
        <w:t xml:space="preserve"> </w:t>
      </w:r>
      <w:r>
        <w:t xml:space="preserve"> As determined by master plan.</w:t>
      </w:r>
    </w:p>
    <w:p>
      <w:pPr>
        <w:numPr>
          <w:ilvl w:val="0"/>
          <w:numId w:val="1620"/>
        </w:numPr>
      </w:pPr>
      <w:r>
        <w:t xml:space="preserve">(o)</w:t>
      </w:r>
      <w:r>
        <w:t xml:space="preserve"> </w:t>
      </w:r>
      <w:r>
        <w:rPr>
          <w:i/>
          <w:iCs/>
        </w:rPr>
        <w:t xml:space="preserve">Signs.</w:t>
      </w:r>
      <w:r>
        <w:t xml:space="preserve"> </w:t>
      </w:r>
      <w:r>
        <w:t xml:space="preserve">All signs in the planned unit development shall conform to the applicable requirements</w:t>
      </w:r>
      <w:r>
        <w:t xml:space="preserve"> </w:t>
      </w:r>
      <w:r>
        <w:t xml:space="preserve">of article X of this chapter.</w:t>
      </w:r>
    </w:p>
    <w:p>
      <w:pPr>
        <w:numPr>
          <w:ilvl w:val="0"/>
          <w:numId w:val="1620"/>
        </w:numPr>
      </w:pPr>
      <w:r>
        <w:t xml:space="preserve">(p)</w:t>
      </w:r>
      <w:r>
        <w:t xml:space="preserve"> </w:t>
      </w:r>
      <w:r>
        <w:rPr>
          <w:i/>
          <w:iCs/>
        </w:rPr>
        <w:t xml:space="preserve">Project phasing.</w:t>
      </w:r>
      <w:r>
        <w:t xml:space="preserve"> </w:t>
      </w:r>
      <w:r>
        <w:t xml:space="preserve">The planning commission, in its evaluation of the phasing program, should consider</w:t>
      </w:r>
      <w:r>
        <w:t xml:space="preserve"> </w:t>
      </w:r>
      <w:r>
        <w:t xml:space="preserve">the structuring and sequencing of the phases as to the viability of the project. Each</w:t>
      </w:r>
      <w:r>
        <w:t xml:space="preserve"> </w:t>
      </w:r>
      <w:r>
        <w:t xml:space="preserve">phase is considered a part of the total master plan, and meaning within the master</w:t>
      </w:r>
      <w:r>
        <w:t xml:space="preserve"> </w:t>
      </w:r>
      <w:r>
        <w:t xml:space="preserve">plan governs. Any major modifications at the subdivision level must effect an amendment</w:t>
      </w:r>
      <w:r>
        <w:t xml:space="preserve"> </w:t>
      </w:r>
      <w:r>
        <w:t xml:space="preserve">to the master plan. The following shall be guidelines for phasing:</w:t>
      </w:r>
    </w:p>
    <w:p>
      <w:pPr>
        <w:numPr>
          <w:ilvl w:val="1"/>
          <w:numId w:val="1621"/>
        </w:numPr>
      </w:pPr>
      <w:r>
        <w:t xml:space="preserve">(1)</w:t>
      </w:r>
      <w:r>
        <w:t xml:space="preserve"> </w:t>
      </w:r>
      <w:r>
        <w:t xml:space="preserve">Performance guarantees for each phase should be sufficient to meet the requirements</w:t>
      </w:r>
      <w:r>
        <w:t xml:space="preserve"> </w:t>
      </w:r>
      <w:r>
        <w:t xml:space="preserve">of section J of appendix A, pertaining to subdivision and development regulations.</w:t>
      </w:r>
    </w:p>
    <w:p>
      <w:pPr>
        <w:numPr>
          <w:ilvl w:val="1"/>
          <w:numId w:val="1621"/>
        </w:numPr>
      </w:pPr>
      <w:r>
        <w:t xml:space="preserve">(2)</w:t>
      </w:r>
      <w:r>
        <w:t xml:space="preserve"> </w:t>
      </w:r>
      <w:r>
        <w:t xml:space="preserve">The planning commission shall determine an acceptable level of commercial development</w:t>
      </w:r>
      <w:r>
        <w:t xml:space="preserve"> </w:t>
      </w:r>
      <w:r>
        <w:t xml:space="preserve">for each phase including the cumulative effect of residential development. The percentage</w:t>
      </w:r>
      <w:r>
        <w:t xml:space="preserve"> </w:t>
      </w:r>
      <w:r>
        <w:t xml:space="preserve">of commercial development can be lower in the early phases in order to develop the</w:t>
      </w:r>
      <w:r>
        <w:t xml:space="preserve"> </w:t>
      </w:r>
      <w:r>
        <w:t xml:space="preserve">population base that will sustain the businesses.</w:t>
      </w:r>
    </w:p>
    <w:p>
      <w:pPr>
        <w:numPr>
          <w:ilvl w:val="1"/>
          <w:numId w:val="1621"/>
        </w:numPr>
      </w:pPr>
      <w:r>
        <w:t xml:space="preserve">(3)</w:t>
      </w:r>
      <w:r>
        <w:t xml:space="preserve"> </w:t>
      </w:r>
      <w:r>
        <w:t xml:space="preserve">While not all roads need be built initially, any through road providing primary access</w:t>
      </w:r>
      <w:r>
        <w:t xml:space="preserve"> </w:t>
      </w:r>
      <w:r>
        <w:t xml:space="preserve">to the development should be completed during the first phase.</w:t>
      </w:r>
    </w:p>
    <w:p>
      <w:pPr>
        <w:numPr>
          <w:ilvl w:val="1"/>
          <w:numId w:val="1621"/>
        </w:numPr>
      </w:pPr>
      <w:r>
        <w:t xml:space="preserve">(4)</w:t>
      </w:r>
      <w:r>
        <w:t xml:space="preserve"> </w:t>
      </w:r>
      <w:r>
        <w:t xml:space="preserve">Each phase should have a contingency plan in case it is the last phase developed.</w:t>
      </w:r>
      <w:r>
        <w:t xml:space="preserve"> </w:t>
      </w:r>
      <w:r>
        <w:t xml:space="preserve">This would include the minimum infrastructure requirements to satisfy the existing</w:t>
      </w:r>
      <w:r>
        <w:t xml:space="preserve"> </w:t>
      </w:r>
      <w:r>
        <w:t xml:space="preserve">development. Performance guarantees must be sufficient to provide for the contingency</w:t>
      </w:r>
      <w:r>
        <w:t xml:space="preserve"> </w:t>
      </w:r>
      <w:r>
        <w:t xml:space="preserve">plan.</w:t>
      </w:r>
    </w:p>
    <w:p>
      <w:pPr>
        <w:numPr>
          <w:ilvl w:val="1"/>
          <w:numId w:val="1621"/>
        </w:numPr>
      </w:pPr>
      <w:r>
        <w:t xml:space="preserve">(5)</w:t>
      </w:r>
      <w:r>
        <w:t xml:space="preserve"> </w:t>
      </w:r>
      <w:r>
        <w:t xml:space="preserve">The planning commission shall determine the required transportation improvements,</w:t>
      </w:r>
      <w:r>
        <w:t xml:space="preserve"> </w:t>
      </w:r>
      <w:r>
        <w:t xml:space="preserve">if any, for each phase of the development based on the anticipated traffic impact</w:t>
      </w:r>
      <w:r>
        <w:t xml:space="preserve"> </w:t>
      </w:r>
      <w:r>
        <w:t xml:space="preserve">for each phase of the development and the cumulative effect of approved phases.</w:t>
      </w:r>
    </w:p>
    <w:p>
      <w:pPr>
        <w:numPr>
          <w:ilvl w:val="0"/>
          <w:numId w:val="1620"/>
        </w:numPr>
      </w:pPr>
      <w:r>
        <w:t xml:space="preserve">(q)</w:t>
      </w:r>
      <w:r>
        <w:t xml:space="preserve"> </w:t>
      </w:r>
      <w:r>
        <w:rPr>
          <w:i/>
          <w:iCs/>
        </w:rPr>
        <w:t xml:space="preserve">Architectural design standards.</w:t>
      </w:r>
      <w:r>
        <w:t xml:space="preserve"> </w:t>
      </w:r>
      <w:r>
        <w:t xml:space="preserve">The project will conform to the architectural standards set forth by the applicant</w:t>
      </w:r>
      <w:r>
        <w:t xml:space="preserve"> </w:t>
      </w:r>
      <w:r>
        <w:t xml:space="preserve">in the environmental and community inventory and impact analysis (subdivision and</w:t>
      </w:r>
      <w:r>
        <w:t xml:space="preserve"> </w:t>
      </w:r>
      <w:r>
        <w:t xml:space="preserve">development regulations, article 15.0, section 15.8, master plan approval, 6.f. Aesthetics, i. Architecture). Drawings</w:t>
      </w:r>
      <w:r>
        <w:t xml:space="preserve"> </w:t>
      </w:r>
      <w:r>
        <w:t xml:space="preserve">and other specifications submitted to and approved by the planning commission shall</w:t>
      </w:r>
      <w:r>
        <w:t xml:space="preserve"> </w:t>
      </w:r>
      <w:r>
        <w:t xml:space="preserve">become a part of and made a condition of the decision to approve the project. The</w:t>
      </w:r>
      <w:r>
        <w:t xml:space="preserve"> </w:t>
      </w:r>
      <w:r>
        <w:t xml:space="preserve">planning commission shall determine appropriate front, side and rear setback requirements</w:t>
      </w:r>
      <w:r>
        <w:t xml:space="preserve"> </w:t>
      </w:r>
      <w:r>
        <w:t xml:space="preserve">for each subdivision/site plan application in order to ensure continuity of building</w:t>
      </w:r>
      <w:r>
        <w:t xml:space="preserve"> </w:t>
      </w:r>
      <w:r>
        <w:t xml:space="preserve">location for each phase.</w:t>
      </w:r>
    </w:p>
    <w:p>
      <w:pPr>
        <w:numPr>
          <w:ilvl w:val="0"/>
          <w:numId w:val="1620"/>
        </w:numPr>
      </w:pPr>
      <w:r>
        <w:t xml:space="preserve">(r)</w:t>
      </w:r>
      <w:r>
        <w:t xml:space="preserve"> </w:t>
      </w:r>
      <w:r>
        <w:rPr>
          <w:i/>
          <w:iCs/>
        </w:rPr>
        <w:t xml:space="preserve">Required certificates or documents.</w:t>
      </w:r>
      <w:r>
        <w:t xml:space="preserve"> </w:t>
      </w:r>
      <w:r>
        <w:t xml:space="preserve">The following certificates or documents shall be submitted with the final plans in</w:t>
      </w:r>
      <w:r>
        <w:t xml:space="preserve"> </w:t>
      </w:r>
      <w:r>
        <w:t xml:space="preserve">accordance with the subdivision and development regulations:</w:t>
      </w:r>
    </w:p>
    <w:p>
      <w:pPr>
        <w:numPr>
          <w:ilvl w:val="1"/>
          <w:numId w:val="1622"/>
        </w:numPr>
      </w:pPr>
      <w:r>
        <w:t xml:space="preserve">(1)</w:t>
      </w:r>
      <w:r>
        <w:t xml:space="preserve"> </w:t>
      </w:r>
      <w:r>
        <w:t xml:space="preserve">A written agreement or contract to be executed between the developer and the town</w:t>
      </w:r>
      <w:r>
        <w:t xml:space="preserve"> </w:t>
      </w:r>
      <w:r>
        <w:t xml:space="preserve">stating the following:</w:t>
      </w:r>
    </w:p>
    <w:p>
      <w:pPr>
        <w:numPr>
          <w:ilvl w:val="2"/>
          <w:numId w:val="1623"/>
        </w:numPr>
      </w:pPr>
      <w:r>
        <w:t xml:space="preserve">a.</w:t>
      </w:r>
      <w:r>
        <w:t xml:space="preserve"> </w:t>
      </w:r>
      <w:r>
        <w:t xml:space="preserve">The owner or developer will construct the development and install improvements both</w:t>
      </w:r>
      <w:r>
        <w:t xml:space="preserve"> </w:t>
      </w:r>
      <w:r>
        <w:t xml:space="preserve">public and private in accordance with the approved plan; further, a performance guarantee</w:t>
      </w:r>
      <w:r>
        <w:t xml:space="preserve"> </w:t>
      </w:r>
      <w:r>
        <w:t xml:space="preserve">by phases, as appropriate, shall be posted to guarantee completion in accordance with</w:t>
      </w:r>
      <w:r>
        <w:t xml:space="preserve"> </w:t>
      </w:r>
      <w:r>
        <w:t xml:space="preserve">the subdivision and development regulations.</w:t>
      </w:r>
    </w:p>
    <w:p>
      <w:pPr>
        <w:numPr>
          <w:ilvl w:val="2"/>
          <w:numId w:val="1623"/>
        </w:numPr>
      </w:pPr>
      <w:r>
        <w:t xml:space="preserve">b.</w:t>
      </w:r>
      <w:r>
        <w:t xml:space="preserve"> </w:t>
      </w:r>
      <w:r>
        <w:t xml:space="preserve">If the owners, successors or assigns fail to maintain any open space, recreation areas,</w:t>
      </w:r>
      <w:r>
        <w:t xml:space="preserve"> </w:t>
      </w:r>
      <w:r>
        <w:t xml:space="preserve">landscaping features or other required improvements, the town may enter into such</w:t>
      </w:r>
      <w:r>
        <w:t xml:space="preserve"> </w:t>
      </w:r>
      <w:r>
        <w:t xml:space="preserve">development and perform such necessary maintenance work and charge the cost, including</w:t>
      </w:r>
      <w:r>
        <w:t xml:space="preserve"> </w:t>
      </w:r>
      <w:r>
        <w:t xml:space="preserve">attorney's fees, to the owners, successors or assigns.</w:t>
      </w:r>
    </w:p>
    <w:p>
      <w:pPr>
        <w:numPr>
          <w:ilvl w:val="2"/>
          <w:numId w:val="1623"/>
        </w:numPr>
      </w:pPr>
      <w:r>
        <w:t xml:space="preserve">c.</w:t>
      </w:r>
      <w:r>
        <w:t xml:space="preserve"> </w:t>
      </w:r>
      <w:r>
        <w:t xml:space="preserve">The contract shall be binding upon the heirs, assigns, successors or receivers of</w:t>
      </w:r>
      <w:r>
        <w:t xml:space="preserve"> </w:t>
      </w:r>
      <w:r>
        <w:t xml:space="preserve">the development and shall constitute a lien on the property in the development.</w:t>
      </w:r>
    </w:p>
    <w:p>
      <w:pPr>
        <w:numPr>
          <w:ilvl w:val="2"/>
          <w:numId w:val="1623"/>
        </w:numPr>
      </w:pPr>
      <w:r>
        <w:t xml:space="preserve">d.</w:t>
      </w:r>
      <w:r>
        <w:t xml:space="preserve"> </w:t>
      </w:r>
      <w:r>
        <w:t xml:space="preserve">All specific conditions required by the planning commission appropriate for inclusion</w:t>
      </w:r>
      <w:r>
        <w:t xml:space="preserve"> </w:t>
      </w:r>
      <w:r>
        <w:t xml:space="preserve">in such agreement.</w:t>
      </w:r>
    </w:p>
    <w:p>
      <w:pPr>
        <w:numPr>
          <w:ilvl w:val="2"/>
          <w:numId w:val="1623"/>
        </w:numPr>
      </w:pPr>
      <w:r>
        <w:t xml:space="preserve">e.</w:t>
      </w:r>
      <w:r>
        <w:t xml:space="preserve"> </w:t>
      </w:r>
      <w:r>
        <w:t xml:space="preserve">All unpaid assessments and charges of the homeowners' association against individual</w:t>
      </w:r>
      <w:r>
        <w:t xml:space="preserve"> </w:t>
      </w:r>
      <w:r>
        <w:t xml:space="preserve">lot owners shall constitute a lien on the property of the lot owner and shall be enforceable</w:t>
      </w:r>
      <w:r>
        <w:t xml:space="preserve"> </w:t>
      </w:r>
      <w:r>
        <w:t xml:space="preserve">and collectable according to the enforcement and collection procedures for condominium</w:t>
      </w:r>
      <w:r>
        <w:t xml:space="preserve"> </w:t>
      </w:r>
      <w:r>
        <w:t xml:space="preserve">fees as provided in RIGL 1956, § 34-36.1-3.16.</w:t>
      </w:r>
    </w:p>
    <w:p>
      <w:pPr>
        <w:numPr>
          <w:ilvl w:val="1"/>
          <w:numId w:val="1622"/>
        </w:numPr>
      </w:pPr>
      <w:r>
        <w:t xml:space="preserve">(2)</w:t>
      </w:r>
      <w:r>
        <w:t xml:space="preserve"> </w:t>
      </w:r>
      <w:r>
        <w:t xml:space="preserve">Copies of any proposed management policies and existing deed restrictions or covenants</w:t>
      </w:r>
      <w:r>
        <w:t xml:space="preserve"> </w:t>
      </w:r>
      <w:r>
        <w:t xml:space="preserve">running with the land in the development, if any exist or are proposed.</w:t>
      </w:r>
    </w:p>
    <w:p>
      <w:pPr>
        <w:numPr>
          <w:ilvl w:val="1"/>
          <w:numId w:val="1622"/>
        </w:numPr>
      </w:pPr>
      <w:r>
        <w:t xml:space="preserve">(3)</w:t>
      </w:r>
      <w:r>
        <w:t xml:space="preserve"> </w:t>
      </w:r>
      <w:r>
        <w:t xml:space="preserve">A description of any existing easements, covenants or restrictions affecting land</w:t>
      </w:r>
      <w:r>
        <w:t xml:space="preserve"> </w:t>
      </w:r>
      <w:r>
        <w:t xml:space="preserve">within the development and an instrument conveying any easements required as condition</w:t>
      </w:r>
      <w:r>
        <w:t xml:space="preserve"> </w:t>
      </w:r>
      <w:r>
        <w:t xml:space="preserve">of approval to the town.</w:t>
      </w:r>
    </w:p>
    <w:p>
      <w:pPr>
        <w:numPr>
          <w:ilvl w:val="1"/>
          <w:numId w:val="1622"/>
        </w:numPr>
      </w:pPr>
      <w:r>
        <w:t xml:space="preserve">(4)</w:t>
      </w:r>
      <w:r>
        <w:t xml:space="preserve"> </w:t>
      </w:r>
      <w:r>
        <w:t xml:space="preserve">All other procedural requirements or supporting material set forth in the subdivision</w:t>
      </w:r>
      <w:r>
        <w:t xml:space="preserve"> </w:t>
      </w:r>
      <w:r>
        <w:t xml:space="preserve">and development regulations sections not mentioned in this section, which are applicable</w:t>
      </w:r>
      <w:r>
        <w:t xml:space="preserve"> </w:t>
      </w:r>
      <w:r>
        <w:t xml:space="preserve">to any planned unit development.</w:t>
      </w:r>
    </w:p>
    <w:p>
      <w:pPr>
        <w:numPr>
          <w:ilvl w:val="1"/>
          <w:numId w:val="1622"/>
        </w:numPr>
      </w:pPr>
      <w:r>
        <w:t xml:space="preserve">(5)</w:t>
      </w:r>
      <w:r>
        <w:t xml:space="preserve"> </w:t>
      </w:r>
      <w:r>
        <w:t xml:space="preserve">The following disclosure shall be required. Prior to approval by the planning commission,</w:t>
      </w:r>
      <w:r>
        <w:t xml:space="preserve"> </w:t>
      </w:r>
      <w:r>
        <w:t xml:space="preserve">the developer must file and have approved by the planning commission and town solicitor</w:t>
      </w:r>
      <w:r>
        <w:t xml:space="preserve"> </w:t>
      </w:r>
      <w:r>
        <w:t xml:space="preserve">the following documents:</w:t>
      </w:r>
    </w:p>
    <w:p>
      <w:pPr>
        <w:numPr>
          <w:ilvl w:val="2"/>
          <w:numId w:val="1624"/>
        </w:numPr>
      </w:pPr>
      <w:r>
        <w:t xml:space="preserve">a.</w:t>
      </w:r>
      <w:r>
        <w:t xml:space="preserve"> </w:t>
      </w:r>
      <w:r>
        <w:t xml:space="preserve">A sample purchase and sales agreement which shall be used for the purchase of the</w:t>
      </w:r>
      <w:r>
        <w:t xml:space="preserve"> </w:t>
      </w:r>
      <w:r>
        <w:t xml:space="preserve">individual lots and dwellings. Such agreement shall include in conspicuous type the</w:t>
      </w:r>
      <w:r>
        <w:t xml:space="preserve"> </w:t>
      </w:r>
      <w:r>
        <w:t xml:space="preserve">following: "That the property is part of a planned unit development subject to Article</w:t>
      </w:r>
      <w:r>
        <w:t xml:space="preserve"> </w:t>
      </w:r>
      <w:r>
        <w:t xml:space="preserve">XX of Chapter 21 of the Revised Ordinances of the Town of North Kingstown; that the purchaser and</w:t>
      </w:r>
      <w:r>
        <w:t xml:space="preserve"> </w:t>
      </w:r>
      <w:r>
        <w:t xml:space="preserve">subsequent owners of the property are subject to the requirements therein contained;</w:t>
      </w:r>
      <w:r>
        <w:t xml:space="preserve"> </w:t>
      </w:r>
      <w:r>
        <w:t xml:space="preserve">that the purchaser shall be required to be a member of an owners' association, shall</w:t>
      </w:r>
      <w:r>
        <w:t xml:space="preserve"> </w:t>
      </w:r>
      <w:r>
        <w:t xml:space="preserve">be subject to rules and regulations of such association and shall be liable for any</w:t>
      </w:r>
      <w:r>
        <w:t xml:space="preserve"> </w:t>
      </w:r>
      <w:r>
        <w:t xml:space="preserve">applicable assessment made by or against such association." The purchase and sales</w:t>
      </w:r>
      <w:r>
        <w:t xml:space="preserve"> </w:t>
      </w:r>
      <w:r>
        <w:t xml:space="preserve">agreement shall further contain a statement by the seller that the purchaser has been</w:t>
      </w:r>
      <w:r>
        <w:t xml:space="preserve"> </w:t>
      </w:r>
      <w:r>
        <w:t xml:space="preserve">provided with a copy of the rules and regulations of the owners' association, copies</w:t>
      </w:r>
      <w:r>
        <w:t xml:space="preserve"> </w:t>
      </w:r>
      <w:r>
        <w:t xml:space="preserve">of any proposed management and fiscal policies, copies of restrictions or covenants</w:t>
      </w:r>
      <w:r>
        <w:t xml:space="preserve"> </w:t>
      </w:r>
      <w:r>
        <w:t xml:space="preserve">running with the land in the development and a prospectus which shall be a summary</w:t>
      </w:r>
      <w:r>
        <w:t xml:space="preserve"> </w:t>
      </w:r>
      <w:r>
        <w:t xml:space="preserve">in layperson's language of the information contained in the other documents.</w:t>
      </w:r>
    </w:p>
    <w:p>
      <w:pPr>
        <w:numPr>
          <w:ilvl w:val="2"/>
          <w:numId w:val="1624"/>
        </w:numPr>
      </w:pPr>
      <w:r>
        <w:t xml:space="preserve">b.</w:t>
      </w:r>
      <w:r>
        <w:t xml:space="preserve"> </w:t>
      </w:r>
      <w:r>
        <w:t xml:space="preserve">Copies of any declaration of condominium or proposed declaration, the documents creating</w:t>
      </w:r>
      <w:r>
        <w:t xml:space="preserve"> </w:t>
      </w:r>
      <w:r>
        <w:t xml:space="preserve">the owners' association, the bylaws and the rules and regulations of the owners' association,</w:t>
      </w:r>
      <w:r>
        <w:t xml:space="preserve"> </w:t>
      </w:r>
      <w:r>
        <w:t xml:space="preserve">any management policies or proposed management policies, proposed fiscal management</w:t>
      </w:r>
      <w:r>
        <w:t xml:space="preserve"> </w:t>
      </w:r>
      <w:r>
        <w:t xml:space="preserve">program to ensure proper maintenance of all commonly owned land and facilities, copies</w:t>
      </w:r>
      <w:r>
        <w:t xml:space="preserve"> </w:t>
      </w:r>
      <w:r>
        <w:t xml:space="preserve">of any restrictions or covenants running with the land in the development and the</w:t>
      </w:r>
      <w:r>
        <w:t xml:space="preserve"> </w:t>
      </w:r>
      <w:r>
        <w:t xml:space="preserve">prospectus which shall be a summary in layperson's language of the information contained</w:t>
      </w:r>
      <w:r>
        <w:t xml:space="preserve"> </w:t>
      </w:r>
      <w:r>
        <w:t xml:space="preserve">in the filed documents.</w:t>
      </w:r>
    </w:p>
    <w:p>
      <w:pPr>
        <w:numPr>
          <w:ilvl w:val="1"/>
          <w:numId w:val="1622"/>
        </w:numPr>
      </w:pPr>
      <w:r>
        <w:t xml:space="preserve">(6)</w:t>
      </w:r>
      <w:r>
        <w:t xml:space="preserve"> </w:t>
      </w:r>
      <w:r>
        <w:t xml:space="preserve">It shall be clearly and conspicuously posted at all entrances to the planned unit</w:t>
      </w:r>
      <w:r>
        <w:t xml:space="preserve"> </w:t>
      </w:r>
      <w:r>
        <w:t xml:space="preserve">development that it is a planned unit development subject to the bylaws, rules and</w:t>
      </w:r>
      <w:r>
        <w:t xml:space="preserve"> </w:t>
      </w:r>
      <w:r>
        <w:t xml:space="preserve">regulations of the owners' association.</w:t>
      </w:r>
    </w:p>
    <w:p>
      <w:pPr>
        <w:numPr>
          <w:ilvl w:val="1"/>
          <w:numId w:val="1622"/>
        </w:numPr>
      </w:pPr>
      <w:r>
        <w:t xml:space="preserve">(7)</w:t>
      </w:r>
      <w:r>
        <w:t xml:space="preserve"> </w:t>
      </w:r>
      <w:r>
        <w:t xml:space="preserve">If any roads serving the planned unit development are owned in common by the owners'</w:t>
      </w:r>
      <w:r>
        <w:t xml:space="preserve"> </w:t>
      </w:r>
      <w:r>
        <w:t xml:space="preserve">association and maintained as private rights-of-way, this fact, along with a statement</w:t>
      </w:r>
      <w:r>
        <w:t xml:space="preserve"> </w:t>
      </w:r>
      <w:r>
        <w:t xml:space="preserve">that all the costs and expenses of repairing and maintaining the roads are the responsibility</w:t>
      </w:r>
      <w:r>
        <w:t xml:space="preserve"> </w:t>
      </w:r>
      <w:r>
        <w:t xml:space="preserve">of the owners' association, shall be clearly and conspicuously posted on such roads</w:t>
      </w:r>
      <w:r>
        <w:t xml:space="preserve"> </w:t>
      </w:r>
      <w:r>
        <w:t xml:space="preserve">prior to the sale of any lots.</w:t>
      </w:r>
    </w:p>
    <w:p>
      <w:pPr>
        <w:numPr>
          <w:ilvl w:val="1"/>
          <w:numId w:val="1622"/>
        </w:numPr>
      </w:pPr>
      <w:r>
        <w:t xml:space="preserve">(8)</w:t>
      </w:r>
      <w:r>
        <w:t xml:space="preserve"> </w:t>
      </w:r>
      <w:r>
        <w:t xml:space="preserve">Such other documents or written agreements as required by the department of planning</w:t>
      </w:r>
      <w:r>
        <w:t xml:space="preserve"> </w:t>
      </w:r>
      <w:r>
        <w:t xml:space="preserve">and development, planning commission or town solicitor.</w:t>
      </w:r>
    </w:p>
    <w:p>
      <w:pPr>
        <w:numPr>
          <w:ilvl w:val="0"/>
          <w:numId w:val="1620"/>
        </w:numPr>
      </w:pPr>
      <w:r>
        <w:t xml:space="preserve">(s)</w:t>
      </w:r>
      <w:r>
        <w:t xml:space="preserve"> </w:t>
      </w:r>
      <w:r>
        <w:rPr>
          <w:i/>
          <w:iCs/>
        </w:rPr>
        <w:t xml:space="preserve">Approval required before construction of improvements.</w:t>
      </w:r>
      <w:r>
        <w:t xml:space="preserve"> </w:t>
      </w:r>
      <w:r>
        <w:t xml:space="preserve">No activities such as clearing, rough grading, streets, public water supply or other</w:t>
      </w:r>
      <w:r>
        <w:t xml:space="preserve"> </w:t>
      </w:r>
      <w:r>
        <w:t xml:space="preserve">improvement shall be constructed and no building permit shall be issued for the construction</w:t>
      </w:r>
      <w:r>
        <w:t xml:space="preserve"> </w:t>
      </w:r>
      <w:r>
        <w:t xml:space="preserve">of any building within any planned unit development unless a plan of such development</w:t>
      </w:r>
      <w:r>
        <w:t xml:space="preserve"> </w:t>
      </w:r>
      <w:r>
        <w:t xml:space="preserve">has been approved by the planning commission and recorded in the office of the town</w:t>
      </w:r>
      <w:r>
        <w:t xml:space="preserve"> </w:t>
      </w:r>
      <w:r>
        <w:t xml:space="preserve">clerk and the performance guarantees are secured and approved. Notwithstanding this</w:t>
      </w:r>
      <w:r>
        <w:t xml:space="preserve"> </w:t>
      </w:r>
      <w:r>
        <w:t xml:space="preserve">requirement, the planning commission may approve one or more such activities at any</w:t>
      </w:r>
      <w:r>
        <w:t xml:space="preserve"> </w:t>
      </w:r>
      <w:r>
        <w:t xml:space="preserve">time upon request of the developer and subject to any required conditions and guarantees.</w:t>
      </w:r>
    </w:p>
    <w:p>
      <w:pPr>
        <w:pStyle w:val="FirstParagraph"/>
      </w:pPr>
      <w:r>
        <w:rPr>
          <w:i/>
          <w:iCs/>
        </w:rPr>
        <w:t xml:space="preserve">(Ord. No. 94-2, § 1, 2-14-1994; Ord. No. 94-12, § 1, 6-27-1994)</w:t>
      </w:r>
    </w:p>
    <w:bookmarkEnd w:id="236"/>
    <w:bookmarkStart w:id="237" w:name="reserved-24"/>
    <w:p>
      <w:pPr>
        <w:pStyle w:val="Heading2"/>
      </w:pPr>
      <w:r>
        <w:t xml:space="preserve">§ 21-488—21-499. Reserved</w:t>
      </w:r>
    </w:p>
    <w:bookmarkEnd w:id="237"/>
    <w:bookmarkStart w:id="238" w:name="xxi.-development-impact-fees"/>
    <w:p>
      <w:pPr>
        <w:pStyle w:val="Heading1"/>
      </w:pPr>
      <w:r>
        <w:t xml:space="preserve">§ XXI. DEVELOPMENT IMPACT FEES</w:t>
      </w:r>
    </w:p>
    <w:p>
      <w:pPr>
        <w:pStyle w:val="FirstParagraph"/>
      </w:pPr>
      <w:r>
        <w:br/>
      </w:r>
    </w:p>
    <w:bookmarkEnd w:id="238"/>
    <w:bookmarkStart w:id="239" w:name="legislative-findings"/>
    <w:p>
      <w:pPr>
        <w:pStyle w:val="Heading2"/>
      </w:pPr>
      <w:r>
        <w:t xml:space="preserve">§ 21-500. Legislative findings</w:t>
      </w:r>
    </w:p>
    <w:p>
      <w:pPr>
        <w:pStyle w:val="FirstParagraph"/>
      </w:pPr>
      <w:r>
        <w:t xml:space="preserve">The town council finds, determines and declares that:</w:t>
      </w:r>
    </w:p>
    <w:p>
      <w:pPr>
        <w:pStyle w:val="Compact"/>
        <w:numPr>
          <w:ilvl w:val="0"/>
          <w:numId w:val="1625"/>
        </w:numPr>
      </w:pPr>
    </w:p>
    <w:p>
      <w:pPr>
        <w:numPr>
          <w:ilvl w:val="1"/>
          <w:numId w:val="1626"/>
        </w:numPr>
      </w:pPr>
      <w:r>
        <w:t xml:space="preserve">(1)</w:t>
      </w:r>
      <w:r>
        <w:t xml:space="preserve"> </w:t>
      </w:r>
      <w:r>
        <w:t xml:space="preserve">The town must expand its park, school and library facilities in order to maintain</w:t>
      </w:r>
      <w:r>
        <w:t xml:space="preserve"> </w:t>
      </w:r>
      <w:r>
        <w:t xml:space="preserve">current standards if new development is to be accommodated without decreasing current</w:t>
      </w:r>
      <w:r>
        <w:t xml:space="preserve"> </w:t>
      </w:r>
      <w:r>
        <w:t xml:space="preserve">standards. This must be done in order to promote and protect the public health, safety,</w:t>
      </w:r>
      <w:r>
        <w:t xml:space="preserve"> </w:t>
      </w:r>
      <w:r>
        <w:t xml:space="preserve">and welfare.</w:t>
      </w:r>
    </w:p>
    <w:p>
      <w:pPr>
        <w:numPr>
          <w:ilvl w:val="1"/>
          <w:numId w:val="1626"/>
        </w:numPr>
      </w:pPr>
      <w:r>
        <w:t xml:space="preserve">(2)</w:t>
      </w:r>
      <w:r>
        <w:t xml:space="preserve"> </w:t>
      </w:r>
      <w:r>
        <w:t xml:space="preserve">The state through the enactment of RIGL 1956, § 45-22.2-1 et seq., Rhode Island Comprehensive</w:t>
      </w:r>
      <w:r>
        <w:t xml:space="preserve"> </w:t>
      </w:r>
      <w:r>
        <w:t xml:space="preserve">Planning and Land Use Act, and RIGL 1956, § 45-24-1 et seq., Zoning Ordinances, provides</w:t>
      </w:r>
      <w:r>
        <w:t xml:space="preserve"> </w:t>
      </w:r>
      <w:r>
        <w:t xml:space="preserve">for orderly growth and provision for protecting public investment in public facilities.</w:t>
      </w:r>
    </w:p>
    <w:p>
      <w:pPr>
        <w:numPr>
          <w:ilvl w:val="1"/>
          <w:numId w:val="1626"/>
        </w:numPr>
      </w:pPr>
      <w:r>
        <w:t xml:space="preserve">(3)</w:t>
      </w:r>
      <w:r>
        <w:t xml:space="preserve"> </w:t>
      </w:r>
      <w:r>
        <w:t xml:space="preserve">The imposition of impact fees is one of the preferred methods of ensuring that development</w:t>
      </w:r>
      <w:r>
        <w:t xml:space="preserve"> </w:t>
      </w:r>
      <w:r>
        <w:t xml:space="preserve">bears a proportionate share of the cost of capital facilities necessary to accommodate</w:t>
      </w:r>
      <w:r>
        <w:t xml:space="preserve"> </w:t>
      </w:r>
      <w:r>
        <w:t xml:space="preserve">such development. This must be done in order to promote and protect the public health,</w:t>
      </w:r>
      <w:r>
        <w:t xml:space="preserve"> </w:t>
      </w:r>
      <w:r>
        <w:t xml:space="preserve">safety and welfare.</w:t>
      </w:r>
    </w:p>
    <w:p>
      <w:pPr>
        <w:numPr>
          <w:ilvl w:val="1"/>
          <w:numId w:val="1626"/>
        </w:numPr>
      </w:pPr>
      <w:r>
        <w:t xml:space="preserve">(4)</w:t>
      </w:r>
      <w:r>
        <w:t xml:space="preserve"> </w:t>
      </w:r>
      <w:r>
        <w:t xml:space="preserve">Each of the types of land development described in section 21-511 creates demand for the acquisition or expansion of parks, the construction of park</w:t>
      </w:r>
      <w:r>
        <w:t xml:space="preserve"> </w:t>
      </w:r>
      <w:r>
        <w:t xml:space="preserve">improvements, the addition of library facilities and the expansion of school facilities.</w:t>
      </w:r>
      <w:r>
        <w:t xml:space="preserve"> </w:t>
      </w:r>
      <w:r>
        <w:t xml:space="preserve">The fees established by section 21-511 are derived from and based upon the costs of providing additional park, school and</w:t>
      </w:r>
      <w:r>
        <w:t xml:space="preserve"> </w:t>
      </w:r>
      <w:r>
        <w:t xml:space="preserve">library facility improvements necessitated by the new land developments for which</w:t>
      </w:r>
      <w:r>
        <w:t xml:space="preserve"> </w:t>
      </w:r>
      <w:r>
        <w:t xml:space="preserve">the fees are levied.</w:t>
      </w:r>
    </w:p>
    <w:p>
      <w:pPr>
        <w:numPr>
          <w:ilvl w:val="1"/>
          <w:numId w:val="1626"/>
        </w:numPr>
      </w:pPr>
      <w:r>
        <w:t xml:space="preserve">(5)</w:t>
      </w:r>
      <w:r>
        <w:t xml:space="preserve"> </w:t>
      </w:r>
      <w:r>
        <w:t xml:space="preserve">The report entitled "Impact Fees Program for the Town of North Kingstown," dated May</w:t>
      </w:r>
      <w:r>
        <w:t xml:space="preserve"> </w:t>
      </w:r>
      <w:r>
        <w:t xml:space="preserve">28, 1997, sets forth a reasonable methodology and analysis for the determination of</w:t>
      </w:r>
      <w:r>
        <w:t xml:space="preserve"> </w:t>
      </w:r>
      <w:r>
        <w:t xml:space="preserve">the impact of new development and the need for and costs for parks, schools and library</w:t>
      </w:r>
      <w:r>
        <w:t xml:space="preserve"> </w:t>
      </w:r>
      <w:r>
        <w:t xml:space="preserve">improvements in the town.</w:t>
      </w:r>
    </w:p>
    <w:p>
      <w:pPr>
        <w:pStyle w:val="FirstParagraph"/>
      </w:pPr>
      <w:r>
        <w:rPr>
          <w:i/>
          <w:iCs/>
        </w:rPr>
        <w:t xml:space="preserve">(Ord. No. 97-13, § 1, 8-18-1997)</w:t>
      </w:r>
    </w:p>
    <w:bookmarkEnd w:id="239"/>
    <w:bookmarkStart w:id="240" w:name="intent-and-purpose"/>
    <w:p>
      <w:pPr>
        <w:pStyle w:val="Heading2"/>
      </w:pPr>
      <w:r>
        <w:t xml:space="preserve">§ 21-501. Intent and purpose</w:t>
      </w:r>
    </w:p>
    <w:p>
      <w:pPr>
        <w:numPr>
          <w:ilvl w:val="0"/>
          <w:numId w:val="1627"/>
        </w:numPr>
      </w:pPr>
      <w:r>
        <w:t xml:space="preserve">(a)</w:t>
      </w:r>
      <w:r>
        <w:t xml:space="preserve"> </w:t>
      </w:r>
      <w:r>
        <w:t xml:space="preserve">This article is intended to assist in the implementation of the town comprehensive</w:t>
      </w:r>
      <w:r>
        <w:t xml:space="preserve"> </w:t>
      </w:r>
      <w:r>
        <w:t xml:space="preserve">community plan.</w:t>
      </w:r>
    </w:p>
    <w:p>
      <w:pPr>
        <w:numPr>
          <w:ilvl w:val="0"/>
          <w:numId w:val="1627"/>
        </w:numPr>
      </w:pPr>
      <w:r>
        <w:t xml:space="preserve">(b)</w:t>
      </w:r>
      <w:r>
        <w:t xml:space="preserve"> </w:t>
      </w:r>
      <w:r>
        <w:t xml:space="preserve">The purpose of this article is to regulate the use and development of land so as to</w:t>
      </w:r>
      <w:r>
        <w:t xml:space="preserve"> </w:t>
      </w:r>
      <w:r>
        <w:t xml:space="preserve">ensure that new development bears a proportionate share of the cost of capital expenditures</w:t>
      </w:r>
      <w:r>
        <w:t xml:space="preserve"> </w:t>
      </w:r>
      <w:r>
        <w:t xml:space="preserve">necessary to provide park, school and library facility improvements in the town.</w:t>
      </w:r>
    </w:p>
    <w:p>
      <w:pPr>
        <w:pStyle w:val="FirstParagraph"/>
      </w:pPr>
      <w:r>
        <w:rPr>
          <w:i/>
          <w:iCs/>
        </w:rPr>
        <w:t xml:space="preserve">(Ord. No. 97-13, § 1, 8-18-1997)</w:t>
      </w:r>
    </w:p>
    <w:bookmarkEnd w:id="240"/>
    <w:bookmarkStart w:id="241" w:name="rules-of-construction"/>
    <w:p>
      <w:pPr>
        <w:pStyle w:val="Heading2"/>
      </w:pPr>
      <w:r>
        <w:t xml:space="preserve">§ 21-502. Rules of construction</w:t>
      </w:r>
    </w:p>
    <w:p>
      <w:pPr>
        <w:numPr>
          <w:ilvl w:val="0"/>
          <w:numId w:val="1628"/>
        </w:numPr>
      </w:pPr>
      <w:r>
        <w:t xml:space="preserve">(a)</w:t>
      </w:r>
      <w:r>
        <w:t xml:space="preserve"> </w:t>
      </w:r>
      <w:r>
        <w:t xml:space="preserve">This article shall be liberally construed so as to effectively carry out its purpose</w:t>
      </w:r>
      <w:r>
        <w:t xml:space="preserve"> </w:t>
      </w:r>
      <w:r>
        <w:t xml:space="preserve">in the interest of the public health, safety and welfare.</w:t>
      </w:r>
    </w:p>
    <w:p>
      <w:pPr>
        <w:numPr>
          <w:ilvl w:val="0"/>
          <w:numId w:val="1628"/>
        </w:numPr>
      </w:pPr>
      <w:r>
        <w:t xml:space="preserve">(b)</w:t>
      </w:r>
      <w:r>
        <w:t xml:space="preserve"> </w:t>
      </w:r>
      <w:r>
        <w:t xml:space="preserve">For the purposes of administration and enforcement, unless otherwise stated in this</w:t>
      </w:r>
      <w:r>
        <w:t xml:space="preserve"> </w:t>
      </w:r>
      <w:r>
        <w:t xml:space="preserve">article, the following rules of construction shall apply to the text of this article:</w:t>
      </w:r>
    </w:p>
    <w:p>
      <w:pPr>
        <w:numPr>
          <w:ilvl w:val="1"/>
          <w:numId w:val="1629"/>
        </w:numPr>
      </w:pPr>
      <w:r>
        <w:t xml:space="preserve">(1)</w:t>
      </w:r>
      <w:r>
        <w:t xml:space="preserve"> </w:t>
      </w:r>
      <w:r>
        <w:t xml:space="preserve">If there is any difference of meaning or implication between the text of this article</w:t>
      </w:r>
      <w:r>
        <w:t xml:space="preserve"> </w:t>
      </w:r>
      <w:r>
        <w:t xml:space="preserve">and any caption, illustration, summary table or illustrative table, the text shall</w:t>
      </w:r>
      <w:r>
        <w:t xml:space="preserve"> </w:t>
      </w:r>
      <w:r>
        <w:t xml:space="preserve">control.</w:t>
      </w:r>
    </w:p>
    <w:p>
      <w:pPr>
        <w:numPr>
          <w:ilvl w:val="1"/>
          <w:numId w:val="1629"/>
        </w:numPr>
      </w:pPr>
      <w:r>
        <w:t xml:space="preserve">(2)</w:t>
      </w:r>
      <w:r>
        <w:t xml:space="preserve"> </w:t>
      </w:r>
      <w:r>
        <w:t xml:space="preserve">The word "shall" is always mandatory and not discretionary; the word "may" is permissive.</w:t>
      </w:r>
    </w:p>
    <w:p>
      <w:pPr>
        <w:numPr>
          <w:ilvl w:val="1"/>
          <w:numId w:val="1629"/>
        </w:numPr>
      </w:pPr>
      <w:r>
        <w:t xml:space="preserve">(3)</w:t>
      </w:r>
      <w:r>
        <w:t xml:space="preserve"> </w:t>
      </w:r>
      <w:r>
        <w:t xml:space="preserve">Words used in the present tense shall include the future; and words used in the singular</w:t>
      </w:r>
      <w:r>
        <w:t xml:space="preserve"> </w:t>
      </w:r>
      <w:r>
        <w:t xml:space="preserve">number shall include the plural, and the plural the singular, unless the context clearly</w:t>
      </w:r>
      <w:r>
        <w:t xml:space="preserve"> </w:t>
      </w:r>
      <w:r>
        <w:t xml:space="preserve">indicates the contrary.</w:t>
      </w:r>
    </w:p>
    <w:p>
      <w:pPr>
        <w:numPr>
          <w:ilvl w:val="1"/>
          <w:numId w:val="1629"/>
        </w:numPr>
      </w:pPr>
      <w:r>
        <w:t xml:space="preserve">(4)</w:t>
      </w:r>
      <w:r>
        <w:t xml:space="preserve"> </w:t>
      </w:r>
      <w:r>
        <w:t xml:space="preserve">The phrase "used for" includes "arranged for," "designed for," "maintained for" or</w:t>
      </w:r>
      <w:r>
        <w:t xml:space="preserve"> </w:t>
      </w:r>
      <w:r>
        <w:t xml:space="preserve">"occupied for."</w:t>
      </w:r>
    </w:p>
    <w:p>
      <w:pPr>
        <w:numPr>
          <w:ilvl w:val="1"/>
          <w:numId w:val="1629"/>
        </w:numPr>
      </w:pPr>
      <w:r>
        <w:t xml:space="preserve">(5)</w:t>
      </w:r>
      <w:r>
        <w:t xml:space="preserve"> </w:t>
      </w:r>
      <w:r>
        <w:t xml:space="preserve">The word "person" includes an individual, a corporation, a partnership, an incorporated</w:t>
      </w:r>
      <w:r>
        <w:t xml:space="preserve"> </w:t>
      </w:r>
      <w:r>
        <w:t xml:space="preserve">association or any other similar entity.</w:t>
      </w:r>
    </w:p>
    <w:p>
      <w:pPr>
        <w:numPr>
          <w:ilvl w:val="1"/>
          <w:numId w:val="1629"/>
        </w:numPr>
      </w:pPr>
      <w:r>
        <w:t xml:space="preserve">(6)</w:t>
      </w:r>
      <w:r>
        <w:t xml:space="preserve"> </w:t>
      </w:r>
      <w:r>
        <w:t xml:space="preserve">Unless the context clearly indicates the contrary, where a regulation involves two</w:t>
      </w:r>
      <w:r>
        <w:t xml:space="preserve"> </w:t>
      </w:r>
      <w:r>
        <w:t xml:space="preserve">or more items, conditions, provisions or events connected by the conjunction "and,"</w:t>
      </w:r>
      <w:r>
        <w:t xml:space="preserve"> </w:t>
      </w:r>
      <w:r>
        <w:t xml:space="preserve">"or," or "either/or," the conjunction shall be interpreted as follows:</w:t>
      </w:r>
    </w:p>
    <w:p>
      <w:pPr>
        <w:numPr>
          <w:ilvl w:val="2"/>
          <w:numId w:val="1630"/>
        </w:numPr>
      </w:pPr>
      <w:r>
        <w:t xml:space="preserve">a.</w:t>
      </w:r>
      <w:r>
        <w:t xml:space="preserve"> </w:t>
      </w:r>
      <w:r>
        <w:t xml:space="preserve">The term "and" indicates that all the connected terms, conditions, provisions or events</w:t>
      </w:r>
      <w:r>
        <w:t xml:space="preserve"> </w:t>
      </w:r>
      <w:r>
        <w:t xml:space="preserve">may apply singly or in any combination.</w:t>
      </w:r>
    </w:p>
    <w:p>
      <w:pPr>
        <w:numPr>
          <w:ilvl w:val="2"/>
          <w:numId w:val="1630"/>
        </w:numPr>
      </w:pPr>
      <w:r>
        <w:t xml:space="preserve">b.</w:t>
      </w:r>
      <w:r>
        <w:t xml:space="preserve"> </w:t>
      </w:r>
      <w:r>
        <w:t xml:space="preserve">The term "or" indicates that the connected items, conditions, provisions or events</w:t>
      </w:r>
      <w:r>
        <w:t xml:space="preserve"> </w:t>
      </w:r>
      <w:r>
        <w:t xml:space="preserve">may apply singly or in any combination.</w:t>
      </w:r>
    </w:p>
    <w:p>
      <w:pPr>
        <w:numPr>
          <w:ilvl w:val="2"/>
          <w:numId w:val="1630"/>
        </w:numPr>
      </w:pPr>
      <w:r>
        <w:t xml:space="preserve">c.</w:t>
      </w:r>
      <w:r>
        <w:t xml:space="preserve"> </w:t>
      </w:r>
      <w:r>
        <w:t xml:space="preserve">The term "either/or" indicates that the connected items, conditions, provisions or</w:t>
      </w:r>
      <w:r>
        <w:t xml:space="preserve"> </w:t>
      </w:r>
      <w:r>
        <w:t xml:space="preserve">events shall apply singly but not in any combination.</w:t>
      </w:r>
    </w:p>
    <w:p>
      <w:pPr>
        <w:numPr>
          <w:ilvl w:val="1"/>
          <w:numId w:val="1629"/>
        </w:numPr>
      </w:pPr>
      <w:r>
        <w:t xml:space="preserve">(7)</w:t>
      </w:r>
      <w:r>
        <w:t xml:space="preserve"> </w:t>
      </w:r>
      <w:r>
        <w:t xml:space="preserve">The word "includes" shall not limit a term to the specific example but is intended</w:t>
      </w:r>
      <w:r>
        <w:t xml:space="preserve"> </w:t>
      </w:r>
      <w:r>
        <w:t xml:space="preserve">to extend its meaning to all other instances or circumstances of like kind or character.</w:t>
      </w:r>
    </w:p>
    <w:p>
      <w:pPr>
        <w:numPr>
          <w:ilvl w:val="1"/>
          <w:numId w:val="1629"/>
        </w:numPr>
      </w:pPr>
      <w:r>
        <w:t xml:space="preserve">(8)</w:t>
      </w:r>
      <w:r>
        <w:t xml:space="preserve"> </w:t>
      </w:r>
      <w:r>
        <w:t xml:space="preserve">The word "town manager" means the town manager or the municipal officials the town</w:t>
      </w:r>
      <w:r>
        <w:t xml:space="preserve"> </w:t>
      </w:r>
      <w:r>
        <w:t xml:space="preserve">manager may designate to carry out the administration of this article. Any municipal</w:t>
      </w:r>
      <w:r>
        <w:t xml:space="preserve"> </w:t>
      </w:r>
      <w:r>
        <w:t xml:space="preserve">official so designated shall be approved by the town council before exercising duties</w:t>
      </w:r>
      <w:r>
        <w:t xml:space="preserve"> </w:t>
      </w:r>
      <w:r>
        <w:t xml:space="preserve">under this article.</w:t>
      </w:r>
    </w:p>
    <w:p>
      <w:pPr>
        <w:pStyle w:val="FirstParagraph"/>
      </w:pPr>
      <w:r>
        <w:rPr>
          <w:i/>
          <w:iCs/>
        </w:rPr>
        <w:t xml:space="preserve">(Ord. No. 97-13, § 1, 8-18-1997)</w:t>
      </w:r>
    </w:p>
    <w:bookmarkEnd w:id="241"/>
    <w:bookmarkStart w:id="242" w:name="definitions-4"/>
    <w:p>
      <w:pPr>
        <w:pStyle w:val="Heading2"/>
      </w:pPr>
      <w:r>
        <w:t xml:space="preserve">§ 21-503. Definitions</w:t>
      </w:r>
    </w:p>
    <w:p>
      <w:pPr>
        <w:pStyle w:val="FirstParagraph"/>
      </w:pPr>
      <w:r>
        <w:t xml:space="preserve">The following words, terms and phrases, when used in this article, shall have the</w:t>
      </w:r>
      <w:r>
        <w:t xml:space="preserve"> </w:t>
      </w:r>
      <w:r>
        <w:t xml:space="preserve">meanings ascribed to them in this section, except where the context clearly indicates</w:t>
      </w:r>
      <w:r>
        <w:t xml:space="preserve"> </w:t>
      </w:r>
      <w:r>
        <w:t xml:space="preserve">a different meaning:</w:t>
      </w:r>
    </w:p>
    <w:p>
      <w:pPr>
        <w:pStyle w:val="BodyText"/>
      </w:pPr>
      <w:r>
        <w:rPr>
          <w:i/>
          <w:iCs/>
        </w:rPr>
        <w:t xml:space="preserve">Capital improvement</w:t>
      </w:r>
      <w:r>
        <w:t xml:space="preserve"> </w:t>
      </w:r>
      <w:r>
        <w:t xml:space="preserve">includes planning, land acquisition, site improvements, buildings and equipment for</w:t>
      </w:r>
      <w:r>
        <w:t xml:space="preserve"> </w:t>
      </w:r>
      <w:r>
        <w:t xml:space="preserve">park, school and library facilities, but excludes maintenance and operation.</w:t>
      </w:r>
    </w:p>
    <w:p>
      <w:pPr>
        <w:pStyle w:val="BodyText"/>
      </w:pPr>
      <w:r>
        <w:rPr>
          <w:i/>
          <w:iCs/>
        </w:rPr>
        <w:t xml:space="preserve">Feepayer</w:t>
      </w:r>
      <w:r>
        <w:t xml:space="preserve"> </w:t>
      </w:r>
      <w:r>
        <w:t xml:space="preserve">means a person obtaining a building permit for an activity requiring payment of an</w:t>
      </w:r>
      <w:r>
        <w:t xml:space="preserve"> </w:t>
      </w:r>
      <w:r>
        <w:t xml:space="preserve">impact fee pursuant to section 21-511 and the successor in interest of such person.</w:t>
      </w:r>
    </w:p>
    <w:p>
      <w:pPr>
        <w:pStyle w:val="BodyText"/>
      </w:pPr>
      <w:r>
        <w:rPr>
          <w:i/>
          <w:iCs/>
        </w:rPr>
        <w:t xml:space="preserve">Private facility</w:t>
      </w:r>
      <w:r>
        <w:t xml:space="preserve"> </w:t>
      </w:r>
      <w:r>
        <w:t xml:space="preserve">means any facility that is not owned by or dedicated to any governmental entity.</w:t>
      </w:r>
    </w:p>
    <w:p>
      <w:pPr>
        <w:pStyle w:val="BodyText"/>
      </w:pPr>
      <w:r>
        <w:rPr>
          <w:i/>
          <w:iCs/>
        </w:rPr>
        <w:t xml:space="preserve">(Ord. No. 97-13, § 1, 8-18-1997; Ord. No. 98-12, § 1, 8-3-1998)</w:t>
      </w:r>
    </w:p>
    <w:p>
      <w:pPr>
        <w:pStyle w:val="BodyText"/>
      </w:pPr>
      <w:r>
        <w:rPr>
          <w:b/>
          <w:bCs/>
        </w:rPr>
        <w:t xml:space="preserve">Cross reference—</w:t>
      </w:r>
      <w:r>
        <w:t xml:space="preserve"> </w:t>
      </w:r>
      <w:r>
        <w:t xml:space="preserve">Definitions generally, § 1-2.</w:t>
      </w:r>
    </w:p>
    <w:bookmarkEnd w:id="242"/>
    <w:bookmarkStart w:id="243" w:name="imposition-of-impact-fee"/>
    <w:p>
      <w:pPr>
        <w:pStyle w:val="Heading2"/>
      </w:pPr>
      <w:r>
        <w:t xml:space="preserve">§ 21-504. Imposition of impact fee</w:t>
      </w:r>
    </w:p>
    <w:p>
      <w:pPr>
        <w:numPr>
          <w:ilvl w:val="0"/>
          <w:numId w:val="1631"/>
        </w:numPr>
      </w:pPr>
      <w:r>
        <w:t xml:space="preserve">(a)</w:t>
      </w:r>
      <w:r>
        <w:t xml:space="preserve"> </w:t>
      </w:r>
      <w:r>
        <w:t xml:space="preserve">Any person who, after the effective date of the ordinance from which this article</w:t>
      </w:r>
      <w:r>
        <w:t xml:space="preserve"> </w:t>
      </w:r>
      <w:r>
        <w:t xml:space="preserve">derives, seeks to develop land within the town by applying for a building permit for</w:t>
      </w:r>
      <w:r>
        <w:t xml:space="preserve"> </w:t>
      </w:r>
      <w:r>
        <w:t xml:space="preserve">a residential building is required to pay impact fees in the manner and amount set</w:t>
      </w:r>
      <w:r>
        <w:t xml:space="preserve"> </w:t>
      </w:r>
      <w:r>
        <w:t xml:space="preserve">forth in this article.</w:t>
      </w:r>
    </w:p>
    <w:p>
      <w:pPr>
        <w:numPr>
          <w:ilvl w:val="0"/>
          <w:numId w:val="1631"/>
        </w:numPr>
      </w:pPr>
      <w:r>
        <w:t xml:space="preserve">(b)</w:t>
      </w:r>
      <w:r>
        <w:t xml:space="preserve"> </w:t>
      </w:r>
      <w:r>
        <w:t xml:space="preserve">No certificate of occupancy shall be issued for any residential building which was</w:t>
      </w:r>
      <w:r>
        <w:t xml:space="preserve"> </w:t>
      </w:r>
      <w:r>
        <w:t xml:space="preserve">constructed pursuant to any building permit issued after August 3, 1998, until all</w:t>
      </w:r>
      <w:r>
        <w:t xml:space="preserve"> </w:t>
      </w:r>
      <w:r>
        <w:t xml:space="preserve">impact fees required by this article, calculated as of the date of the issuance of</w:t>
      </w:r>
      <w:r>
        <w:t xml:space="preserve"> </w:t>
      </w:r>
      <w:r>
        <w:t xml:space="preserve">the building permit, have been paid in full.</w:t>
      </w:r>
    </w:p>
    <w:p>
      <w:pPr>
        <w:pStyle w:val="FirstParagraph"/>
      </w:pPr>
      <w:r>
        <w:rPr>
          <w:i/>
          <w:iCs/>
        </w:rPr>
        <w:t xml:space="preserve">(Ord. No. 97-13, § 1, 8-18-1997; Ord. No. 98-12, § 2, 8-3-1998; Ord. No. 00-14, §</w:t>
      </w:r>
      <w:r>
        <w:rPr>
          <w:i/>
          <w:iCs/>
        </w:rPr>
        <w:t xml:space="preserve"> </w:t>
      </w:r>
      <w:r>
        <w:rPr>
          <w:i/>
          <w:iCs/>
        </w:rPr>
        <w:t xml:space="preserve">1, 6-12-2000)</w:t>
      </w:r>
    </w:p>
    <w:bookmarkEnd w:id="243"/>
    <w:bookmarkStart w:id="244" w:name="computation-of-amount"/>
    <w:p>
      <w:pPr>
        <w:pStyle w:val="Heading2"/>
      </w:pPr>
      <w:r>
        <w:t xml:space="preserve">§ 21-505. Computation of amount</w:t>
      </w:r>
    </w:p>
    <w:p>
      <w:pPr>
        <w:numPr>
          <w:ilvl w:val="0"/>
          <w:numId w:val="1632"/>
        </w:numPr>
      </w:pPr>
      <w:r>
        <w:t xml:space="preserve">(a)</w:t>
      </w:r>
      <w:r>
        <w:t xml:space="preserve"> </w:t>
      </w:r>
      <w:r>
        <w:t xml:space="preserve">A baseline fee schedule for park, school and library facilities shall be established</w:t>
      </w:r>
      <w:r>
        <w:t xml:space="preserve"> </w:t>
      </w:r>
      <w:r>
        <w:t xml:space="preserve">by the town council to be included in the town's annually adopted capital improvement</w:t>
      </w:r>
      <w:r>
        <w:t xml:space="preserve"> </w:t>
      </w:r>
      <w:r>
        <w:t xml:space="preserve">program. Fees shall be based upon documented analysis of the projected cost of providing</w:t>
      </w:r>
      <w:r>
        <w:t xml:space="preserve"> </w:t>
      </w:r>
      <w:r>
        <w:t xml:space="preserve">park, school and library facilities as indicated in the then-current capital improvement</w:t>
      </w:r>
      <w:r>
        <w:t xml:space="preserve"> </w:t>
      </w:r>
      <w:r>
        <w:t xml:space="preserve">program, reflecting adjustments for the time-value of money over the period between</w:t>
      </w:r>
      <w:r>
        <w:t xml:space="preserve"> </w:t>
      </w:r>
      <w:r>
        <w:t xml:space="preserve">when the fee is paid and when it is projected to be utilized. Fees shall reflect credits</w:t>
      </w:r>
      <w:r>
        <w:t xml:space="preserve"> </w:t>
      </w:r>
      <w:r>
        <w:t xml:space="preserve">for the present value of any future property taxes to be paid by the developed properties</w:t>
      </w:r>
      <w:r>
        <w:t xml:space="preserve"> </w:t>
      </w:r>
      <w:r>
        <w:t xml:space="preserve">for the same park, school and library capital costs, and shall reflect expected differences</w:t>
      </w:r>
      <w:r>
        <w:t xml:space="preserve"> </w:t>
      </w:r>
      <w:r>
        <w:t xml:space="preserve">among dwelling types, such as single-family, two-family and multifamily dwellings.</w:t>
      </w:r>
    </w:p>
    <w:p>
      <w:pPr>
        <w:numPr>
          <w:ilvl w:val="0"/>
          <w:numId w:val="1632"/>
        </w:numPr>
      </w:pPr>
      <w:r>
        <w:t xml:space="preserve">(b)</w:t>
      </w:r>
      <w:r>
        <w:t xml:space="preserve"> </w:t>
      </w:r>
      <w:r>
        <w:t xml:space="preserve">The school facility fee for dwellings in any particular development may be adjusted</w:t>
      </w:r>
      <w:r>
        <w:t xml:space="preserve"> </w:t>
      </w:r>
      <w:r>
        <w:t xml:space="preserve">relative to the baseline fee to reflect any special characteristics of the development</w:t>
      </w:r>
      <w:r>
        <w:t xml:space="preserve"> </w:t>
      </w:r>
      <w:r>
        <w:t xml:space="preserve">that can be assured for at least the following ten years, such as occupancy characteristics</w:t>
      </w:r>
      <w:r>
        <w:t xml:space="preserve"> </w:t>
      </w:r>
      <w:r>
        <w:t xml:space="preserve">resulting in public school enrollment expectations significantly departing from those</w:t>
      </w:r>
      <w:r>
        <w:t xml:space="preserve"> </w:t>
      </w:r>
      <w:r>
        <w:t xml:space="preserve">underlying the baseline fee, or property tax payment expectations significantly departing</w:t>
      </w:r>
      <w:r>
        <w:t xml:space="preserve"> </w:t>
      </w:r>
      <w:r>
        <w:t xml:space="preserve">from those assumed in calculating the baseline fee. Request for such adjustment must</w:t>
      </w:r>
      <w:r>
        <w:t xml:space="preserve"> </w:t>
      </w:r>
      <w:r>
        <w:t xml:space="preserve">be made and documented in writing to the town council, which shall approve it upon</w:t>
      </w:r>
      <w:r>
        <w:t xml:space="preserve"> </w:t>
      </w:r>
      <w:r>
        <w:t xml:space="preserve">determination that doing so is supported by the facts of the case.</w:t>
      </w:r>
    </w:p>
    <w:p>
      <w:pPr>
        <w:numPr>
          <w:ilvl w:val="0"/>
          <w:numId w:val="1632"/>
        </w:numPr>
      </w:pPr>
      <w:r>
        <w:t xml:space="preserve">(c)</w:t>
      </w:r>
      <w:r>
        <w:t xml:space="preserve"> </w:t>
      </w:r>
      <w:r>
        <w:t xml:space="preserve">If a building permit is issued for mixed uses, the fee shall be determined using the</w:t>
      </w:r>
      <w:r>
        <w:t xml:space="preserve"> </w:t>
      </w:r>
      <w:r>
        <w:t xml:space="preserve">schedule by apportioning the space committed to uses specified on the schedule.</w:t>
      </w:r>
    </w:p>
    <w:p>
      <w:pPr>
        <w:numPr>
          <w:ilvl w:val="0"/>
          <w:numId w:val="1632"/>
        </w:numPr>
      </w:pPr>
      <w:r>
        <w:t xml:space="preserve">(d)</w:t>
      </w:r>
      <w:r>
        <w:t xml:space="preserve"> </w:t>
      </w:r>
      <w:r>
        <w:t xml:space="preserve">If the type of development activity that a residential building permit is issued for</w:t>
      </w:r>
      <w:r>
        <w:t xml:space="preserve"> </w:t>
      </w:r>
      <w:r>
        <w:t xml:space="preserve">is not specified on the fee schedule, the town manager shall use the fee applicable</w:t>
      </w:r>
      <w:r>
        <w:t xml:space="preserve"> </w:t>
      </w:r>
      <w:r>
        <w:t xml:space="preserve">to the most comparable type of land use on the fee schedule. The town manager shall</w:t>
      </w:r>
      <w:r>
        <w:t xml:space="preserve"> </w:t>
      </w:r>
      <w:r>
        <w:t xml:space="preserve">be guided in the selection of a comparable type by the comprehensive community plan,</w:t>
      </w:r>
      <w:r>
        <w:t xml:space="preserve"> </w:t>
      </w:r>
      <w:r>
        <w:t xml:space="preserve">supporting documents of the comprehensive community plan, and this chapter. If the</w:t>
      </w:r>
      <w:r>
        <w:t xml:space="preserve"> </w:t>
      </w:r>
      <w:r>
        <w:t xml:space="preserve">town manager determines that there is no comparable type of land use on the fee schedule,</w:t>
      </w:r>
      <w:r>
        <w:t xml:space="preserve"> </w:t>
      </w:r>
      <w:r>
        <w:t xml:space="preserve">the town manager shall, with the consent of the town council, determine the appropriately</w:t>
      </w:r>
      <w:r>
        <w:t xml:space="preserve"> </w:t>
      </w:r>
      <w:r>
        <w:t xml:space="preserve">discounted fee by considering demographic or other documentation which is available</w:t>
      </w:r>
      <w:r>
        <w:t xml:space="preserve"> </w:t>
      </w:r>
      <w:r>
        <w:t xml:space="preserve">from state, local and regional authorities.</w:t>
      </w:r>
    </w:p>
    <w:p>
      <w:pPr>
        <w:numPr>
          <w:ilvl w:val="0"/>
          <w:numId w:val="1632"/>
        </w:numPr>
      </w:pPr>
      <w:r>
        <w:t xml:space="preserve">(e)</w:t>
      </w:r>
      <w:r>
        <w:t xml:space="preserve"> </w:t>
      </w:r>
      <w:r>
        <w:t xml:space="preserve">If there is a change of use, redevelopment or expansion or modification of an existing</w:t>
      </w:r>
      <w:r>
        <w:t xml:space="preserve"> </w:t>
      </w:r>
      <w:r>
        <w:t xml:space="preserve">use which requires the issuance of a building permit, the impact fee shall be based</w:t>
      </w:r>
      <w:r>
        <w:t xml:space="preserve"> </w:t>
      </w:r>
      <w:r>
        <w:t xml:space="preserve">upon the net positive increase in the impact fee for the use as compared to the previous</w:t>
      </w:r>
      <w:r>
        <w:t xml:space="preserve"> </w:t>
      </w:r>
      <w:r>
        <w:t xml:space="preserve">use. The town manager shall be guided in this determination by the sources and agencies</w:t>
      </w:r>
      <w:r>
        <w:t xml:space="preserve"> </w:t>
      </w:r>
      <w:r>
        <w:t xml:space="preserve">listed in subsection (d) of this section.</w:t>
      </w:r>
    </w:p>
    <w:p>
      <w:pPr>
        <w:numPr>
          <w:ilvl w:val="0"/>
          <w:numId w:val="1632"/>
        </w:numPr>
      </w:pPr>
      <w:r>
        <w:t xml:space="preserve">(f)</w:t>
      </w:r>
      <w:r>
        <w:t xml:space="preserve"> </w:t>
      </w:r>
      <w:r>
        <w:t xml:space="preserve">If a feepayer opts to have the impact fee determined according to subsection (b) of</w:t>
      </w:r>
      <w:r>
        <w:t xml:space="preserve"> </w:t>
      </w:r>
      <w:r>
        <w:t xml:space="preserve">this section, the feepayer shall prepare and submit to the town manager an independent</w:t>
      </w:r>
      <w:r>
        <w:t xml:space="preserve"> </w:t>
      </w:r>
      <w:r>
        <w:t xml:space="preserve">fee calculation study for the land development activity for which a building permit</w:t>
      </w:r>
      <w:r>
        <w:t xml:space="preserve"> </w:t>
      </w:r>
      <w:r>
        <w:t xml:space="preserve">is issued. The independent fee calculation study shall follow a prescribed methodology</w:t>
      </w:r>
      <w:r>
        <w:t xml:space="preserve"> </w:t>
      </w:r>
      <w:r>
        <w:t xml:space="preserve">and format for the study established by the town. The documentation submitted shall</w:t>
      </w:r>
      <w:r>
        <w:t xml:space="preserve"> </w:t>
      </w:r>
      <w:r>
        <w:t xml:space="preserve">show the basis upon which the independent fee calculation was made. The town shall</w:t>
      </w:r>
      <w:r>
        <w:t xml:space="preserve"> </w:t>
      </w:r>
      <w:r>
        <w:t xml:space="preserve">consider the documentation submitted by the feepayer, but is not required to accept</w:t>
      </w:r>
      <w:r>
        <w:t xml:space="preserve"> </w:t>
      </w:r>
      <w:r>
        <w:t xml:space="preserve">such documentation as shall be reasonably deemed to be inaccurate or not reliable</w:t>
      </w:r>
      <w:r>
        <w:t xml:space="preserve"> </w:t>
      </w:r>
      <w:r>
        <w:t xml:space="preserve">and may, in the alternative, require the feepayer to submit additional or different</w:t>
      </w:r>
      <w:r>
        <w:t xml:space="preserve"> </w:t>
      </w:r>
      <w:r>
        <w:t xml:space="preserve">documentation for consideration. If an acceptable independent fee calculation study</w:t>
      </w:r>
      <w:r>
        <w:t xml:space="preserve"> </w:t>
      </w:r>
      <w:r>
        <w:t xml:space="preserve">is not presented, the feepayer shall pay impact fees as adopted. If an acceptable</w:t>
      </w:r>
      <w:r>
        <w:t xml:space="preserve"> </w:t>
      </w:r>
      <w:r>
        <w:t xml:space="preserve">independent fee calculation study is presented, the town manager may, with the consent</w:t>
      </w:r>
      <w:r>
        <w:t xml:space="preserve"> </w:t>
      </w:r>
      <w:r>
        <w:t xml:space="preserve">of town council, adjust the fee to that appropriate to the particular development.</w:t>
      </w:r>
      <w:r>
        <w:t xml:space="preserve"> </w:t>
      </w:r>
      <w:r>
        <w:t xml:space="preserve">The adjustment may include a credit against the fee for private facilities constructed</w:t>
      </w:r>
      <w:r>
        <w:t xml:space="preserve"> </w:t>
      </w:r>
      <w:r>
        <w:t xml:space="preserve">or deed restricted or otherwise set aside for by the feepayer which serve the same</w:t>
      </w:r>
      <w:r>
        <w:t xml:space="preserve"> </w:t>
      </w:r>
      <w:r>
        <w:t xml:space="preserve">purposes and functions as set forth in the town's comprehensive community plan.</w:t>
      </w:r>
    </w:p>
    <w:p>
      <w:pPr>
        <w:pStyle w:val="FirstParagraph"/>
      </w:pPr>
      <w:r>
        <w:rPr>
          <w:i/>
          <w:iCs/>
        </w:rPr>
        <w:t xml:space="preserve">(Ord. No. 97-13, § 1, 8-18-1997; Ord. No. 98-12, § 3, 8-3-1998; Ord. No. 07-11, §</w:t>
      </w:r>
      <w:r>
        <w:rPr>
          <w:i/>
          <w:iCs/>
        </w:rPr>
        <w:t xml:space="preserve"> </w:t>
      </w:r>
      <w:r>
        <w:rPr>
          <w:i/>
          <w:iCs/>
        </w:rPr>
        <w:t xml:space="preserve">1, 6-11-2007)</w:t>
      </w:r>
    </w:p>
    <w:bookmarkEnd w:id="244"/>
    <w:bookmarkStart w:id="245" w:name="payment-of-fees"/>
    <w:p>
      <w:pPr>
        <w:pStyle w:val="Heading2"/>
      </w:pPr>
      <w:r>
        <w:t xml:space="preserve">§ 21-506. Payment of fees</w:t>
      </w:r>
    </w:p>
    <w:p>
      <w:pPr>
        <w:numPr>
          <w:ilvl w:val="0"/>
          <w:numId w:val="1633"/>
        </w:numPr>
      </w:pPr>
      <w:r>
        <w:t xml:space="preserve">(a)</w:t>
      </w:r>
      <w:r>
        <w:t xml:space="preserve"> </w:t>
      </w:r>
      <w:r>
        <w:t xml:space="preserve">The feepayer shall pay the impact fees required by this article to the town manager</w:t>
      </w:r>
      <w:r>
        <w:t xml:space="preserve"> </w:t>
      </w:r>
      <w:r>
        <w:t xml:space="preserve">or the town manager's designee prior to the issuance of a certificate of occupancy.</w:t>
      </w:r>
    </w:p>
    <w:p>
      <w:pPr>
        <w:numPr>
          <w:ilvl w:val="0"/>
          <w:numId w:val="1633"/>
        </w:numPr>
      </w:pPr>
      <w:r>
        <w:t xml:space="preserve">(b)</w:t>
      </w:r>
      <w:r>
        <w:t xml:space="preserve"> </w:t>
      </w:r>
      <w:r>
        <w:t xml:space="preserve">All funds collected shall be promptly transferred for deposit in the appropriate fund</w:t>
      </w:r>
      <w:r>
        <w:t xml:space="preserve"> </w:t>
      </w:r>
      <w:r>
        <w:t xml:space="preserve">to be held and used solely for the purposes specified in this article.</w:t>
      </w:r>
    </w:p>
    <w:p>
      <w:pPr>
        <w:pStyle w:val="FirstParagraph"/>
      </w:pPr>
      <w:r>
        <w:rPr>
          <w:i/>
          <w:iCs/>
        </w:rPr>
        <w:t xml:space="preserve">(Ord. No. 97-13, § 1, 8-18-1997; Ord. No. 99-22, § 1, 10-4-1999)</w:t>
      </w:r>
    </w:p>
    <w:bookmarkEnd w:id="245"/>
    <w:bookmarkStart w:id="246" w:name="funds-established"/>
    <w:p>
      <w:pPr>
        <w:pStyle w:val="Heading2"/>
      </w:pPr>
      <w:r>
        <w:t xml:space="preserve">§ 21-507. Funds established</w:t>
      </w:r>
    </w:p>
    <w:p>
      <w:pPr>
        <w:numPr>
          <w:ilvl w:val="0"/>
          <w:numId w:val="1634"/>
        </w:numPr>
      </w:pPr>
      <w:r>
        <w:t xml:space="preserve">(a)</w:t>
      </w:r>
      <w:r>
        <w:t xml:space="preserve"> </w:t>
      </w:r>
      <w:r>
        <w:t xml:space="preserve">There is established a park impact fee fund, a school impact fee fund and a library</w:t>
      </w:r>
      <w:r>
        <w:t xml:space="preserve"> </w:t>
      </w:r>
      <w:r>
        <w:t xml:space="preserve">impact fee fund.</w:t>
      </w:r>
    </w:p>
    <w:p>
      <w:pPr>
        <w:numPr>
          <w:ilvl w:val="0"/>
          <w:numId w:val="1634"/>
        </w:numPr>
      </w:pPr>
      <w:r>
        <w:t xml:space="preserve">(b)</w:t>
      </w:r>
      <w:r>
        <w:t xml:space="preserve"> </w:t>
      </w:r>
      <w:r>
        <w:t xml:space="preserve">Funds withdrawn from these accounts must be used in accordance with section 21-508.</w:t>
      </w:r>
    </w:p>
    <w:p>
      <w:pPr>
        <w:pStyle w:val="FirstParagraph"/>
      </w:pPr>
      <w:r>
        <w:rPr>
          <w:i/>
          <w:iCs/>
        </w:rPr>
        <w:t xml:space="preserve">(Ord. No. 97-13, § 1, 8-18-1997)</w:t>
      </w:r>
    </w:p>
    <w:bookmarkEnd w:id="246"/>
    <w:bookmarkStart w:id="247" w:name="use-of-funds"/>
    <w:p>
      <w:pPr>
        <w:pStyle w:val="Heading2"/>
      </w:pPr>
      <w:r>
        <w:t xml:space="preserve">§ 21-508. Use of funds</w:t>
      </w:r>
    </w:p>
    <w:p>
      <w:pPr>
        <w:numPr>
          <w:ilvl w:val="0"/>
          <w:numId w:val="1635"/>
        </w:numPr>
      </w:pPr>
      <w:r>
        <w:t xml:space="preserve">(a)</w:t>
      </w:r>
      <w:r>
        <w:t xml:space="preserve"> </w:t>
      </w:r>
      <w:r>
        <w:t xml:space="preserve">All fees collected from impact fees shall be used solely for the purpose of providing</w:t>
      </w:r>
      <w:r>
        <w:t xml:space="preserve"> </w:t>
      </w:r>
      <w:r>
        <w:t xml:space="preserve">and/or making capital improvements to park, school and library facilities under the</w:t>
      </w:r>
      <w:r>
        <w:t xml:space="preserve"> </w:t>
      </w:r>
      <w:r>
        <w:t xml:space="preserve">jurisdiction of the town to meet the needs of new development.</w:t>
      </w:r>
    </w:p>
    <w:p>
      <w:pPr>
        <w:numPr>
          <w:ilvl w:val="0"/>
          <w:numId w:val="1635"/>
        </w:numPr>
      </w:pPr>
      <w:r>
        <w:t xml:space="preserve">(b)</w:t>
      </w:r>
      <w:r>
        <w:t xml:space="preserve"> </w:t>
      </w:r>
      <w:r>
        <w:t xml:space="preserve">If bonds or similar debt instruments are issued for advanced provision of capital</w:t>
      </w:r>
      <w:r>
        <w:t xml:space="preserve"> </w:t>
      </w:r>
      <w:r>
        <w:t xml:space="preserve">facilities for which impact fees may be expended, impact fees may be used to pay debt</w:t>
      </w:r>
      <w:r>
        <w:t xml:space="preserve"> </w:t>
      </w:r>
      <w:r>
        <w:t xml:space="preserve">service on such bonds or similar debt instruments.</w:t>
      </w:r>
    </w:p>
    <w:p>
      <w:pPr>
        <w:numPr>
          <w:ilvl w:val="0"/>
          <w:numId w:val="1635"/>
        </w:numPr>
      </w:pPr>
      <w:r>
        <w:t xml:space="preserve">(c)</w:t>
      </w:r>
      <w:r>
        <w:t xml:space="preserve"> </w:t>
      </w:r>
      <w:r>
        <w:t xml:space="preserve">At least once each fiscal period, the town manager shall present to the town council</w:t>
      </w:r>
      <w:r>
        <w:t xml:space="preserve"> </w:t>
      </w:r>
      <w:r>
        <w:t xml:space="preserve">a proposed capital improvement program for park, school and library facilities assigning</w:t>
      </w:r>
      <w:r>
        <w:t xml:space="preserve"> </w:t>
      </w:r>
      <w:r>
        <w:t xml:space="preserve">funds, including any accrued interest, to specific improvement projects and related</w:t>
      </w:r>
      <w:r>
        <w:t xml:space="preserve"> </w:t>
      </w:r>
      <w:r>
        <w:t xml:space="preserve">expenses. Monies, including any accrued interest, not assigned in any fiscal period</w:t>
      </w:r>
      <w:r>
        <w:t xml:space="preserve"> </w:t>
      </w:r>
      <w:r>
        <w:t xml:space="preserve">shall be retained in an impact fee fund until the next fiscal period, except as provided</w:t>
      </w:r>
      <w:r>
        <w:t xml:space="preserve"> </w:t>
      </w:r>
      <w:r>
        <w:t xml:space="preserve">by section 21-509 pertaining to refunds.</w:t>
      </w:r>
    </w:p>
    <w:p>
      <w:pPr>
        <w:numPr>
          <w:ilvl w:val="0"/>
          <w:numId w:val="1635"/>
        </w:numPr>
      </w:pPr>
      <w:r>
        <w:t xml:space="preserve">(d)</w:t>
      </w:r>
      <w:r>
        <w:t xml:space="preserve"> </w:t>
      </w:r>
      <w:r>
        <w:t xml:space="preserve">Funds may be used to provide refunds as described in section 21-509.</w:t>
      </w:r>
    </w:p>
    <w:p>
      <w:pPr>
        <w:pStyle w:val="FirstParagraph"/>
      </w:pPr>
      <w:r>
        <w:rPr>
          <w:i/>
          <w:iCs/>
        </w:rPr>
        <w:t xml:space="preserve">(Ord. No. 97-13, § 1, 8-18-1997)</w:t>
      </w:r>
    </w:p>
    <w:bookmarkEnd w:id="247"/>
    <w:bookmarkStart w:id="248" w:name="refund-of-fees-paid"/>
    <w:p>
      <w:pPr>
        <w:pStyle w:val="Heading2"/>
      </w:pPr>
      <w:r>
        <w:t xml:space="preserve">§ 21-509. Refund of fees paid</w:t>
      </w:r>
    </w:p>
    <w:p>
      <w:pPr>
        <w:pStyle w:val="FirstParagraph"/>
      </w:pPr>
      <w:r>
        <w:t xml:space="preserve">Fees deposited or a portion thereof, other than those deemed recoupment in accordance</w:t>
      </w:r>
      <w:r>
        <w:t xml:space="preserve"> </w:t>
      </w:r>
      <w:r>
        <w:t xml:space="preserve">with RIGL 1956, § 45-22.4-5(c), shall be refunded in accordance with the provisions</w:t>
      </w:r>
      <w:r>
        <w:t xml:space="preserve"> </w:t>
      </w:r>
      <w:r>
        <w:t xml:space="preserve">of RIGL 1956, § 45-22.4-6(a) if such funds are not expended or encumbered within eight</w:t>
      </w:r>
      <w:r>
        <w:t xml:space="preserve"> </w:t>
      </w:r>
      <w:r>
        <w:t xml:space="preserve">years of the date of collection.</w:t>
      </w:r>
    </w:p>
    <w:p>
      <w:pPr>
        <w:pStyle w:val="BodyText"/>
      </w:pPr>
      <w:r>
        <w:rPr>
          <w:i/>
          <w:iCs/>
        </w:rPr>
        <w:t xml:space="preserve">(Ord. No. 97-13, § 1, 8-18-1997; Ord. No. 98-12, § 4, 8-3-1998; Ord. No. 01-13, §</w:t>
      </w:r>
      <w:r>
        <w:rPr>
          <w:i/>
          <w:iCs/>
        </w:rPr>
        <w:t xml:space="preserve"> </w:t>
      </w:r>
      <w:r>
        <w:rPr>
          <w:i/>
          <w:iCs/>
        </w:rPr>
        <w:t xml:space="preserve">1, 7-9-2001)</w:t>
      </w:r>
    </w:p>
    <w:bookmarkEnd w:id="248"/>
    <w:bookmarkStart w:id="249" w:name="exemptions-and-credits"/>
    <w:p>
      <w:pPr>
        <w:pStyle w:val="Heading2"/>
      </w:pPr>
      <w:r>
        <w:t xml:space="preserve">§ 21-510. Exemptions and credits</w:t>
      </w:r>
    </w:p>
    <w:p>
      <w:pPr>
        <w:numPr>
          <w:ilvl w:val="0"/>
          <w:numId w:val="163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Exemptions.</w:t>
      </w:r>
      <w:r>
        <w:t xml:space="preserve"> </w:t>
      </w:r>
      <w:r>
        <w:t xml:space="preserve">Any claim of exemption from payment of impact fees must be made no later than the</w:t>
      </w:r>
      <w:r>
        <w:t xml:space="preserve"> </w:t>
      </w:r>
      <w:r>
        <w:t xml:space="preserve">time of application for a building permit, and any claim not so made shall be deemed</w:t>
      </w:r>
      <w:r>
        <w:t xml:space="preserve"> </w:t>
      </w:r>
      <w:r>
        <w:t xml:space="preserve">waived. The following shall be exempted from payment of an impact fee:</w:t>
      </w:r>
    </w:p>
    <w:p>
      <w:pPr>
        <w:numPr>
          <w:ilvl w:val="1"/>
          <w:numId w:val="1637"/>
        </w:numPr>
      </w:pPr>
      <w:r>
        <w:t xml:space="preserve">(1)</w:t>
      </w:r>
      <w:r>
        <w:t xml:space="preserve"> </w:t>
      </w:r>
      <w:r>
        <w:t xml:space="preserve">Alterations or expansion of an existing building where no additional residential dwelling</w:t>
      </w:r>
      <w:r>
        <w:t xml:space="preserve"> </w:t>
      </w:r>
      <w:r>
        <w:t xml:space="preserve">units are created and where the use is not changed.</w:t>
      </w:r>
    </w:p>
    <w:p>
      <w:pPr>
        <w:numPr>
          <w:ilvl w:val="1"/>
          <w:numId w:val="1637"/>
        </w:numPr>
      </w:pPr>
      <w:r>
        <w:t xml:space="preserve">(2)</w:t>
      </w:r>
      <w:r>
        <w:t xml:space="preserve"> </w:t>
      </w:r>
      <w:r>
        <w:t xml:space="preserve">The construction of accessory buildings or structures.</w:t>
      </w:r>
    </w:p>
    <w:p>
      <w:pPr>
        <w:numPr>
          <w:ilvl w:val="1"/>
          <w:numId w:val="1637"/>
        </w:numPr>
      </w:pPr>
      <w:r>
        <w:t xml:space="preserve">(3)</w:t>
      </w:r>
      <w:r>
        <w:t xml:space="preserve"> </w:t>
      </w:r>
      <w:r>
        <w:t xml:space="preserve">The replacement of a building or structure with a new building or structure of the</w:t>
      </w:r>
      <w:r>
        <w:t xml:space="preserve"> </w:t>
      </w:r>
      <w:r>
        <w:t xml:space="preserve">same use which contains no residential units in addition to those which had been contained</w:t>
      </w:r>
      <w:r>
        <w:t xml:space="preserve"> </w:t>
      </w:r>
      <w:r>
        <w:t xml:space="preserve">in the building or structure which was replaced.</w:t>
      </w:r>
    </w:p>
    <w:p>
      <w:pPr>
        <w:numPr>
          <w:ilvl w:val="1"/>
          <w:numId w:val="1637"/>
        </w:numPr>
      </w:pPr>
      <w:r>
        <w:t xml:space="preserve">(4)</w:t>
      </w:r>
      <w:r>
        <w:t xml:space="preserve"> </w:t>
      </w:r>
      <w:r>
        <w:t xml:space="preserve">The construction of any nonresidential building or structure.</w:t>
      </w:r>
    </w:p>
    <w:p>
      <w:pPr>
        <w:numPr>
          <w:ilvl w:val="1"/>
          <w:numId w:val="1637"/>
        </w:numPr>
      </w:pPr>
      <w:r>
        <w:t xml:space="preserve">(5)</w:t>
      </w:r>
      <w:r>
        <w:t xml:space="preserve"> </w:t>
      </w:r>
      <w:r>
        <w:t xml:space="preserve">The installation of a replacement mobile home on a lot or other such site where a</w:t>
      </w:r>
      <w:r>
        <w:t xml:space="preserve"> </w:t>
      </w:r>
      <w:r>
        <w:t xml:space="preserve">mobile home legally existed on such site on or prior to the effective date of the</w:t>
      </w:r>
      <w:r>
        <w:t xml:space="preserve"> </w:t>
      </w:r>
      <w:r>
        <w:t xml:space="preserve">ordinance from which this article derives.</w:t>
      </w:r>
    </w:p>
    <w:p>
      <w:pPr>
        <w:numPr>
          <w:ilvl w:val="0"/>
          <w:numId w:val="163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Credits.</w:t>
      </w:r>
      <w:r>
        <w:t xml:space="preserve"> </w:t>
      </w:r>
      <w:r>
        <w:t xml:space="preserve">Land and/or capital improvements may be offered by the feepayer as total or partial</w:t>
      </w:r>
      <w:r>
        <w:t xml:space="preserve"> </w:t>
      </w:r>
      <w:r>
        <w:t xml:space="preserve">payment of the required impact fee. The offer must specifically request or provide</w:t>
      </w:r>
      <w:r>
        <w:t xml:space="preserve"> </w:t>
      </w:r>
      <w:r>
        <w:t xml:space="preserve">for an impact fee credit. If the town manager, with the consent of the town council,</w:t>
      </w:r>
      <w:r>
        <w:t xml:space="preserve"> </w:t>
      </w:r>
      <w:r>
        <w:t xml:space="preserve">accepts such an offer, provided the acceptance is after the effective date of the</w:t>
      </w:r>
      <w:r>
        <w:t xml:space="preserve"> </w:t>
      </w:r>
      <w:r>
        <w:t xml:space="preserve">ordinance from which this article derives, the credit shall be determined and provided</w:t>
      </w:r>
      <w:r>
        <w:t xml:space="preserve"> </w:t>
      </w:r>
      <w:r>
        <w:t xml:space="preserve">in the following manner:</w:t>
      </w:r>
    </w:p>
    <w:p>
      <w:pPr>
        <w:numPr>
          <w:ilvl w:val="1"/>
          <w:numId w:val="1638"/>
        </w:numPr>
      </w:pPr>
      <w:r>
        <w:t xml:space="preserve">(1)</w:t>
      </w:r>
      <w:r>
        <w:t xml:space="preserve"> </w:t>
      </w:r>
      <w:r>
        <w:t xml:space="preserve">Credit for the dedication of land shall be valued at 115 percent of the most recent</w:t>
      </w:r>
      <w:r>
        <w:t xml:space="preserve"> </w:t>
      </w:r>
      <w:r>
        <w:t xml:space="preserve">assessed value by the town tax assessor or by fair market value established by private</w:t>
      </w:r>
      <w:r>
        <w:t xml:space="preserve"> </w:t>
      </w:r>
      <w:r>
        <w:t xml:space="preserve">appraisers acceptable to the town. Credit for the dedication of land shall be provided</w:t>
      </w:r>
      <w:r>
        <w:t xml:space="preserve"> </w:t>
      </w:r>
      <w:r>
        <w:t xml:space="preserve">when the property has been conveyed at no charge to, and accepted by, the town in</w:t>
      </w:r>
      <w:r>
        <w:t xml:space="preserve"> </w:t>
      </w:r>
      <w:r>
        <w:t xml:space="preserve">a manner satisfactory to the town council.</w:t>
      </w:r>
    </w:p>
    <w:p>
      <w:pPr>
        <w:numPr>
          <w:ilvl w:val="1"/>
          <w:numId w:val="1638"/>
        </w:numPr>
      </w:pPr>
      <w:r>
        <w:t xml:space="preserve">(2)</w:t>
      </w:r>
      <w:r>
        <w:t xml:space="preserve"> </w:t>
      </w:r>
      <w:r>
        <w:t xml:space="preserve">Applicants for credit for construction of improvements shall submit acceptable engineering</w:t>
      </w:r>
      <w:r>
        <w:t xml:space="preserve"> </w:t>
      </w:r>
      <w:r>
        <w:t xml:space="preserve">drawings and specifications and construction cost estimates to the town, and the town</w:t>
      </w:r>
      <w:r>
        <w:t xml:space="preserve"> </w:t>
      </w:r>
      <w:r>
        <w:t xml:space="preserve">manager shall determine credit for construction based upon either these cost estimates</w:t>
      </w:r>
      <w:r>
        <w:t xml:space="preserve"> </w:t>
      </w:r>
      <w:r>
        <w:t xml:space="preserve">or upon alternative engineering criteria and construction cost estimates if the town</w:t>
      </w:r>
      <w:r>
        <w:t xml:space="preserve"> </w:t>
      </w:r>
      <w:r>
        <w:t xml:space="preserve">manager determines that such estimates submitted by the applicant are either unreliable</w:t>
      </w:r>
      <w:r>
        <w:t xml:space="preserve"> </w:t>
      </w:r>
      <w:r>
        <w:t xml:space="preserve">or inaccurate. The town manager, with the consent of the town council, shall provide</w:t>
      </w:r>
      <w:r>
        <w:t xml:space="preserve"> </w:t>
      </w:r>
      <w:r>
        <w:t xml:space="preserve">the applicant with a letter or certificate setting forth the dollar amount of the</w:t>
      </w:r>
      <w:r>
        <w:t xml:space="preserve"> </w:t>
      </w:r>
      <w:r>
        <w:t xml:space="preserve">credit, the reason for the credit, and the legal description or other adequate description</w:t>
      </w:r>
      <w:r>
        <w:t xml:space="preserve"> </w:t>
      </w:r>
      <w:r>
        <w:t xml:space="preserve">of the project or development to which the credit may be applied. The applicant must</w:t>
      </w:r>
      <w:r>
        <w:t xml:space="preserve"> </w:t>
      </w:r>
      <w:r>
        <w:t xml:space="preserve">sign and date a duplicate copy of such letter or certificate indicating the applicant's</w:t>
      </w:r>
      <w:r>
        <w:t xml:space="preserve"> </w:t>
      </w:r>
      <w:r>
        <w:t xml:space="preserve">agreement to the terms of the letter or certificate and shall return such signed document</w:t>
      </w:r>
      <w:r>
        <w:t xml:space="preserve"> </w:t>
      </w:r>
      <w:r>
        <w:t xml:space="preserve">to the town manager before credit will be given. The failure of the applicant to sign,</w:t>
      </w:r>
      <w:r>
        <w:t xml:space="preserve"> </w:t>
      </w:r>
      <w:r>
        <w:t xml:space="preserve">date and return such document within 60 days shall nullify the credit.</w:t>
      </w:r>
    </w:p>
    <w:p>
      <w:pPr>
        <w:numPr>
          <w:ilvl w:val="1"/>
          <w:numId w:val="1638"/>
        </w:numPr>
      </w:pPr>
      <w:r>
        <w:t xml:space="preserve">(3)</w:t>
      </w:r>
      <w:r>
        <w:t xml:space="preserve"> </w:t>
      </w:r>
      <w:r>
        <w:t xml:space="preserve">Credit against impact fees otherwise due will not be provided until the construction</w:t>
      </w:r>
      <w:r>
        <w:t xml:space="preserve"> </w:t>
      </w:r>
      <w:r>
        <w:t xml:space="preserve">is completed and accepted by the town or a suitable maintenance and warranty bond</w:t>
      </w:r>
      <w:r>
        <w:t xml:space="preserve"> </w:t>
      </w:r>
      <w:r>
        <w:t xml:space="preserve">is received and approved by the town finance director, when applicable.</w:t>
      </w:r>
    </w:p>
    <w:p>
      <w:pPr>
        <w:numPr>
          <w:ilvl w:val="1"/>
          <w:numId w:val="1638"/>
        </w:numPr>
      </w:pPr>
      <w:r>
        <w:t xml:space="preserve">(4)</w:t>
      </w:r>
      <w:r>
        <w:t xml:space="preserve"> </w:t>
      </w:r>
      <w:r>
        <w:t xml:space="preserve">Any claim for credit must be made no later than the time of application for a building</w:t>
      </w:r>
      <w:r>
        <w:t xml:space="preserve"> </w:t>
      </w:r>
      <w:r>
        <w:t xml:space="preserve">permit.</w:t>
      </w:r>
    </w:p>
    <w:p>
      <w:pPr>
        <w:numPr>
          <w:ilvl w:val="1"/>
          <w:numId w:val="1638"/>
        </w:numPr>
      </w:pPr>
      <w:r>
        <w:t xml:space="preserve">(5)</w:t>
      </w:r>
      <w:r>
        <w:t xml:space="preserve"> </w:t>
      </w:r>
      <w:r>
        <w:t xml:space="preserve">All school or park/recreation fees in lieu of land dedication payments made to the</w:t>
      </w:r>
      <w:r>
        <w:t xml:space="preserve"> </w:t>
      </w:r>
      <w:r>
        <w:t xml:space="preserve">town at the time of subdivision approval shall be credited against impact fees due</w:t>
      </w:r>
      <w:r>
        <w:t xml:space="preserve"> </w:t>
      </w:r>
      <w:r>
        <w:t xml:space="preserve">on a pro rata basis. Land dedication made to the town at the time of subdivision approval</w:t>
      </w:r>
      <w:r>
        <w:t xml:space="preserve"> </w:t>
      </w:r>
      <w:r>
        <w:t xml:space="preserve">for school or park/recreation purposes shall be credited against impact fees due as</w:t>
      </w:r>
      <w:r>
        <w:t xml:space="preserve"> </w:t>
      </w:r>
      <w:r>
        <w:t xml:space="preserve">follows:</w:t>
      </w:r>
    </w:p>
    <w:tbl>
      <w:tblPr>
        <w:tblStyle w:val="Table"/>
        <w:tblW w:type="auto" w:w="0"/>
        <w:jc w:val="left"/>
        <w:tblInd w:w="144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School</w:t>
            </w:r>
            <w:r>
              <w:t xml:space="preserve"> </w:t>
            </w:r>
            <w:r>
              <w:t xml:space="preserve">.....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$492.40 per building lot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Recreation/park</w:t>
            </w:r>
            <w:r>
              <w:t xml:space="preserve"> </w:t>
            </w:r>
            <w:r>
              <w:t xml:space="preserve">.....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 172.00 per building lot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No. 97-13, § 1, 8-18-1997; Ord. No. 01-13, § 2, 7-9-2001)</w:t>
      </w:r>
    </w:p>
    <w:bookmarkEnd w:id="249"/>
    <w:bookmarkStart w:id="250" w:name="fees"/>
    <w:p>
      <w:pPr>
        <w:pStyle w:val="Heading2"/>
      </w:pPr>
      <w:r>
        <w:t xml:space="preserve">§ 21-511. Fees</w:t>
      </w:r>
    </w:p>
    <w:p>
      <w:pPr>
        <w:pStyle w:val="FirstParagraph"/>
      </w:pPr>
      <w:r>
        <w:t xml:space="preserve">The following are established as the fees to be charged from the time of adoption</w:t>
      </w:r>
      <w:r>
        <w:t xml:space="preserve"> </w:t>
      </w:r>
      <w:r>
        <w:t xml:space="preserve">of Ordinance No. 06-09. Said fees shall be in effect until such time as amended by</w:t>
      </w:r>
      <w:r>
        <w:t xml:space="preserve"> </w:t>
      </w:r>
      <w:r>
        <w:t xml:space="preserve">the town council, but no longer than five years after the date of passage of Ordinance</w:t>
      </w:r>
      <w:r>
        <w:t xml:space="preserve"> </w:t>
      </w:r>
      <w:r>
        <w:t xml:space="preserve">No. 06-09. Fees are based upon the data and analysis contained and referenced in the</w:t>
      </w:r>
      <w:r>
        <w:t xml:space="preserve"> </w:t>
      </w:r>
      <w:r>
        <w:t xml:space="preserve">"North Kingstown Impact Fee Report" prepared for the town by the town department of</w:t>
      </w:r>
      <w:r>
        <w:t xml:space="preserve"> </w:t>
      </w:r>
      <w:r>
        <w:t xml:space="preserve">planning and development, dated May 28, 1997, as amended:</w:t>
      </w:r>
    </w:p>
    <w:p>
      <w:pPr>
        <w:pStyle w:val="Compact"/>
        <w:numPr>
          <w:ilvl w:val="0"/>
          <w:numId w:val="1639"/>
        </w:numPr>
      </w:pPr>
    </w:p>
    <w:p>
      <w:pPr>
        <w:numPr>
          <w:ilvl w:val="1"/>
          <w:numId w:val="1640"/>
        </w:numPr>
      </w:pPr>
      <w:r>
        <w:t xml:space="preserve">(1)</w:t>
      </w:r>
      <w:r>
        <w:t xml:space="preserve"> </w:t>
      </w:r>
      <w:r>
        <w:t xml:space="preserve">The fee for park and recreation land and/or facilities shall be as follows:</w:t>
      </w:r>
    </w:p>
    <w:p>
      <w:pPr>
        <w:pStyle w:val="FirstParagraph"/>
      </w:pPr>
      <w:r>
        <w:t xml:space="preserve">Single-family residential structure, per unit .....$1,286.00</w:t>
      </w:r>
    </w:p>
    <w:p>
      <w:pPr>
        <w:pStyle w:val="BodyText"/>
      </w:pPr>
      <w:r>
        <w:t xml:space="preserve">Two-family residential structure, per unit .....1,543.00</w:t>
      </w:r>
    </w:p>
    <w:p>
      <w:pPr>
        <w:pStyle w:val="BodyText"/>
      </w:pPr>
      <w:r>
        <w:t xml:space="preserve">Multi-family residential structure, per unit .....1,654.00</w:t>
      </w:r>
    </w:p>
    <w:p>
      <w:pPr>
        <w:pStyle w:val="Compact"/>
        <w:numPr>
          <w:ilvl w:val="0"/>
          <w:numId w:val="1641"/>
        </w:numPr>
      </w:pPr>
    </w:p>
    <w:p>
      <w:pPr>
        <w:numPr>
          <w:ilvl w:val="1"/>
          <w:numId w:val="1642"/>
        </w:numPr>
      </w:pPr>
      <w:r>
        <w:t xml:space="preserve">(2)</w:t>
      </w:r>
      <w:r>
        <w:t xml:space="preserve"> </w:t>
      </w:r>
      <w:r>
        <w:t xml:space="preserve">The fee for library facilities shall be as follows:</w:t>
      </w:r>
    </w:p>
    <w:p>
      <w:pPr>
        <w:pStyle w:val="FirstParagraph"/>
      </w:pPr>
      <w:r>
        <w:t xml:space="preserve">Single-family residential structure, per unit .....96.00</w:t>
      </w:r>
    </w:p>
    <w:p>
      <w:pPr>
        <w:pStyle w:val="BodyText"/>
      </w:pPr>
      <w:r>
        <w:t xml:space="preserve">Two-family residential structure, per unit .....128.00</w:t>
      </w:r>
    </w:p>
    <w:p>
      <w:pPr>
        <w:pStyle w:val="BodyText"/>
      </w:pPr>
      <w:r>
        <w:t xml:space="preserve">Multi-family residential structure, per unit .....135.00</w:t>
      </w:r>
    </w:p>
    <w:p>
      <w:pPr>
        <w:pStyle w:val="BodyText"/>
      </w:pPr>
      <w:r>
        <w:rPr>
          <w:i/>
          <w:iCs/>
        </w:rPr>
        <w:t xml:space="preserve">(Ord. No. 97-13, § 1, 8-18-1997; Ord. No. 98-10, § 1, 6-29-1998; Ord. No. 99-12, §</w:t>
      </w:r>
      <w:r>
        <w:rPr>
          <w:i/>
          <w:iCs/>
        </w:rPr>
        <w:t xml:space="preserve"> </w:t>
      </w:r>
      <w:r>
        <w:rPr>
          <w:i/>
          <w:iCs/>
        </w:rPr>
        <w:t xml:space="preserve">1, 6-21-1999; Ord. No. 00-14, § 2, 6-12-2000; Ord. No. 01-13, § 3, 7-9-2001; Ord.</w:t>
      </w:r>
      <w:r>
        <w:rPr>
          <w:i/>
          <w:iCs/>
        </w:rPr>
        <w:t xml:space="preserve"> </w:t>
      </w:r>
      <w:r>
        <w:rPr>
          <w:i/>
          <w:iCs/>
        </w:rPr>
        <w:t xml:space="preserve">No. 02-4, § 1, 6-10-2002; Ord. No. 03-7, § 1, 6-9-2003; Ord. No. 04-11, § 1, 6-7-2004;</w:t>
      </w:r>
      <w:r>
        <w:rPr>
          <w:i/>
          <w:iCs/>
        </w:rPr>
        <w:t xml:space="preserve"> </w:t>
      </w:r>
      <w:r>
        <w:rPr>
          <w:i/>
          <w:iCs/>
        </w:rPr>
        <w:t xml:space="preserve">Ord. No. 05-01, § 1, 2-14-2005; Ord. No. 05-15, § 1, 6-27-2005; Ord. No. 06-09, §</w:t>
      </w:r>
      <w:r>
        <w:rPr>
          <w:i/>
          <w:iCs/>
        </w:rPr>
        <w:t xml:space="preserve"> </w:t>
      </w:r>
      <w:r>
        <w:rPr>
          <w:i/>
          <w:iCs/>
        </w:rPr>
        <w:t xml:space="preserve">1, 6-12-2006; Ord. No. 07-11, § 2, 6-11-2007)</w:t>
      </w:r>
    </w:p>
    <w:bookmarkEnd w:id="250"/>
    <w:bookmarkStart w:id="251" w:name="penalty"/>
    <w:p>
      <w:pPr>
        <w:pStyle w:val="Heading2"/>
      </w:pPr>
      <w:r>
        <w:t xml:space="preserve">§ 21-512. Penalty</w:t>
      </w:r>
    </w:p>
    <w:p>
      <w:pPr>
        <w:pStyle w:val="FirstParagraph"/>
      </w:pPr>
      <w:r>
        <w:t xml:space="preserve">A violation of this article shall be prosecuted in the same manner as misdemeanors</w:t>
      </w:r>
      <w:r>
        <w:t xml:space="preserve"> </w:t>
      </w:r>
      <w:r>
        <w:t xml:space="preserve">are prosecuted and, upon conviction, the violator shall be punishable according to</w:t>
      </w:r>
      <w:r>
        <w:t xml:space="preserve"> </w:t>
      </w:r>
      <w:r>
        <w:t xml:space="preserve">law; however, in addition to or in lieu of any criminal prosecution, the town shall</w:t>
      </w:r>
      <w:r>
        <w:t xml:space="preserve"> </w:t>
      </w:r>
      <w:r>
        <w:t xml:space="preserve">have the power to sue in civil court to enforce this article.</w:t>
      </w:r>
    </w:p>
    <w:p>
      <w:pPr>
        <w:pStyle w:val="BodyText"/>
      </w:pPr>
      <w:r>
        <w:rPr>
          <w:i/>
          <w:iCs/>
        </w:rPr>
        <w:t xml:space="preserve">(Ord. No. 97-13, § 1, 8-18-1997)</w:t>
      </w:r>
    </w:p>
    <w:bookmarkEnd w:id="251"/>
    <w:bookmarkStart w:id="252" w:name="reserved-25"/>
    <w:p>
      <w:pPr>
        <w:pStyle w:val="Heading2"/>
      </w:pPr>
      <w:r>
        <w:t xml:space="preserve">§ 21-513—21-599. Reserved</w:t>
      </w:r>
    </w:p>
    <w:bookmarkEnd w:id="252"/>
    <w:bookmarkStart w:id="253" w:name="xxii.-inclusionary-zoning"/>
    <w:p>
      <w:pPr>
        <w:pStyle w:val="Heading1"/>
      </w:pPr>
      <w:r>
        <w:t xml:space="preserve">§ XXII. INCLUSIONARY ZONING</w:t>
      </w:r>
    </w:p>
    <w:p>
      <w:pPr>
        <w:pStyle w:val="FirstParagraph"/>
      </w:pPr>
      <w:r>
        <w:br/>
      </w:r>
    </w:p>
    <w:bookmarkEnd w:id="253"/>
    <w:bookmarkStart w:id="254" w:name="purpose-4"/>
    <w:p>
      <w:pPr>
        <w:pStyle w:val="Heading2"/>
      </w:pPr>
      <w:r>
        <w:t xml:space="preserve">§ 21-600. Purpose</w:t>
      </w:r>
    </w:p>
    <w:p>
      <w:pPr>
        <w:pStyle w:val="FirstParagraph"/>
      </w:pPr>
      <w:r>
        <w:t xml:space="preserve">The purpose of inclusionary zoning is to guide new development and reuse projects</w:t>
      </w:r>
      <w:r>
        <w:t xml:space="preserve"> </w:t>
      </w:r>
      <w:r>
        <w:t xml:space="preserve">so that they support the town's goal of housing diversity consistent with the town</w:t>
      </w:r>
      <w:r>
        <w:t xml:space="preserve"> </w:t>
      </w:r>
      <w:r>
        <w:t xml:space="preserve">comprehensive plan, and with statewide planning and housing guidance. The intention</w:t>
      </w:r>
      <w:r>
        <w:t xml:space="preserve"> </w:t>
      </w:r>
      <w:r>
        <w:t xml:space="preserve">of these provisions is to assure that all new residential developments of five or</w:t>
      </w:r>
      <w:r>
        <w:t xml:space="preserve"> </w:t>
      </w:r>
      <w:r>
        <w:t xml:space="preserve">more dwelling units will contribute to the supply of housing at affordable prices</w:t>
      </w:r>
      <w:r>
        <w:t xml:space="preserve"> </w:t>
      </w:r>
      <w:r>
        <w:t xml:space="preserve">in the town.</w:t>
      </w:r>
    </w:p>
    <w:p>
      <w:pPr>
        <w:pStyle w:val="BodyText"/>
      </w:pPr>
      <w:r>
        <w:t xml:space="preserve">To achieve that intention, a share of the units resulting from such developments is</w:t>
      </w:r>
      <w:r>
        <w:t xml:space="preserve"> </w:t>
      </w:r>
      <w:r>
        <w:t xml:space="preserve">to be affordably priced, subject to a price limitation to assure initial affordability,</w:t>
      </w:r>
      <w:r>
        <w:t xml:space="preserve"> </w:t>
      </w:r>
      <w:r>
        <w:t xml:space="preserve">with deed rider or land lease assuring that purchaser's or tenant's incomes meet prescribed</w:t>
      </w:r>
      <w:r>
        <w:t xml:space="preserve"> </w:t>
      </w:r>
      <w:r>
        <w:t xml:space="preserve">limits at the time of initial purchase or occupancy and that such affordability and</w:t>
      </w:r>
      <w:r>
        <w:t xml:space="preserve"> </w:t>
      </w:r>
      <w:r>
        <w:t xml:space="preserve">income eligibility will again be observed at the time of future turnover.</w:t>
      </w:r>
    </w:p>
    <w:p>
      <w:pPr>
        <w:pStyle w:val="BodyText"/>
      </w:pPr>
      <w:r>
        <w:t xml:space="preserve">The following is the town's preferred progression of affordable housing options:</w:t>
      </w:r>
    </w:p>
    <w:p>
      <w:pPr>
        <w:pStyle w:val="Compact"/>
        <w:numPr>
          <w:ilvl w:val="0"/>
          <w:numId w:val="1643"/>
        </w:numPr>
      </w:pPr>
    </w:p>
    <w:p>
      <w:pPr>
        <w:numPr>
          <w:ilvl w:val="1"/>
          <w:numId w:val="1644"/>
        </w:numPr>
      </w:pPr>
      <w:r>
        <w:t xml:space="preserve">(1)</w:t>
      </w:r>
      <w:r>
        <w:t xml:space="preserve"> </w:t>
      </w:r>
      <w:r>
        <w:t xml:space="preserve">Affordable units developed on site.</w:t>
      </w:r>
    </w:p>
    <w:p>
      <w:pPr>
        <w:numPr>
          <w:ilvl w:val="1"/>
          <w:numId w:val="1644"/>
        </w:numPr>
      </w:pPr>
      <w:r>
        <w:t xml:space="preserve">(2)</w:t>
      </w:r>
      <w:r>
        <w:t xml:space="preserve"> </w:t>
      </w:r>
      <w:r>
        <w:t xml:space="preserve">Off-site rehabilitation of affordable units in existing buildings.</w:t>
      </w:r>
    </w:p>
    <w:p>
      <w:pPr>
        <w:numPr>
          <w:ilvl w:val="1"/>
          <w:numId w:val="1644"/>
        </w:numPr>
      </w:pPr>
      <w:r>
        <w:t xml:space="preserve">(3)</w:t>
      </w:r>
      <w:r>
        <w:t xml:space="preserve"> </w:t>
      </w:r>
      <w:r>
        <w:t xml:space="preserve">Off-site new construction of affordable units.</w:t>
      </w:r>
    </w:p>
    <w:p>
      <w:pPr>
        <w:pStyle w:val="FirstParagraph"/>
      </w:pPr>
      <w:r>
        <w:rPr>
          <w:i/>
          <w:iCs/>
        </w:rPr>
        <w:t xml:space="preserve">(Ord. No. 07-21, § 3, 9-10-2007; Ord. No. 18-23, § 1, 10-29-2018)</w:t>
      </w:r>
    </w:p>
    <w:bookmarkEnd w:id="254"/>
    <w:bookmarkStart w:id="255" w:name="basic-inclusionary-unit-requirement"/>
    <w:p>
      <w:pPr>
        <w:pStyle w:val="Heading2"/>
      </w:pPr>
      <w:r>
        <w:t xml:space="preserve">§ 21-601. Basic inclusionary unit requirement</w:t>
      </w:r>
    </w:p>
    <w:p>
      <w:pPr>
        <w:numPr>
          <w:ilvl w:val="0"/>
          <w:numId w:val="1645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Basic requirement.</w:t>
      </w:r>
      <w:r>
        <w:t xml:space="preserve"> </w:t>
      </w:r>
      <w:r>
        <w:t xml:space="preserve">Any development which results in the net addition of five or more housing units shall</w:t>
      </w:r>
      <w:r>
        <w:t xml:space="preserve"> </w:t>
      </w:r>
      <w:r>
        <w:t xml:space="preserve">assure that a number of units no fewer than ten percent of the net added housing units</w:t>
      </w:r>
      <w:r>
        <w:t xml:space="preserve"> </w:t>
      </w:r>
      <w:r>
        <w:t xml:space="preserve">resulting from the development shall be affordable as specified in RIGL 1956, § 42-128-8.1(d)(1).</w:t>
      </w:r>
    </w:p>
    <w:p>
      <w:pPr>
        <w:numPr>
          <w:ilvl w:val="1"/>
          <w:numId w:val="1646"/>
        </w:numPr>
      </w:pPr>
      <w:r>
        <w:t xml:space="preserve">(1)</w:t>
      </w:r>
      <w:r>
        <w:t xml:space="preserve"> </w:t>
      </w:r>
      <w:r>
        <w:t xml:space="preserve">For the purposes of article XXII (inclusionary zoning), and the evaluation of the</w:t>
      </w:r>
      <w:r>
        <w:t xml:space="preserve"> </w:t>
      </w:r>
      <w:r>
        <w:t xml:space="preserve">basic requirement, a structure shall have a certificate of occupancy at the time of</w:t>
      </w:r>
      <w:r>
        <w:t xml:space="preserve"> </w:t>
      </w:r>
      <w:r>
        <w:t xml:space="preserve">filing of any master plan application for subdivision with the town to be considered</w:t>
      </w:r>
      <w:r>
        <w:t xml:space="preserve"> </w:t>
      </w:r>
      <w:r>
        <w:t xml:space="preserve">an existing housing unit.</w:t>
      </w:r>
    </w:p>
    <w:p>
      <w:pPr>
        <w:numPr>
          <w:ilvl w:val="1"/>
          <w:numId w:val="1646"/>
        </w:numPr>
      </w:pPr>
      <w:r>
        <w:t xml:space="preserve">(2)</w:t>
      </w:r>
      <w:r>
        <w:t xml:space="preserve"> </w:t>
      </w:r>
      <w:r>
        <w:t xml:space="preserve">Any parcels or groups of parcels subdivided in a manner that provides a net increase</w:t>
      </w:r>
      <w:r>
        <w:t xml:space="preserve"> </w:t>
      </w:r>
      <w:r>
        <w:t xml:space="preserve">in housing units as defined in article XXII of the North Kingstown Zoning Ordinance</w:t>
      </w:r>
      <w:r>
        <w:t xml:space="preserve"> </w:t>
      </w:r>
      <w:r>
        <w:t xml:space="preserve">shall be prohibited from submitting any new subdivision applications that provide</w:t>
      </w:r>
      <w:r>
        <w:t xml:space="preserve"> </w:t>
      </w:r>
      <w:r>
        <w:t xml:space="preserve">a net increase in housing units for the same parcel or group of parcels for a period</w:t>
      </w:r>
      <w:r>
        <w:t xml:space="preserve"> </w:t>
      </w:r>
      <w:r>
        <w:t xml:space="preserve">of ten years unless the total new housing units on any of the involved parcels is</w:t>
      </w:r>
      <w:r>
        <w:t xml:space="preserve"> </w:t>
      </w:r>
      <w:r>
        <w:t xml:space="preserve">used in calculations for inclusionary housing requirements.</w:t>
      </w:r>
    </w:p>
    <w:p>
      <w:pPr>
        <w:numPr>
          <w:ilvl w:val="0"/>
          <w:numId w:val="164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Off-site location.</w:t>
      </w:r>
      <w:r>
        <w:t xml:space="preserve"> </w:t>
      </w:r>
      <w:r>
        <w:t xml:space="preserve">The basic inclusionary unit requirement may be met in part or whole by locating some</w:t>
      </w:r>
      <w:r>
        <w:t xml:space="preserve"> </w:t>
      </w:r>
      <w:r>
        <w:t xml:space="preserve">or all of the required inclusionary housing units on an alternative site or sites</w:t>
      </w:r>
      <w:r>
        <w:t xml:space="preserve"> </w:t>
      </w:r>
      <w:r>
        <w:t xml:space="preserve">within the town if a finding is made by the planning commission that location off-site</w:t>
      </w:r>
      <w:r>
        <w:t xml:space="preserve"> </w:t>
      </w:r>
      <w:r>
        <w:t xml:space="preserve">would well serve the future residents of those units. Off-site inclusionary housing</w:t>
      </w:r>
      <w:r>
        <w:t xml:space="preserve"> </w:t>
      </w:r>
      <w:r>
        <w:t xml:space="preserve">units may be located in an existing structure which is to be rehabilitated, but to</w:t>
      </w:r>
      <w:r>
        <w:t xml:space="preserve"> </w:t>
      </w:r>
      <w:r>
        <w:t xml:space="preserve">be credited towards meeting the inclusionary requirement of section 21-601(a) the units must not be ones which are already eligible to be counted as low and</w:t>
      </w:r>
      <w:r>
        <w:t xml:space="preserve"> </w:t>
      </w:r>
      <w:r>
        <w:t xml:space="preserve">moderate income housing under RIGL § 45-53. New off-site housing units created to</w:t>
      </w:r>
      <w:r>
        <w:t xml:space="preserve"> </w:t>
      </w:r>
      <w:r>
        <w:t xml:space="preserve">satisfy the requirement of this section for inclusionary housing units shall be considered</w:t>
      </w:r>
      <w:r>
        <w:t xml:space="preserve"> </w:t>
      </w:r>
      <w:r>
        <w:t xml:space="preserve">part of the total number of units for the purpose of determining the total required</w:t>
      </w:r>
      <w:r>
        <w:t xml:space="preserve"> </w:t>
      </w:r>
      <w:r>
        <w:t xml:space="preserve">number of inclusionary housing units.</w:t>
      </w:r>
    </w:p>
    <w:p>
      <w:pPr>
        <w:numPr>
          <w:ilvl w:val="1"/>
          <w:numId w:val="1647"/>
        </w:numPr>
      </w:pPr>
      <w:r>
        <w:t xml:space="preserve">(1)</w:t>
      </w:r>
      <w:r>
        <w:t xml:space="preserve"> </w:t>
      </w:r>
      <w:r>
        <w:t xml:space="preserve">If the off-site development results in the net addition of five or more housing units,</w:t>
      </w:r>
      <w:r>
        <w:t xml:space="preserve"> </w:t>
      </w:r>
      <w:r>
        <w:t xml:space="preserve">the development shall incorporate both the required inclusionary units for the off-site</w:t>
      </w:r>
      <w:r>
        <w:t xml:space="preserve"> </w:t>
      </w:r>
      <w:r>
        <w:t xml:space="preserve">development plus the incorporated off-site units triggered by the subject property.</w:t>
      </w:r>
    </w:p>
    <w:p>
      <w:pPr>
        <w:numPr>
          <w:ilvl w:val="1"/>
          <w:numId w:val="1647"/>
        </w:numPr>
      </w:pPr>
      <w:r>
        <w:t xml:space="preserve">(2)</w:t>
      </w:r>
      <w:r>
        <w:t xml:space="preserve"> </w:t>
      </w:r>
      <w:r>
        <w:t xml:space="preserve">The number of inclusionary units, if located off-site, shall be equivalent to 1.5 times the number of inclusionary units required on-site. The number of units shall</w:t>
      </w:r>
      <w:r>
        <w:t xml:space="preserve"> </w:t>
      </w:r>
      <w:r>
        <w:t xml:space="preserve">be rounded up.</w:t>
      </w:r>
    </w:p>
    <w:p>
      <w:pPr>
        <w:numPr>
          <w:ilvl w:val="1"/>
          <w:numId w:val="1647"/>
        </w:numPr>
      </w:pPr>
      <w:r>
        <w:t xml:space="preserve">(3)</w:t>
      </w:r>
      <w:r>
        <w:t xml:space="preserve"> </w:t>
      </w:r>
      <w:r>
        <w:t xml:space="preserve">Off-site inclusionary units shall be timed for occupancy as indicated in section 21-604 as it relates to both properties. Any necessary clarification shall be included in</w:t>
      </w:r>
      <w:r>
        <w:t xml:space="preserve"> </w:t>
      </w:r>
      <w:r>
        <w:t xml:space="preserve">the planning commission's conditions related to the subdivision or land development</w:t>
      </w:r>
      <w:r>
        <w:t xml:space="preserve"> </w:t>
      </w:r>
      <w:r>
        <w:t xml:space="preserve">approval.</w:t>
      </w:r>
    </w:p>
    <w:p>
      <w:pPr>
        <w:numPr>
          <w:ilvl w:val="1"/>
          <w:numId w:val="1647"/>
        </w:numPr>
      </w:pPr>
      <w:r>
        <w:t xml:space="preserve">(4)</w:t>
      </w:r>
      <w:r>
        <w:t xml:space="preserve"> </w:t>
      </w:r>
      <w:r>
        <w:t xml:space="preserve">If off-site units are proposed in existing structures, the applicant shall provide</w:t>
      </w:r>
      <w:r>
        <w:t xml:space="preserve"> </w:t>
      </w:r>
      <w:r>
        <w:t xml:space="preserve">evidence to the planning commission that the:</w:t>
      </w:r>
    </w:p>
    <w:p>
      <w:pPr>
        <w:numPr>
          <w:ilvl w:val="2"/>
          <w:numId w:val="1648"/>
        </w:numPr>
      </w:pPr>
      <w:r>
        <w:t xml:space="preserve">a.</w:t>
      </w:r>
      <w:r>
        <w:t xml:space="preserve"> </w:t>
      </w:r>
      <w:r>
        <w:t xml:space="preserve">The housing unit(s) to be renovated have no violations of building codes.</w:t>
      </w:r>
    </w:p>
    <w:p>
      <w:pPr>
        <w:numPr>
          <w:ilvl w:val="2"/>
          <w:numId w:val="1648"/>
        </w:numPr>
      </w:pPr>
      <w:r>
        <w:t xml:space="preserve">b.</w:t>
      </w:r>
      <w:r>
        <w:t xml:space="preserve"> </w:t>
      </w:r>
      <w:r>
        <w:t xml:space="preserve">No existing tenants will be displaced due to the acquisition of the unit to satisfy</w:t>
      </w:r>
      <w:r>
        <w:t xml:space="preserve"> </w:t>
      </w:r>
      <w:r>
        <w:t xml:space="preserve">the inclusionary requirements.</w:t>
      </w:r>
    </w:p>
    <w:p>
      <w:pPr>
        <w:numPr>
          <w:ilvl w:val="2"/>
          <w:numId w:val="1648"/>
        </w:numPr>
      </w:pPr>
      <w:r>
        <w:t xml:space="preserve">c.</w:t>
      </w:r>
      <w:r>
        <w:t xml:space="preserve"> </w:t>
      </w:r>
      <w:r>
        <w:t xml:space="preserve">Reserved.</w:t>
      </w:r>
    </w:p>
    <w:p>
      <w:pPr>
        <w:numPr>
          <w:ilvl w:val="2"/>
          <w:numId w:val="1648"/>
        </w:numPr>
      </w:pPr>
      <w:r>
        <w:t xml:space="preserve">d.</w:t>
      </w:r>
      <w:r>
        <w:t xml:space="preserve"> </w:t>
      </w:r>
      <w:r>
        <w:t xml:space="preserve">The applicant must have site control of the off-site units prior to the issuance of</w:t>
      </w:r>
      <w:r>
        <w:t xml:space="preserve"> </w:t>
      </w:r>
      <w:r>
        <w:t xml:space="preserve">any building permits for market rate units in the triggering development.</w:t>
      </w:r>
    </w:p>
    <w:p>
      <w:pPr>
        <w:numPr>
          <w:ilvl w:val="1"/>
          <w:numId w:val="1647"/>
        </w:numPr>
      </w:pPr>
      <w:r>
        <w:t xml:space="preserve">(5)</w:t>
      </w:r>
      <w:r>
        <w:t xml:space="preserve"> </w:t>
      </w:r>
      <w:r>
        <w:t xml:space="preserve">If proposing the off-site units on an undeveloped site, the following must be addressed:</w:t>
      </w:r>
    </w:p>
    <w:p>
      <w:pPr>
        <w:numPr>
          <w:ilvl w:val="2"/>
          <w:numId w:val="1649"/>
        </w:numPr>
      </w:pPr>
      <w:r>
        <w:t xml:space="preserve">a.</w:t>
      </w:r>
      <w:r>
        <w:t xml:space="preserve"> </w:t>
      </w:r>
      <w:r>
        <w:t xml:space="preserve">The applicant must have site control prior to the issuance of any building permits</w:t>
      </w:r>
      <w:r>
        <w:t xml:space="preserve"> </w:t>
      </w:r>
      <w:r>
        <w:t xml:space="preserve">for market rate units in the triggering development. The applicant must include supporting</w:t>
      </w:r>
      <w:r>
        <w:t xml:space="preserve"> </w:t>
      </w:r>
      <w:r>
        <w:t xml:space="preserve">documentation of site control during the permitting process for the subdivision or</w:t>
      </w:r>
      <w:r>
        <w:t xml:space="preserve"> </w:t>
      </w:r>
      <w:r>
        <w:t xml:space="preserve">land development.</w:t>
      </w:r>
    </w:p>
    <w:p>
      <w:pPr>
        <w:numPr>
          <w:ilvl w:val="2"/>
          <w:numId w:val="1649"/>
        </w:numPr>
      </w:pPr>
      <w:r>
        <w:t xml:space="preserve">b.</w:t>
      </w:r>
      <w:r>
        <w:t xml:space="preserve"> </w:t>
      </w:r>
      <w:r>
        <w:t xml:space="preserve">The applicant must provide evidence satisfactory to the planning commission that the</w:t>
      </w:r>
      <w:r>
        <w:t xml:space="preserve"> </w:t>
      </w:r>
      <w:r>
        <w:t xml:space="preserve">land is developable under existing zoning for the required number of inclusionary</w:t>
      </w:r>
      <w:r>
        <w:t xml:space="preserve"> </w:t>
      </w:r>
      <w:r>
        <w:t xml:space="preserve">zoning.</w:t>
      </w:r>
    </w:p>
    <w:p>
      <w:pPr>
        <w:numPr>
          <w:ilvl w:val="1"/>
          <w:numId w:val="1647"/>
        </w:numPr>
      </w:pPr>
      <w:r>
        <w:t xml:space="preserve">(6)</w:t>
      </w:r>
      <w:r>
        <w:t xml:space="preserve"> </w:t>
      </w:r>
      <w:r>
        <w:t xml:space="preserve">The following supporting information shall be submitted, considered and analyzed as</w:t>
      </w:r>
      <w:r>
        <w:t xml:space="preserve"> </w:t>
      </w:r>
      <w:r>
        <w:t xml:space="preserve">part a proposal for off-site units:</w:t>
      </w:r>
    </w:p>
    <w:p>
      <w:pPr>
        <w:numPr>
          <w:ilvl w:val="2"/>
          <w:numId w:val="1650"/>
        </w:numPr>
      </w:pPr>
      <w:r>
        <w:t xml:space="preserve">a.</w:t>
      </w:r>
      <w:r>
        <w:t xml:space="preserve"> </w:t>
      </w:r>
      <w:r>
        <w:t xml:space="preserve">The off-site units are preferred within one-half mile of the triggering property unless</w:t>
      </w:r>
      <w:r>
        <w:t xml:space="preserve"> </w:t>
      </w:r>
      <w:r>
        <w:t xml:space="preserve">circumstances, which are discussed and approved by the planning commission through</w:t>
      </w:r>
      <w:r>
        <w:t xml:space="preserve"> </w:t>
      </w:r>
      <w:r>
        <w:t xml:space="preserve">supporting documentation provided by the applicant, prove the proposed off-site location</w:t>
      </w:r>
      <w:r>
        <w:t xml:space="preserve"> </w:t>
      </w:r>
      <w:r>
        <w:t xml:space="preserve">to be advantageous over properties within the radius.</w:t>
      </w:r>
    </w:p>
    <w:p>
      <w:pPr>
        <w:numPr>
          <w:ilvl w:val="2"/>
          <w:numId w:val="1650"/>
        </w:numPr>
      </w:pPr>
      <w:r>
        <w:t xml:space="preserve">b.</w:t>
      </w:r>
      <w:r>
        <w:t xml:space="preserve"> </w:t>
      </w:r>
      <w:r>
        <w:t xml:space="preserve">The applicant must demonstrate the accessibility of both properties to public transportation,</w:t>
      </w:r>
      <w:r>
        <w:t xml:space="preserve"> </w:t>
      </w:r>
      <w:r>
        <w:t xml:space="preserve">infrastructure, and community assets and features. This information shall be provided</w:t>
      </w:r>
      <w:r>
        <w:t xml:space="preserve"> </w:t>
      </w:r>
      <w:r>
        <w:t xml:space="preserve">in narrative and map form.</w:t>
      </w:r>
    </w:p>
    <w:p>
      <w:pPr>
        <w:numPr>
          <w:ilvl w:val="2"/>
          <w:numId w:val="1650"/>
        </w:numPr>
      </w:pPr>
      <w:r>
        <w:t xml:space="preserve">c.</w:t>
      </w:r>
      <w:r>
        <w:t xml:space="preserve"> </w:t>
      </w:r>
      <w:r>
        <w:t xml:space="preserve">The applicant must provide data regarding the percentage of affordable units already</w:t>
      </w:r>
      <w:r>
        <w:t xml:space="preserve"> </w:t>
      </w:r>
      <w:r>
        <w:t xml:space="preserve">existing in a quarter-mile radius of the off-site property.</w:t>
      </w:r>
    </w:p>
    <w:p>
      <w:pPr>
        <w:numPr>
          <w:ilvl w:val="2"/>
          <w:numId w:val="1650"/>
        </w:numPr>
      </w:pPr>
      <w:r>
        <w:t xml:space="preserve">d.</w:t>
      </w:r>
      <w:r>
        <w:t xml:space="preserve"> </w:t>
      </w:r>
      <w:r>
        <w:t xml:space="preserve">The applicant shall provide a narrative and mapping describing the general character</w:t>
      </w:r>
      <w:r>
        <w:t xml:space="preserve"> </w:t>
      </w:r>
      <w:r>
        <w:t xml:space="preserve">of the surrounding area for both the off-site location and the triggering property.</w:t>
      </w:r>
    </w:p>
    <w:p>
      <w:pPr>
        <w:numPr>
          <w:ilvl w:val="2"/>
          <w:numId w:val="1650"/>
        </w:numPr>
      </w:pPr>
      <w:r>
        <w:t xml:space="preserve">e.</w:t>
      </w:r>
      <w:r>
        <w:t xml:space="preserve"> </w:t>
      </w:r>
      <w:r>
        <w:t xml:space="preserve">The off-site units shall be comparable or larger in size and bedroom count of the</w:t>
      </w:r>
      <w:r>
        <w:t xml:space="preserve"> </w:t>
      </w:r>
      <w:r>
        <w:t xml:space="preserve">average units being associated within the triggering project unless the applicant</w:t>
      </w:r>
      <w:r>
        <w:t xml:space="preserve"> </w:t>
      </w:r>
      <w:r>
        <w:t xml:space="preserve">can prove and identify that a different type of housing unit better fits the neighborhood</w:t>
      </w:r>
      <w:r>
        <w:t xml:space="preserve"> </w:t>
      </w:r>
      <w:r>
        <w:t xml:space="preserve">of the off-site location or the overall housing type need of North Kingstown.</w:t>
      </w:r>
    </w:p>
    <w:p>
      <w:pPr>
        <w:numPr>
          <w:ilvl w:val="0"/>
          <w:numId w:val="1645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Accessory dwelling units.</w:t>
      </w:r>
      <w:r>
        <w:t xml:space="preserve"> </w:t>
      </w:r>
      <w:r>
        <w:t xml:space="preserve">Housing units qualifying as "accessory dwelling units" as defined in section 21-22 shall not be counted as "housing units" either in determining the number of inclusionary</w:t>
      </w:r>
      <w:r>
        <w:t xml:space="preserve"> </w:t>
      </w:r>
      <w:r>
        <w:t xml:space="preserve">units required under section 21-601(a) or in determining the number of proposed housing units which satisfy that requirement.</w:t>
      </w:r>
    </w:p>
    <w:p>
      <w:pPr>
        <w:pStyle w:val="FirstParagraph"/>
      </w:pPr>
      <w:r>
        <w:rPr>
          <w:i/>
          <w:iCs/>
        </w:rPr>
        <w:t xml:space="preserve">(Ord. No. 07-21, § 3, 9-10-2007; Ord. No. 15-09, § 1, 7-18-2015; Ord. No. 18-23, §</w:t>
      </w:r>
      <w:r>
        <w:rPr>
          <w:i/>
          <w:iCs/>
        </w:rPr>
        <w:t xml:space="preserve"> </w:t>
      </w:r>
      <w:r>
        <w:rPr>
          <w:i/>
          <w:iCs/>
        </w:rPr>
        <w:t xml:space="preserve">1, 10-29-2018; Ord. No. 20-12, § 1, 5-18-2020; Ord. No. 21-06, § 1, 5-10-2021)</w:t>
      </w:r>
    </w:p>
    <w:bookmarkEnd w:id="255"/>
    <w:bookmarkStart w:id="256" w:name="assurance-of-affordability"/>
    <w:p>
      <w:pPr>
        <w:pStyle w:val="Heading2"/>
      </w:pPr>
      <w:r>
        <w:t xml:space="preserve">§ 21-602. Assurance of affordability</w:t>
      </w:r>
    </w:p>
    <w:p>
      <w:pPr>
        <w:numPr>
          <w:ilvl w:val="0"/>
          <w:numId w:val="1651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Basic requirement.</w:t>
      </w:r>
      <w:r>
        <w:t xml:space="preserve"> </w:t>
      </w:r>
      <w:r>
        <w:t xml:space="preserve">All inclusionary units required under this section shall be "low and moderate income</w:t>
      </w:r>
      <w:r>
        <w:t xml:space="preserve"> </w:t>
      </w:r>
      <w:r>
        <w:t xml:space="preserve">housing" as defined in section 21-22. The required minimum term of affordability shall be not less than 99 years, and</w:t>
      </w:r>
      <w:r>
        <w:t xml:space="preserve"> </w:t>
      </w:r>
      <w:r>
        <w:t xml:space="preserve">shall be renewable for the same term upon resale of the unit prior to expiration of</w:t>
      </w:r>
      <w:r>
        <w:t xml:space="preserve"> </w:t>
      </w:r>
      <w:r>
        <w:t xml:space="preserve">the term.</w:t>
      </w:r>
    </w:p>
    <w:p>
      <w:pPr>
        <w:numPr>
          <w:ilvl w:val="0"/>
          <w:numId w:val="1651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Eligible occupants.</w:t>
      </w:r>
      <w:r>
        <w:t xml:space="preserve"> </w:t>
      </w:r>
      <w:r>
        <w:t xml:space="preserve">Ownership units shall be occupied by their purchasers as their primary residence</w:t>
      </w:r>
      <w:r>
        <w:t xml:space="preserve"> </w:t>
      </w:r>
      <w:r>
        <w:t xml:space="preserve">and not rented for seasonal occupancy nor rented for any other occupancy except during</w:t>
      </w:r>
      <w:r>
        <w:t xml:space="preserve"> </w:t>
      </w:r>
      <w:r>
        <w:t xml:space="preserve">temporary absences totaling not more than eight weeks in any 12-month period. Rental</w:t>
      </w:r>
      <w:r>
        <w:t xml:space="preserve"> </w:t>
      </w:r>
      <w:r>
        <w:t xml:space="preserve">units may be sub-leased only to a household meeting the applicable income restrictions</w:t>
      </w:r>
      <w:r>
        <w:t xml:space="preserve"> </w:t>
      </w:r>
      <w:r>
        <w:t xml:space="preserve">on affordability.</w:t>
      </w:r>
    </w:p>
    <w:p>
      <w:pPr>
        <w:numPr>
          <w:ilvl w:val="0"/>
          <w:numId w:val="1651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Qualification and monitoring.</w:t>
      </w:r>
      <w:r>
        <w:t xml:space="preserve"> </w:t>
      </w:r>
      <w:r>
        <w:t xml:space="preserve">The developer or owner shall contract with a monitoring agency approved by the RI</w:t>
      </w:r>
      <w:r>
        <w:t xml:space="preserve"> </w:t>
      </w:r>
      <w:r>
        <w:t xml:space="preserve">Housing and Mortgage Finance Corporation for the following purposes:</w:t>
      </w:r>
    </w:p>
    <w:p>
      <w:pPr>
        <w:numPr>
          <w:ilvl w:val="1"/>
          <w:numId w:val="1652"/>
        </w:numPr>
      </w:pPr>
      <w:r>
        <w:t xml:space="preserve">(1)</w:t>
      </w:r>
      <w:r>
        <w:t xml:space="preserve"> </w:t>
      </w:r>
      <w:r>
        <w:t xml:space="preserve">To determine pricing for initial sale, resale, lease, transfer or sublease of the</w:t>
      </w:r>
      <w:r>
        <w:t xml:space="preserve"> </w:t>
      </w:r>
      <w:r>
        <w:t xml:space="preserve">inclusionary dwelling units.</w:t>
      </w:r>
    </w:p>
    <w:p>
      <w:pPr>
        <w:numPr>
          <w:ilvl w:val="1"/>
          <w:numId w:val="1652"/>
        </w:numPr>
      </w:pPr>
      <w:r>
        <w:t xml:space="preserve">(2)</w:t>
      </w:r>
      <w:r>
        <w:t xml:space="preserve"> </w:t>
      </w:r>
      <w:r>
        <w:t xml:space="preserve">To qualify purchasers or renters for initial occupancy based on household size and</w:t>
      </w:r>
      <w:r>
        <w:t xml:space="preserve"> </w:t>
      </w:r>
      <w:r>
        <w:t xml:space="preserve">income.</w:t>
      </w:r>
    </w:p>
    <w:p>
      <w:pPr>
        <w:numPr>
          <w:ilvl w:val="1"/>
          <w:numId w:val="1652"/>
        </w:numPr>
      </w:pPr>
      <w:r>
        <w:t xml:space="preserve">(3)</w:t>
      </w:r>
      <w:r>
        <w:t xml:space="preserve"> </w:t>
      </w:r>
      <w:r>
        <w:t xml:space="preserve">To assist in the development of a marketing and resident selection plan that meets</w:t>
      </w:r>
      <w:r>
        <w:t xml:space="preserve"> </w:t>
      </w:r>
      <w:r>
        <w:t xml:space="preserve">state and federal fair housing requirements, to be approved by the planning commission.</w:t>
      </w:r>
    </w:p>
    <w:p>
      <w:pPr>
        <w:numPr>
          <w:ilvl w:val="1"/>
          <w:numId w:val="1652"/>
        </w:numPr>
      </w:pPr>
      <w:r>
        <w:t xml:space="preserve">(4)</w:t>
      </w:r>
      <w:r>
        <w:t xml:space="preserve"> </w:t>
      </w:r>
      <w:r>
        <w:t xml:space="preserve">Rhode Island Housing and the Town of North Kingstown shall be a party to any such</w:t>
      </w:r>
      <w:r>
        <w:t xml:space="preserve"> </w:t>
      </w:r>
      <w:r>
        <w:t xml:space="preserve">monitoring agreement.</w:t>
      </w:r>
    </w:p>
    <w:p>
      <w:pPr>
        <w:numPr>
          <w:ilvl w:val="0"/>
          <w:numId w:val="1651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Long-term affordability.</w:t>
      </w:r>
      <w:r>
        <w:t xml:space="preserve"> </w:t>
      </w:r>
      <w:r>
        <w:t xml:space="preserve">Long-term affordability shall be assured through a land lease and/or deed restriction</w:t>
      </w:r>
      <w:r>
        <w:t xml:space="preserve"> </w:t>
      </w:r>
      <w:r>
        <w:t xml:space="preserve">recorded in the town land evidence records before the sale or lease of the inclusionary</w:t>
      </w:r>
      <w:r>
        <w:t xml:space="preserve"> </w:t>
      </w:r>
      <w:r>
        <w:t xml:space="preserve">unit. The lease or deed restriction shall include information regarding:</w:t>
      </w:r>
    </w:p>
    <w:p>
      <w:pPr>
        <w:numPr>
          <w:ilvl w:val="1"/>
          <w:numId w:val="1653"/>
        </w:numPr>
      </w:pPr>
      <w:r>
        <w:t xml:space="preserve">(1)</w:t>
      </w:r>
      <w:r>
        <w:t xml:space="preserve"> </w:t>
      </w:r>
      <w:r>
        <w:t xml:space="preserve">The basis for calculation of the maximum allowable sales or rental price for the housing</w:t>
      </w:r>
      <w:r>
        <w:t xml:space="preserve"> </w:t>
      </w:r>
      <w:r>
        <w:t xml:space="preserve">unit both initially and for future buyers or renters.</w:t>
      </w:r>
    </w:p>
    <w:p>
      <w:pPr>
        <w:numPr>
          <w:ilvl w:val="1"/>
          <w:numId w:val="1653"/>
        </w:numPr>
      </w:pPr>
      <w:r>
        <w:t xml:space="preserve">(2)</w:t>
      </w:r>
      <w:r>
        <w:t xml:space="preserve"> </w:t>
      </w:r>
      <w:r>
        <w:t xml:space="preserve">Restrictions concerning who may occupy the unit, and for what period.</w:t>
      </w:r>
    </w:p>
    <w:p>
      <w:pPr>
        <w:numPr>
          <w:ilvl w:val="1"/>
          <w:numId w:val="1653"/>
        </w:numPr>
      </w:pPr>
      <w:r>
        <w:t xml:space="preserve">(3)</w:t>
      </w:r>
      <w:r>
        <w:t xml:space="preserve"> </w:t>
      </w:r>
      <w:r>
        <w:t xml:space="preserve">Reserved.</w:t>
      </w:r>
    </w:p>
    <w:p>
      <w:pPr>
        <w:numPr>
          <w:ilvl w:val="1"/>
          <w:numId w:val="1653"/>
        </w:numPr>
      </w:pPr>
      <w:r>
        <w:t xml:space="preserve">(4)</w:t>
      </w:r>
      <w:r>
        <w:t xml:space="preserve"> </w:t>
      </w:r>
      <w:r>
        <w:t xml:space="preserve">Provisions for monitoring and assurance of compliance over time.</w:t>
      </w:r>
    </w:p>
    <w:p>
      <w:pPr>
        <w:numPr>
          <w:ilvl w:val="1"/>
          <w:numId w:val="1653"/>
        </w:numPr>
      </w:pPr>
      <w:r>
        <w:t xml:space="preserve">(5)</w:t>
      </w:r>
      <w:r>
        <w:t xml:space="preserve"> </w:t>
      </w:r>
      <w:r>
        <w:t xml:space="preserve">Provisions under which the town, a non-profit organization designated by the town,</w:t>
      </w:r>
      <w:r>
        <w:t xml:space="preserve"> </w:t>
      </w:r>
      <w:r>
        <w:t xml:space="preserve">or Rhode Island Housing may exercise a right of first refusal to purchase an inclusionary</w:t>
      </w:r>
      <w:r>
        <w:t xml:space="preserve"> </w:t>
      </w:r>
      <w:r>
        <w:t xml:space="preserve">unit being offered for sale.</w:t>
      </w:r>
    </w:p>
    <w:p>
      <w:pPr>
        <w:pStyle w:val="FirstParagraph"/>
      </w:pPr>
      <w:r>
        <w:rPr>
          <w:i/>
          <w:iCs/>
        </w:rPr>
        <w:t xml:space="preserve">(Ord. No. 07-21, § 3, 9-10-2007; Ord. No. 18-23, § 1, 10-29-2018; Ord. No. 20-12, § 1, 5-18-2020)</w:t>
      </w:r>
    </w:p>
    <w:bookmarkEnd w:id="256"/>
    <w:bookmarkStart w:id="257" w:name="cost-mitigating-provisions"/>
    <w:p>
      <w:pPr>
        <w:pStyle w:val="Heading2"/>
      </w:pPr>
      <w:r>
        <w:t xml:space="preserve">§ 21-603. Cost-mitigating provisions</w:t>
      </w:r>
    </w:p>
    <w:p>
      <w:pPr>
        <w:pStyle w:val="FirstParagraph"/>
      </w:pPr>
      <w:r>
        <w:t xml:space="preserve">The following cost mitigation measures are provided as a subsidy to contribute to</w:t>
      </w:r>
      <w:r>
        <w:t xml:space="preserve"> </w:t>
      </w:r>
      <w:r>
        <w:t xml:space="preserve">offsetting the net cost impact of providing housing units at affordable prices.</w:t>
      </w:r>
    </w:p>
    <w:p>
      <w:pPr>
        <w:pStyle w:val="Compact"/>
        <w:numPr>
          <w:ilvl w:val="0"/>
          <w:numId w:val="1654"/>
        </w:numPr>
      </w:pPr>
    </w:p>
    <w:p>
      <w:pPr>
        <w:numPr>
          <w:ilvl w:val="1"/>
          <w:numId w:val="1655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Density bonus.</w:t>
      </w:r>
      <w:r>
        <w:t xml:space="preserve"> </w:t>
      </w:r>
      <w:r>
        <w:t xml:space="preserve">The number of housing units allowable on the site or sites involved shall be increased</w:t>
      </w:r>
      <w:r>
        <w:t xml:space="preserve"> </w:t>
      </w:r>
      <w:r>
        <w:t xml:space="preserve">above that otherwise allowable by a number equal to the number of inclusionary units</w:t>
      </w:r>
      <w:r>
        <w:t xml:space="preserve"> </w:t>
      </w:r>
      <w:r>
        <w:t xml:space="preserve">required by section 21-601. The net increase in housing units shall not exceed 50 percent of the original property</w:t>
      </w:r>
      <w:r>
        <w:t xml:space="preserve"> </w:t>
      </w:r>
      <w:r>
        <w:t xml:space="preserve">yield before any density bonuses were applied. At all times, the percentage of affordable</w:t>
      </w:r>
      <w:r>
        <w:t xml:space="preserve"> </w:t>
      </w:r>
      <w:r>
        <w:t xml:space="preserve">units shall be no less than ten percent.</w:t>
      </w:r>
    </w:p>
    <w:p>
      <w:pPr>
        <w:numPr>
          <w:ilvl w:val="2"/>
          <w:numId w:val="1656"/>
        </w:numPr>
      </w:pPr>
      <w:r>
        <w:t xml:space="preserve">a.</w:t>
      </w:r>
      <w:r>
        <w:t xml:space="preserve"> </w:t>
      </w:r>
      <w:r>
        <w:t xml:space="preserve">Reserved.</w:t>
      </w:r>
    </w:p>
    <w:p>
      <w:pPr>
        <w:numPr>
          <w:ilvl w:val="2"/>
          <w:numId w:val="1656"/>
        </w:numPr>
      </w:pPr>
      <w:r>
        <w:t xml:space="preserve">b.</w:t>
      </w:r>
      <w:r>
        <w:t xml:space="preserve"> </w:t>
      </w:r>
      <w:r>
        <w:t xml:space="preserve">For land within the groundwater recharge and wellhead protection overlay districts</w:t>
      </w:r>
      <w:r>
        <w:t xml:space="preserve"> </w:t>
      </w:r>
      <w:r>
        <w:t xml:space="preserve">or the Narrow River SAM Plan, such density bonus may be exercised only upon determination</w:t>
      </w:r>
      <w:r>
        <w:t xml:space="preserve"> </w:t>
      </w:r>
      <w:r>
        <w:t xml:space="preserve">by the planning commission that documentation from the applicant, including deeded</w:t>
      </w:r>
      <w:r>
        <w:t xml:space="preserve"> </w:t>
      </w:r>
      <w:r>
        <w:t xml:space="preserve">performance standards satisfactory to the CRMC and the planning commission, assure</w:t>
      </w:r>
      <w:r>
        <w:t xml:space="preserve"> </w:t>
      </w:r>
      <w:r>
        <w:t xml:space="preserve">that the intentions of those districts and that plan will be met.</w:t>
      </w:r>
    </w:p>
    <w:p>
      <w:pPr>
        <w:numPr>
          <w:ilvl w:val="2"/>
          <w:numId w:val="1656"/>
        </w:numPr>
      </w:pPr>
      <w:r>
        <w:t xml:space="preserve">c.</w:t>
      </w:r>
      <w:r>
        <w:t xml:space="preserve"> </w:t>
      </w:r>
      <w:r>
        <w:t xml:space="preserve">Guidance materials for determining the densities and numbers of units allowable per</w:t>
      </w:r>
      <w:r>
        <w:t xml:space="preserve"> </w:t>
      </w:r>
      <w:r>
        <w:t xml:space="preserve">those rules are to be prepared and regularly updated by the town planning department</w:t>
      </w:r>
      <w:r>
        <w:t xml:space="preserve"> </w:t>
      </w:r>
      <w:r>
        <w:t xml:space="preserve">in consultation with the department of water supply, the CRMC, and the planning commission,</w:t>
      </w:r>
      <w:r>
        <w:t xml:space="preserve"> </w:t>
      </w:r>
      <w:r>
        <w:t xml:space="preserve">and shall be made easily available to applicants.</w:t>
      </w:r>
    </w:p>
    <w:p>
      <w:pPr>
        <w:numPr>
          <w:ilvl w:val="2"/>
          <w:numId w:val="1656"/>
        </w:numPr>
      </w:pPr>
      <w:r>
        <w:t xml:space="preserve">d.</w:t>
      </w:r>
      <w:r>
        <w:t xml:space="preserve"> </w:t>
      </w:r>
      <w:r>
        <w:t xml:space="preserve">Reserved.</w:t>
      </w:r>
    </w:p>
    <w:p>
      <w:pPr>
        <w:numPr>
          <w:ilvl w:val="1"/>
          <w:numId w:val="1655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Limitations adjusted.</w:t>
      </w:r>
      <w:r>
        <w:t xml:space="preserve"> </w:t>
      </w:r>
      <w:r>
        <w:t xml:space="preserve">The planning commission shall have the authority to adjust the applicable dimensional</w:t>
      </w:r>
      <w:r>
        <w:t xml:space="preserve"> </w:t>
      </w:r>
      <w:r>
        <w:t xml:space="preserve">regulations of article IV as it finds necessary to accommodate the allowed bonus and</w:t>
      </w:r>
      <w:r>
        <w:t xml:space="preserve"> </w:t>
      </w:r>
      <w:r>
        <w:t xml:space="preserve">consistent with good planning practice. The adjusted dimensional regulations applicable</w:t>
      </w:r>
      <w:r>
        <w:t xml:space="preserve"> </w:t>
      </w:r>
      <w:r>
        <w:t xml:space="preserve">to the development shall be shown on the final plat for the development.</w:t>
      </w:r>
    </w:p>
    <w:p>
      <w:pPr>
        <w:numPr>
          <w:ilvl w:val="1"/>
          <w:numId w:val="1655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Exemption from impact fee requirements.</w:t>
      </w:r>
      <w:r>
        <w:t xml:space="preserve"> </w:t>
      </w:r>
      <w:r>
        <w:t xml:space="preserve">Housing units restricted in sale price or rent per these requirements shall be exempted</w:t>
      </w:r>
      <w:r>
        <w:t xml:space="preserve"> </w:t>
      </w:r>
      <w:r>
        <w:t xml:space="preserve">from the impact fee requirements of article XXI, development impact fees.</w:t>
      </w:r>
    </w:p>
    <w:p>
      <w:pPr>
        <w:numPr>
          <w:ilvl w:val="1"/>
          <w:numId w:val="1655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Expedited permitting.</w:t>
      </w:r>
      <w:r>
        <w:t xml:space="preserve"> </w:t>
      </w:r>
      <w:r>
        <w:t xml:space="preserve">All involved departments, boards and staff shall develop and implement procedures</w:t>
      </w:r>
      <w:r>
        <w:t xml:space="preserve"> </w:t>
      </w:r>
      <w:r>
        <w:t xml:space="preserve">which will expedite the application and review procedures for residential developments</w:t>
      </w:r>
      <w:r>
        <w:t xml:space="preserve"> </w:t>
      </w:r>
      <w:r>
        <w:t xml:space="preserve">subject to inclusionary requirements to the extent consistent with assuring well-considered</w:t>
      </w:r>
      <w:r>
        <w:t xml:space="preserve"> </w:t>
      </w:r>
      <w:r>
        <w:t xml:space="preserve">outcomes, by measures such as giving scheduling priority to applications involving</w:t>
      </w:r>
      <w:r>
        <w:t xml:space="preserve"> </w:t>
      </w:r>
      <w:r>
        <w:t xml:space="preserve">inclusionary units, arranging for staff assistance to applicants, or concurrent rather</w:t>
      </w:r>
      <w:r>
        <w:t xml:space="preserve"> </w:t>
      </w:r>
      <w:r>
        <w:t xml:space="preserve">than sequential agency reviews.</w:t>
      </w:r>
    </w:p>
    <w:p>
      <w:pPr>
        <w:pStyle w:val="FirstParagraph"/>
      </w:pPr>
      <w:r>
        <w:rPr>
          <w:i/>
          <w:iCs/>
        </w:rPr>
        <w:t xml:space="preserve">(Ord. No. 07-21, § 3, 9-10-2007; Ord. No. 18-23, § 1, 10-29-2018; Ord. No. 20-12, § 1, 5-18-2020)</w:t>
      </w:r>
    </w:p>
    <w:bookmarkEnd w:id="257"/>
    <w:bookmarkStart w:id="258" w:name="integrating-inclusionary-units"/>
    <w:p>
      <w:pPr>
        <w:pStyle w:val="Heading2"/>
      </w:pPr>
      <w:r>
        <w:t xml:space="preserve">§ 21-604. Integrating inclusionary units</w:t>
      </w:r>
    </w:p>
    <w:p>
      <w:pPr>
        <w:numPr>
          <w:ilvl w:val="0"/>
          <w:numId w:val="1657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Inclusionary unit location and appearance.</w:t>
      </w:r>
      <w:r>
        <w:t xml:space="preserve"> </w:t>
      </w:r>
      <w:r>
        <w:t xml:space="preserve">Inclusionary units shall be integrated within the development to the degree feasible,</w:t>
      </w:r>
      <w:r>
        <w:t xml:space="preserve"> </w:t>
      </w:r>
      <w:r>
        <w:t xml:space="preserve">and not separately segregated. The exterior appearance of the inclusionary units shall</w:t>
      </w:r>
      <w:r>
        <w:t xml:space="preserve"> </w:t>
      </w:r>
      <w:r>
        <w:t xml:space="preserve">be compatible with and, except for unit size, essentially indistinguishable from the</w:t>
      </w:r>
      <w:r>
        <w:t xml:space="preserve"> </w:t>
      </w:r>
      <w:r>
        <w:t xml:space="preserve">others.</w:t>
      </w:r>
    </w:p>
    <w:p>
      <w:pPr>
        <w:numPr>
          <w:ilvl w:val="0"/>
          <w:numId w:val="1657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Unit size.</w:t>
      </w:r>
      <w:r>
        <w:t xml:space="preserve"> </w:t>
      </w:r>
      <w:r>
        <w:t xml:space="preserve">The number of bedrooms per inclusionary unit shall be no lower than 1.0 less than the market unit average unless special circumstances of occupancy dictate</w:t>
      </w:r>
      <w:r>
        <w:t xml:space="preserve"> </w:t>
      </w:r>
      <w:r>
        <w:t xml:space="preserve">otherwise. The average gross floor area of the inclusionary units shall be no smaller</w:t>
      </w:r>
      <w:r>
        <w:t xml:space="preserve"> </w:t>
      </w:r>
      <w:r>
        <w:t xml:space="preserve">than 50 percent that of the market rate unit average unless special circumstances</w:t>
      </w:r>
      <w:r>
        <w:t xml:space="preserve"> </w:t>
      </w:r>
      <w:r>
        <w:t xml:space="preserve">dictate otherwise. Any unit size modifications due to special circumstances shall</w:t>
      </w:r>
      <w:r>
        <w:t xml:space="preserve"> </w:t>
      </w:r>
      <w:r>
        <w:t xml:space="preserve">require approval by the planning commission.</w:t>
      </w:r>
    </w:p>
    <w:p>
      <w:pPr>
        <w:numPr>
          <w:ilvl w:val="0"/>
          <w:numId w:val="1657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Timing of occupancy.</w:t>
      </w:r>
      <w:r>
        <w:t xml:space="preserve"> </w:t>
      </w:r>
      <w:r>
        <w:t xml:space="preserve">The affordable units in any specific approved phase of a development shall be built</w:t>
      </w:r>
      <w:r>
        <w:t xml:space="preserve"> </w:t>
      </w:r>
      <w:r>
        <w:t xml:space="preserve">and occupiable in relation to the construction and occupancy of any market rate units</w:t>
      </w:r>
      <w:r>
        <w:t xml:space="preserve"> </w:t>
      </w:r>
      <w:r>
        <w:t xml:space="preserve">in that specific phase. The percentage of all the proposed market rate units which</w:t>
      </w:r>
      <w:r>
        <w:t xml:space="preserve"> </w:t>
      </w:r>
      <w:r>
        <w:t xml:space="preserve">have been granted a certificate of use and occupancy shall at no time exceed the percentage</w:t>
      </w:r>
      <w:r>
        <w:t xml:space="preserve"> </w:t>
      </w:r>
      <w:r>
        <w:t xml:space="preserve">of all of the proposed inclusionary units granted certificates of use and occupancy</w:t>
      </w:r>
      <w:r>
        <w:t xml:space="preserve"> </w:t>
      </w:r>
      <w:r>
        <w:t xml:space="preserve">by more than 25 percent. For example, certificates of use and occupancy may not be</w:t>
      </w:r>
      <w:r>
        <w:t xml:space="preserve"> </w:t>
      </w:r>
      <w:r>
        <w:t xml:space="preserve">granted for more than 50 percent of the proposed market rate units until the percentage</w:t>
      </w:r>
      <w:r>
        <w:t xml:space="preserve"> </w:t>
      </w:r>
      <w:r>
        <w:t xml:space="preserve">of proposed inclusionary units granted such certificates exceeds 25 percent of the</w:t>
      </w:r>
      <w:r>
        <w:t xml:space="preserve"> </w:t>
      </w:r>
      <w:r>
        <w:t xml:space="preserve">total of those units proposed. The certificate of use and occupancy for the last market-rate</w:t>
      </w:r>
      <w:r>
        <w:t xml:space="preserve"> </w:t>
      </w:r>
      <w:r>
        <w:t xml:space="preserve">unit shall not be granted until all inclusionary units have such certificates.</w:t>
      </w:r>
    </w:p>
    <w:p>
      <w:pPr>
        <w:pStyle w:val="FirstParagraph"/>
      </w:pPr>
      <w:r>
        <w:rPr>
          <w:i/>
          <w:iCs/>
        </w:rPr>
        <w:t xml:space="preserve">(Ord. No. 07-21, § 3, 9-10-2007; Ord. No. 18-23, § 1, 10-29-2018; Ord. No. 20-12, § 1, 5-18-2020)</w:t>
      </w:r>
    </w:p>
    <w:bookmarkEnd w:id="258"/>
    <w:bookmarkStart w:id="259" w:name="marketing-and-resident-selection"/>
    <w:p>
      <w:pPr>
        <w:pStyle w:val="Heading2"/>
      </w:pPr>
      <w:r>
        <w:t xml:space="preserve">§ 21-605. Marketing and resident selection</w:t>
      </w:r>
    </w:p>
    <w:p>
      <w:pPr>
        <w:pStyle w:val="FirstParagraph"/>
      </w:pPr>
      <w:r>
        <w:rPr>
          <w:i/>
          <w:iCs/>
        </w:rPr>
        <w:t xml:space="preserve">Plan required.</w:t>
      </w:r>
      <w:r>
        <w:t xml:space="preserve"> </w:t>
      </w:r>
      <w:r>
        <w:t xml:space="preserve">The applicant shall submit an inclusionary unit marketing and resident selection</w:t>
      </w:r>
      <w:r>
        <w:t xml:space="preserve"> </w:t>
      </w:r>
      <w:r>
        <w:t xml:space="preserve">plan for approval by the planning commission prior to its initiation. That plan shall</w:t>
      </w:r>
      <w:r>
        <w:t xml:space="preserve"> </w:t>
      </w:r>
      <w:r>
        <w:t xml:space="preserve">meet state and federal fair housing requirements and shall describe how the inclusionary</w:t>
      </w:r>
      <w:r>
        <w:t xml:space="preserve"> </w:t>
      </w:r>
      <w:r>
        <w:t xml:space="preserve">units will be marketed and potential homebuyers or tenants selected, including a description</w:t>
      </w:r>
      <w:r>
        <w:t xml:space="preserve"> </w:t>
      </w:r>
      <w:r>
        <w:t xml:space="preserve">of the lottery or other process to be used for their selection.</w:t>
      </w:r>
    </w:p>
    <w:p>
      <w:pPr>
        <w:pStyle w:val="BodyText"/>
      </w:pPr>
      <w:r>
        <w:rPr>
          <w:i/>
          <w:iCs/>
        </w:rPr>
        <w:t xml:space="preserve">(Ord. No. 07-21, § 3, 9-10-2007; Ord. No. 08-09, § 1, 6-9-2008; Ord. No. 20-12, § 1, 5-18-2020)</w:t>
      </w:r>
    </w:p>
    <w:bookmarkEnd w:id="259"/>
    <w:bookmarkStart w:id="260" w:name="reserved-26"/>
    <w:p>
      <w:pPr>
        <w:pStyle w:val="Heading2"/>
      </w:pPr>
      <w:r>
        <w:t xml:space="preserve">§ 21-606—21-619. Reserved</w:t>
      </w:r>
    </w:p>
    <w:bookmarkEnd w:id="260"/>
    <w:bookmarkStart w:id="261" w:name="X7191870ece94ce2116b1406deeb06d87b4d0f38"/>
    <w:p>
      <w:pPr>
        <w:pStyle w:val="Heading1"/>
      </w:pPr>
      <w:r>
        <w:t xml:space="preserve">§ XXIII. TRANSFER OF DEVELOPMENT RIGHTS (TDR)</w:t>
      </w:r>
    </w:p>
    <w:p>
      <w:pPr>
        <w:pStyle w:val="FirstParagraph"/>
      </w:pPr>
      <w:r>
        <w:br/>
      </w:r>
    </w:p>
    <w:bookmarkEnd w:id="261"/>
    <w:bookmarkStart w:id="262" w:name="purpose-5"/>
    <w:p>
      <w:pPr>
        <w:pStyle w:val="Heading2"/>
      </w:pPr>
      <w:r>
        <w:t xml:space="preserve">§ 21-620. Purpose</w:t>
      </w:r>
    </w:p>
    <w:p>
      <w:pPr>
        <w:pStyle w:val="FirstParagraph"/>
      </w:pPr>
      <w:r>
        <w:t xml:space="preserve">The purposes of this article are as follows:</w:t>
      </w:r>
    </w:p>
    <w:p>
      <w:pPr>
        <w:pStyle w:val="Compact"/>
        <w:numPr>
          <w:ilvl w:val="0"/>
          <w:numId w:val="1658"/>
        </w:numPr>
      </w:pPr>
    </w:p>
    <w:p>
      <w:pPr>
        <w:numPr>
          <w:ilvl w:val="1"/>
          <w:numId w:val="1659"/>
        </w:numPr>
      </w:pPr>
      <w:r>
        <w:t xml:space="preserve">(1)</w:t>
      </w:r>
      <w:r>
        <w:t xml:space="preserve"> </w:t>
      </w:r>
      <w:r>
        <w:t xml:space="preserve">To provide developers and property owners the ability to establish, certify, purchase,</w:t>
      </w:r>
      <w:r>
        <w:t xml:space="preserve"> </w:t>
      </w:r>
      <w:r>
        <w:t xml:space="preserve">sell and land development rights;</w:t>
      </w:r>
    </w:p>
    <w:p>
      <w:pPr>
        <w:numPr>
          <w:ilvl w:val="1"/>
          <w:numId w:val="1659"/>
        </w:numPr>
      </w:pPr>
      <w:r>
        <w:t xml:space="preserve">(2)</w:t>
      </w:r>
      <w:r>
        <w:t xml:space="preserve"> </w:t>
      </w:r>
      <w:r>
        <w:t xml:space="preserve">To preserve sensitive resource areas such as groundwater reserves, wildlife habitat,</w:t>
      </w:r>
      <w:r>
        <w:t xml:space="preserve"> </w:t>
      </w:r>
      <w:r>
        <w:t xml:space="preserve">agricultural lands, and public access to surface waters;</w:t>
      </w:r>
    </w:p>
    <w:p>
      <w:pPr>
        <w:numPr>
          <w:ilvl w:val="1"/>
          <w:numId w:val="1659"/>
        </w:numPr>
      </w:pPr>
      <w:r>
        <w:t xml:space="preserve">(3)</w:t>
      </w:r>
      <w:r>
        <w:t xml:space="preserve"> </w:t>
      </w:r>
      <w:r>
        <w:t xml:space="preserve">To direct development away from sensitive resource areas to places better suited to</w:t>
      </w:r>
      <w:r>
        <w:t xml:space="preserve"> </w:t>
      </w:r>
      <w:r>
        <w:t xml:space="preserve">increased levels of development such as established or proposed mixed use, commercial</w:t>
      </w:r>
      <w:r>
        <w:t xml:space="preserve"> </w:t>
      </w:r>
      <w:r>
        <w:t xml:space="preserve">or residential centers; and</w:t>
      </w:r>
    </w:p>
    <w:p>
      <w:pPr>
        <w:numPr>
          <w:ilvl w:val="1"/>
          <w:numId w:val="1659"/>
        </w:numPr>
      </w:pPr>
      <w:r>
        <w:t xml:space="preserve">(4)</w:t>
      </w:r>
      <w:r>
        <w:t xml:space="preserve"> </w:t>
      </w:r>
      <w:r>
        <w:t xml:space="preserve">To direct development to areas served by existing infrastructure such as established</w:t>
      </w:r>
      <w:r>
        <w:t xml:space="preserve"> </w:t>
      </w:r>
      <w:r>
        <w:t xml:space="preserve">roadways, public water supply system, centralized sewer collection system, public</w:t>
      </w:r>
      <w:r>
        <w:t xml:space="preserve"> </w:t>
      </w:r>
      <w:r>
        <w:t xml:space="preserve">transit and other utilities.</w:t>
      </w:r>
    </w:p>
    <w:p>
      <w:pPr>
        <w:pStyle w:val="FirstParagraph"/>
      </w:pPr>
      <w:r>
        <w:rPr>
          <w:i/>
          <w:iCs/>
        </w:rPr>
        <w:t xml:space="preserve">(Ord. No. 08-26, § 3, 10-20-2008; Ord. No. 11-02, § 2, 1-10-2011)</w:t>
      </w:r>
    </w:p>
    <w:bookmarkEnd w:id="262"/>
    <w:bookmarkStart w:id="263" w:name="authority"/>
    <w:p>
      <w:pPr>
        <w:pStyle w:val="Heading2"/>
      </w:pPr>
      <w:r>
        <w:t xml:space="preserve">§ 21-621. Authority</w:t>
      </w:r>
    </w:p>
    <w:p>
      <w:pPr>
        <w:pStyle w:val="FirstParagraph"/>
      </w:pPr>
      <w:r>
        <w:t xml:space="preserve">A person or party proposing only to determine the development rights and vest those</w:t>
      </w:r>
      <w:r>
        <w:t xml:space="preserve"> </w:t>
      </w:r>
      <w:r>
        <w:t xml:space="preserve">rights in a certificate of development rights shall apply for TDR sending area land</w:t>
      </w:r>
      <w:r>
        <w:t xml:space="preserve"> </w:t>
      </w:r>
      <w:r>
        <w:t xml:space="preserve">development project approval with the planning commission in accordance with section 21-623.</w:t>
      </w:r>
    </w:p>
    <w:p>
      <w:pPr>
        <w:pStyle w:val="Compact"/>
        <w:numPr>
          <w:ilvl w:val="0"/>
          <w:numId w:val="1660"/>
        </w:numPr>
      </w:pPr>
    </w:p>
    <w:p>
      <w:pPr>
        <w:numPr>
          <w:ilvl w:val="1"/>
          <w:numId w:val="1661"/>
        </w:numPr>
      </w:pPr>
      <w:r>
        <w:t xml:space="preserve">(1)</w:t>
      </w:r>
      <w:r>
        <w:t xml:space="preserve"> </w:t>
      </w:r>
      <w:r>
        <w:t xml:space="preserve">A person or party purchasing development rights already vested in a certificate of</w:t>
      </w:r>
      <w:r>
        <w:t xml:space="preserve"> </w:t>
      </w:r>
      <w:r>
        <w:t xml:space="preserve">development rights without landing said rights in a receiving area shall record the</w:t>
      </w:r>
      <w:r>
        <w:t xml:space="preserve"> </w:t>
      </w:r>
      <w:r>
        <w:t xml:space="preserve">purchase with the director of planning and receive an updated certificate of development</w:t>
      </w:r>
      <w:r>
        <w:t xml:space="preserve"> </w:t>
      </w:r>
      <w:r>
        <w:t xml:space="preserve">rights reflecting the change in ownership. Parties may purchase all or a portion of</w:t>
      </w:r>
      <w:r>
        <w:t xml:space="preserve"> </w:t>
      </w:r>
      <w:r>
        <w:t xml:space="preserve">the development rights vested in a certificate of development rights.</w:t>
      </w:r>
    </w:p>
    <w:p>
      <w:pPr>
        <w:numPr>
          <w:ilvl w:val="1"/>
          <w:numId w:val="1661"/>
        </w:numPr>
      </w:pPr>
      <w:r>
        <w:t xml:space="preserve">(2)</w:t>
      </w:r>
      <w:r>
        <w:t xml:space="preserve"> </w:t>
      </w:r>
      <w:r>
        <w:t xml:space="preserve">At the time of an application qualifying as a major land development project or a</w:t>
      </w:r>
      <w:r>
        <w:t xml:space="preserve"> </w:t>
      </w:r>
      <w:r>
        <w:t xml:space="preserve">major subdivision, an applicant proposing to land development rights shall appear</w:t>
      </w:r>
      <w:r>
        <w:t xml:space="preserve"> </w:t>
      </w:r>
      <w:r>
        <w:t xml:space="preserve">before the planning commission.</w:t>
      </w:r>
    </w:p>
    <w:p>
      <w:pPr>
        <w:numPr>
          <w:ilvl w:val="1"/>
          <w:numId w:val="1661"/>
        </w:numPr>
      </w:pPr>
      <w:r>
        <w:t xml:space="preserve">(3)</w:t>
      </w:r>
      <w:r>
        <w:t xml:space="preserve"> </w:t>
      </w:r>
      <w:r>
        <w:t xml:space="preserve">Any sale, conveyance or transfer of development rights shall apply to whole development</w:t>
      </w:r>
      <w:r>
        <w:t xml:space="preserve"> </w:t>
      </w:r>
      <w:r>
        <w:t xml:space="preserve">rights and not fractions thereof. Fractions of development rights remaining after</w:t>
      </w:r>
      <w:r>
        <w:t xml:space="preserve"> </w:t>
      </w:r>
      <w:r>
        <w:t xml:space="preserve">the landing of development rights has occurred shall be extinguished.</w:t>
      </w:r>
    </w:p>
    <w:p>
      <w:pPr>
        <w:pStyle w:val="FirstParagraph"/>
      </w:pPr>
      <w:r>
        <w:rPr>
          <w:i/>
          <w:iCs/>
        </w:rPr>
        <w:t xml:space="preserve">(Ord. No. 08-26, § 3, 10-20-2008)</w:t>
      </w:r>
    </w:p>
    <w:bookmarkEnd w:id="263"/>
    <w:bookmarkStart w:id="264" w:name="applicability-1"/>
    <w:p>
      <w:pPr>
        <w:pStyle w:val="Heading2"/>
      </w:pPr>
      <w:r>
        <w:t xml:space="preserve">§ 21-622. Applicability</w:t>
      </w:r>
    </w:p>
    <w:p>
      <w:pPr>
        <w:numPr>
          <w:ilvl w:val="0"/>
          <w:numId w:val="1662"/>
        </w:numPr>
      </w:pPr>
      <w:r>
        <w:t xml:space="preserve">(1)</w:t>
      </w:r>
      <w:r>
        <w:t xml:space="preserve"> </w:t>
      </w:r>
      <w:r>
        <w:t xml:space="preserve">Areas that qualify as sending areas are delineated by the sending area overlay district</w:t>
      </w:r>
      <w:r>
        <w:t xml:space="preserve"> </w:t>
      </w:r>
      <w:r>
        <w:t xml:space="preserve">pursuant to section 21-190 of the zoning ordinance;</w:t>
      </w:r>
    </w:p>
    <w:p>
      <w:pPr>
        <w:numPr>
          <w:ilvl w:val="0"/>
          <w:numId w:val="1662"/>
        </w:numPr>
      </w:pPr>
      <w:r>
        <w:t xml:space="preserve">(2)</w:t>
      </w:r>
      <w:r>
        <w:t xml:space="preserve"> </w:t>
      </w:r>
      <w:r>
        <w:t xml:space="preserve">Districts that qualify as potential receiving districts for development rights include:</w:t>
      </w:r>
    </w:p>
    <w:p>
      <w:pPr>
        <w:numPr>
          <w:ilvl w:val="1"/>
          <w:numId w:val="1663"/>
        </w:numPr>
      </w:pPr>
      <w:r>
        <w:t xml:space="preserve">(a)</w:t>
      </w:r>
      <w:r>
        <w:t xml:space="preserve"> </w:t>
      </w:r>
      <w:r>
        <w:t xml:space="preserve">Post Road district.</w:t>
      </w:r>
    </w:p>
    <w:p>
      <w:pPr>
        <w:numPr>
          <w:ilvl w:val="1"/>
          <w:numId w:val="1663"/>
        </w:numPr>
      </w:pPr>
      <w:r>
        <w:t xml:space="preserve">(b)</w:t>
      </w:r>
      <w:r>
        <w:t xml:space="preserve"> </w:t>
      </w:r>
      <w:r>
        <w:t xml:space="preserve">Compact Village Development District as provided for in section 21-95.</w:t>
      </w:r>
    </w:p>
    <w:p>
      <w:pPr>
        <w:numPr>
          <w:ilvl w:val="1"/>
          <w:numId w:val="1663"/>
        </w:numPr>
      </w:pPr>
      <w:r>
        <w:t xml:space="preserve">(c)</w:t>
      </w:r>
      <w:r>
        <w:t xml:space="preserve"> </w:t>
      </w:r>
      <w:r>
        <w:t xml:space="preserve">Wickford Junction District.</w:t>
      </w:r>
    </w:p>
    <w:p>
      <w:pPr>
        <w:numPr>
          <w:ilvl w:val="0"/>
          <w:numId w:val="1662"/>
        </w:numPr>
      </w:pPr>
      <w:r>
        <w:t xml:space="preserve">(3)</w:t>
      </w:r>
      <w:r>
        <w:t xml:space="preserve"> </w:t>
      </w:r>
      <w:r>
        <w:t xml:space="preserve">Where a lot is partially contained within either the sending area overlay district</w:t>
      </w:r>
      <w:r>
        <w:t xml:space="preserve"> </w:t>
      </w:r>
      <w:r>
        <w:t xml:space="preserve">or the receiving area district, only the portion of the lot contained in such area</w:t>
      </w:r>
      <w:r>
        <w:t xml:space="preserve"> </w:t>
      </w:r>
      <w:r>
        <w:t xml:space="preserve">may be used for the purposes of establishing or landing development rights respectively.</w:t>
      </w:r>
    </w:p>
    <w:p>
      <w:pPr>
        <w:pStyle w:val="FirstParagraph"/>
      </w:pPr>
      <w:r>
        <w:rPr>
          <w:i/>
          <w:iCs/>
        </w:rPr>
        <w:t xml:space="preserve">(Ord. No. 08-26, § 3, 10-20-2008; Ord. No. 11-02, § 3, 1-10-2011; Ord. No. 12-03,</w:t>
      </w:r>
      <w:r>
        <w:rPr>
          <w:i/>
          <w:iCs/>
        </w:rPr>
        <w:t xml:space="preserve"> </w:t>
      </w:r>
      <w:r>
        <w:rPr>
          <w:i/>
          <w:iCs/>
        </w:rPr>
        <w:t xml:space="preserve">§ 6, 2-27-2012; Ord. No. 13-19, § 6, 12-9-2013)</w:t>
      </w:r>
    </w:p>
    <w:bookmarkEnd w:id="264"/>
    <w:bookmarkStart w:id="265" w:name="X2a0e11a8d09c7d53a930220aa4a4da2ebddc47d"/>
    <w:p>
      <w:pPr>
        <w:pStyle w:val="Heading2"/>
      </w:pPr>
      <w:r>
        <w:t xml:space="preserve">§ 21-623. Determining and certifying development rights</w:t>
      </w:r>
    </w:p>
    <w:p>
      <w:pPr>
        <w:numPr>
          <w:ilvl w:val="0"/>
          <w:numId w:val="1664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General.</w:t>
      </w:r>
      <w:r>
        <w:t xml:space="preserve"> </w:t>
      </w:r>
      <w:r>
        <w:t xml:space="preserve">Development rights may be approved by the planning commission as part of a TDR sending</w:t>
      </w:r>
      <w:r>
        <w:t xml:space="preserve"> </w:t>
      </w:r>
      <w:r>
        <w:t xml:space="preserve">area land development project. Master plan approval is required to officially determine</w:t>
      </w:r>
      <w:r>
        <w:t xml:space="preserve"> </w:t>
      </w:r>
      <w:r>
        <w:t xml:space="preserve">the number of development rights associated with a parcel(s) of land and authorize</w:t>
      </w:r>
      <w:r>
        <w:t xml:space="preserve"> </w:t>
      </w:r>
      <w:r>
        <w:t xml:space="preserve">certification from the director of planning.</w:t>
      </w:r>
    </w:p>
    <w:p>
      <w:pPr>
        <w:numPr>
          <w:ilvl w:val="0"/>
          <w:numId w:val="1664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Identifying the TDR-parcel.</w:t>
      </w:r>
      <w:r>
        <w:t xml:space="preserve"> </w:t>
      </w:r>
      <w:r>
        <w:t xml:space="preserve">TDR-parcel(s) shall be included in the sending area overlay district pursuant to</w:t>
      </w:r>
      <w:r>
        <w:t xml:space="preserve"> </w:t>
      </w:r>
      <w:r>
        <w:t xml:space="preserve">section 21-190. An applicant may choose to establish development rights for a portion of any tract</w:t>
      </w:r>
      <w:r>
        <w:t xml:space="preserve"> </w:t>
      </w:r>
      <w:r>
        <w:t xml:space="preserve">of land in the sending area overlay district in accordance with the limitations established</w:t>
      </w:r>
      <w:r>
        <w:t xml:space="preserve"> </w:t>
      </w:r>
      <w:r>
        <w:t xml:space="preserve">in the subdivisions and land development regulations.</w:t>
      </w:r>
    </w:p>
    <w:p>
      <w:pPr>
        <w:numPr>
          <w:ilvl w:val="0"/>
          <w:numId w:val="1664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Establishing yield.</w:t>
      </w:r>
      <w:r>
        <w:t xml:space="preserve"> </w:t>
      </w:r>
      <w:r>
        <w:t xml:space="preserve">The development rights that may be created on a given parcel of land are determined</w:t>
      </w:r>
      <w:r>
        <w:t xml:space="preserve"> </w:t>
      </w:r>
      <w:r>
        <w:t xml:space="preserve">by either the maximum number of detached single family dwelling units in residential</w:t>
      </w:r>
      <w:r>
        <w:t xml:space="preserve"> </w:t>
      </w:r>
      <w:r>
        <w:t xml:space="preserve">districts or the gross floor area of office space in non-residential districts that</w:t>
      </w:r>
      <w:r>
        <w:t xml:space="preserve"> </w:t>
      </w:r>
      <w:r>
        <w:t xml:space="preserve">could reasonably be expected to be developed on the site as determined by the planning</w:t>
      </w:r>
      <w:r>
        <w:t xml:space="preserve"> </w:t>
      </w:r>
      <w:r>
        <w:t xml:space="preserve">commission. The applicant shall have the burden of proof with regard to the reasonableness</w:t>
      </w:r>
      <w:r>
        <w:t xml:space="preserve"> </w:t>
      </w:r>
      <w:r>
        <w:t xml:space="preserve">and feasibility of the design and engineering specifications for the development plan;</w:t>
      </w:r>
      <w:r>
        <w:t xml:space="preserve"> </w:t>
      </w:r>
      <w:r>
        <w:t xml:space="preserve">provided, however, that the planning commission's determination of the number of development</w:t>
      </w:r>
      <w:r>
        <w:t xml:space="preserve"> </w:t>
      </w:r>
      <w:r>
        <w:t xml:space="preserve">rights, which is based on the review of submitted plans and materials, shall be conclusive.</w:t>
      </w:r>
      <w:r>
        <w:t xml:space="preserve"> </w:t>
      </w:r>
      <w:r>
        <w:t xml:space="preserve">The site yield shall not include the use of any density bonuses or development increases</w:t>
      </w:r>
      <w:r>
        <w:t xml:space="preserve"> </w:t>
      </w:r>
      <w:r>
        <w:t xml:space="preserve">that may be offered elsewhere in the zoning ordinance including, but not limited to,</w:t>
      </w:r>
      <w:r>
        <w:t xml:space="preserve"> </w:t>
      </w:r>
      <w:r>
        <w:t xml:space="preserve">inclusionary zoning or conservation developments. Site plans developed as part of</w:t>
      </w:r>
      <w:r>
        <w:t xml:space="preserve"> </w:t>
      </w:r>
      <w:r>
        <w:t xml:space="preserve">a comprehensive permit application shall not be considered viable yield plans for</w:t>
      </w:r>
      <w:r>
        <w:t xml:space="preserve"> </w:t>
      </w:r>
      <w:r>
        <w:t xml:space="preserve">the purposes of a TDR sending area land development application.</w:t>
      </w:r>
    </w:p>
    <w:p>
      <w:pPr>
        <w:numPr>
          <w:ilvl w:val="0"/>
          <w:numId w:val="1664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Submittal requirements.</w:t>
      </w:r>
      <w:r>
        <w:t xml:space="preserve"> </w:t>
      </w:r>
      <w:r>
        <w:t xml:space="preserve">Applicants for a TDR sending area land development project shall be required to submit</w:t>
      </w:r>
      <w:r>
        <w:t xml:space="preserve"> </w:t>
      </w:r>
      <w:r>
        <w:t xml:space="preserve">plans to the planning commission in accordance with the TDR sending area pre-application</w:t>
      </w:r>
      <w:r>
        <w:t xml:space="preserve"> </w:t>
      </w:r>
      <w:r>
        <w:t xml:space="preserve">checklist and TDR sending area master plan checklist in the subdivisions and land</w:t>
      </w:r>
      <w:r>
        <w:t xml:space="preserve"> </w:t>
      </w:r>
      <w:r>
        <w:t xml:space="preserve">development regulations.</w:t>
      </w:r>
    </w:p>
    <w:p>
      <w:pPr>
        <w:numPr>
          <w:ilvl w:val="0"/>
          <w:numId w:val="1664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Wetland limitations.</w:t>
      </w:r>
      <w:r>
        <w:t xml:space="preserve"> </w:t>
      </w:r>
      <w:r>
        <w:t xml:space="preserve">Neither the pre-application nor the master plan require field-verified wetlands but,</w:t>
      </w:r>
      <w:r>
        <w:t xml:space="preserve"> </w:t>
      </w:r>
      <w:r>
        <w:t xml:space="preserve">in the absence of field verified wetlands, the applicant shall use digital wetland</w:t>
      </w:r>
      <w:r>
        <w:t xml:space="preserve"> </w:t>
      </w:r>
      <w:r>
        <w:t xml:space="preserve">data layers available from the town to depict the location and extent of on-site wetlands.</w:t>
      </w:r>
      <w:r>
        <w:t xml:space="preserve"> </w:t>
      </w:r>
      <w:r>
        <w:t xml:space="preserve">Where an applicant believes (s)he can provide more accurate data relative to the location</w:t>
      </w:r>
      <w:r>
        <w:t xml:space="preserve"> </w:t>
      </w:r>
      <w:r>
        <w:t xml:space="preserve">and extent of wetland areas, said data shall be developed through field reconnaissance</w:t>
      </w:r>
      <w:r>
        <w:t xml:space="preserve"> </w:t>
      </w:r>
      <w:r>
        <w:t xml:space="preserve">by a qualified wetland biologist and verified through a site visit by the planning</w:t>
      </w:r>
      <w:r>
        <w:t xml:space="preserve"> </w:t>
      </w:r>
      <w:r>
        <w:t xml:space="preserve">commission or its designee.</w:t>
      </w:r>
    </w:p>
    <w:p>
      <w:pPr>
        <w:numPr>
          <w:ilvl w:val="0"/>
          <w:numId w:val="1664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On-site wastewater treatment systems (OWTS).</w:t>
      </w:r>
      <w:r>
        <w:t xml:space="preserve"> </w:t>
      </w:r>
      <w:r>
        <w:t xml:space="preserve">For sites that would be served by OWTS, density shall be further determined by evaluating</w:t>
      </w:r>
      <w:r>
        <w:t xml:space="preserve"> </w:t>
      </w:r>
      <w:r>
        <w:t xml:space="preserve">the amount of development that could be supported by these systems. No development</w:t>
      </w:r>
      <w:r>
        <w:t xml:space="preserve"> </w:t>
      </w:r>
      <w:r>
        <w:t xml:space="preserve">shall be shown that would require a variance from the state department of environmental</w:t>
      </w:r>
      <w:r>
        <w:t xml:space="preserve"> </w:t>
      </w:r>
      <w:r>
        <w:t xml:space="preserve">management. The planning commission shall determine the suitability of the parcel</w:t>
      </w:r>
      <w:r>
        <w:t xml:space="preserve"> </w:t>
      </w:r>
      <w:r>
        <w:t xml:space="preserve">for wastewater disposal based on the soils information provided by the applicant,</w:t>
      </w:r>
      <w:r>
        <w:t xml:space="preserve"> </w:t>
      </w:r>
      <w:r>
        <w:t xml:space="preserve">upon observations made during any site visit to the property, and/or other evidence</w:t>
      </w:r>
      <w:r>
        <w:t xml:space="preserve"> </w:t>
      </w:r>
      <w:r>
        <w:t xml:space="preserve">available to the commission at any time during the review process.</w:t>
      </w:r>
    </w:p>
    <w:p>
      <w:pPr>
        <w:numPr>
          <w:ilvl w:val="0"/>
          <w:numId w:val="1664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Transferable and retained development rights.</w:t>
      </w:r>
      <w:r>
        <w:t xml:space="preserve"> </w:t>
      </w:r>
      <w:r>
        <w:t xml:space="preserve">Within the initial application for a sending area land development project, applicants</w:t>
      </w:r>
      <w:r>
        <w:t xml:space="preserve"> </w:t>
      </w:r>
      <w:r>
        <w:t xml:space="preserve">may petition for all development rights associated with a TDR-parcel(s) to be transferable</w:t>
      </w:r>
      <w:r>
        <w:t xml:space="preserve"> </w:t>
      </w:r>
      <w:r>
        <w:t xml:space="preserve">or, instead, may petition to retain a portion of their development rights as buildable</w:t>
      </w:r>
      <w:r>
        <w:t xml:space="preserve"> </w:t>
      </w:r>
      <w:r>
        <w:t xml:space="preserve">on that site.</w:t>
      </w:r>
    </w:p>
    <w:p>
      <w:pPr>
        <w:numPr>
          <w:ilvl w:val="0"/>
          <w:numId w:val="1664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Area for future landing of retained development rights.</w:t>
      </w:r>
      <w:r>
        <w:t xml:space="preserve"> </w:t>
      </w:r>
      <w:r>
        <w:t xml:space="preserve">Where an applicant proposes to retain development rights, the application for a TDR</w:t>
      </w:r>
      <w:r>
        <w:t xml:space="preserve"> </w:t>
      </w:r>
      <w:r>
        <w:t xml:space="preserve">sending area land development project shall include the delineation of a conceptual</w:t>
      </w:r>
      <w:r>
        <w:t xml:space="preserve"> </w:t>
      </w:r>
      <w:r>
        <w:t xml:space="preserve">building envelope showing the general location where the retained development rights</w:t>
      </w:r>
      <w:r>
        <w:t xml:space="preserve"> </w:t>
      </w:r>
      <w:r>
        <w:t xml:space="preserve">may be constructed.</w:t>
      </w:r>
    </w:p>
    <w:p>
      <w:pPr>
        <w:numPr>
          <w:ilvl w:val="1"/>
          <w:numId w:val="1665"/>
        </w:numPr>
      </w:pPr>
      <w:r>
        <w:t xml:space="preserve">(a)</w:t>
      </w:r>
      <w:r>
        <w:t xml:space="preserve"> </w:t>
      </w:r>
      <w:r>
        <w:t xml:space="preserve">The applicant shall bear the burden of proof as to whether the retained development</w:t>
      </w:r>
      <w:r>
        <w:t xml:space="preserve"> </w:t>
      </w:r>
      <w:r>
        <w:t xml:space="preserve">rights can be developed within the designated area. The planning commission shall</w:t>
      </w:r>
      <w:r>
        <w:t xml:space="preserve"> </w:t>
      </w:r>
      <w:r>
        <w:t xml:space="preserve">have the discretion to request further information as is reasonable and necessary</w:t>
      </w:r>
      <w:r>
        <w:t xml:space="preserve"> </w:t>
      </w:r>
      <w:r>
        <w:t xml:space="preserve">to demonstrate the feasibility of future development of retained rights. Information</w:t>
      </w:r>
      <w:r>
        <w:t xml:space="preserve"> </w:t>
      </w:r>
      <w:r>
        <w:t xml:space="preserve">requested by the planning commission shall not exceed those requirements set forth</w:t>
      </w:r>
      <w:r>
        <w:t xml:space="preserve"> </w:t>
      </w:r>
      <w:r>
        <w:t xml:space="preserve">in the sending area land development plan, master plan review checklist.</w:t>
      </w:r>
    </w:p>
    <w:p>
      <w:pPr>
        <w:numPr>
          <w:ilvl w:val="1"/>
          <w:numId w:val="1665"/>
        </w:numPr>
      </w:pPr>
      <w:r>
        <w:t xml:space="preserve">(b)</w:t>
      </w:r>
      <w:r>
        <w:t xml:space="preserve"> </w:t>
      </w:r>
      <w:r>
        <w:t xml:space="preserve">Approval by the planning commission of an area for future development of retained</w:t>
      </w:r>
      <w:r>
        <w:t xml:space="preserve"> </w:t>
      </w:r>
      <w:r>
        <w:t xml:space="preserve">development rights by the planning commission in no way guarantees approval of future</w:t>
      </w:r>
      <w:r>
        <w:t xml:space="preserve"> </w:t>
      </w:r>
      <w:r>
        <w:t xml:space="preserve">plan submittals for this site. Additional information and unforeseen circumstances</w:t>
      </w:r>
      <w:r>
        <w:t xml:space="preserve"> </w:t>
      </w:r>
      <w:r>
        <w:t xml:space="preserve">related to the site may further limit the amount of development that can actually</w:t>
      </w:r>
      <w:r>
        <w:t xml:space="preserve"> </w:t>
      </w:r>
      <w:r>
        <w:t xml:space="preserve">occur.</w:t>
      </w:r>
    </w:p>
    <w:p>
      <w:pPr>
        <w:numPr>
          <w:ilvl w:val="0"/>
          <w:numId w:val="1664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Criteria for retained development rights for non-agricultural restrictions.</w:t>
      </w:r>
      <w:r>
        <w:t xml:space="preserve"> </w:t>
      </w:r>
      <w:r>
        <w:t xml:space="preserve">In the case of proposed non-agricultural lands, the preserved area shall be contiguous</w:t>
      </w:r>
      <w:r>
        <w:t xml:space="preserve"> </w:t>
      </w:r>
      <w:r>
        <w:t xml:space="preserve">and shall be connected with open space on the subject parcel and adjacent parcels</w:t>
      </w:r>
      <w:r>
        <w:t xml:space="preserve"> </w:t>
      </w:r>
      <w:r>
        <w:t xml:space="preserve">to the greatest extent practicable.</w:t>
      </w:r>
    </w:p>
    <w:p>
      <w:pPr>
        <w:numPr>
          <w:ilvl w:val="0"/>
          <w:numId w:val="1664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Criteria for retained development rights for agricultural restrictions.</w:t>
      </w:r>
      <w:r>
        <w:t xml:space="preserve"> </w:t>
      </w:r>
      <w:r>
        <w:t xml:space="preserve">In the case of proposed agricultural lands, the RAV score for the entire site shall</w:t>
      </w:r>
      <w:r>
        <w:t xml:space="preserve"> </w:t>
      </w:r>
      <w:r>
        <w:t xml:space="preserve">not exceed the weighted average RAV score for the proposed retained tract by more</w:t>
      </w:r>
      <w:r>
        <w:t xml:space="preserve"> </w:t>
      </w:r>
      <w:r>
        <w:t xml:space="preserve">than ten percent based on a review of existing soils maps.</w:t>
      </w:r>
    </w:p>
    <w:p>
      <w:pPr>
        <w:numPr>
          <w:ilvl w:val="0"/>
          <w:numId w:val="1664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Certificates of development rights.</w:t>
      </w:r>
      <w:r>
        <w:t xml:space="preserve"> </w:t>
      </w:r>
      <w:r>
        <w:t xml:space="preserve">Upon the approval of a master plan, the planning commission shall authorize the issuance</w:t>
      </w:r>
      <w:r>
        <w:t xml:space="preserve"> </w:t>
      </w:r>
      <w:r>
        <w:t xml:space="preserve">of a certificate of development rights from the director of planning barring any appeals</w:t>
      </w:r>
      <w:r>
        <w:t xml:space="preserve"> </w:t>
      </w:r>
      <w:r>
        <w:t xml:space="preserve">during the appropriate appeal period. The director of planning shall not issue any</w:t>
      </w:r>
      <w:r>
        <w:t xml:space="preserve"> </w:t>
      </w:r>
      <w:r>
        <w:t xml:space="preserve">certificates of development rights until the applicant demonstrates that the appropriate</w:t>
      </w:r>
      <w:r>
        <w:t xml:space="preserve"> </w:t>
      </w:r>
      <w:r>
        <w:t xml:space="preserve">deed restrictions have been placed on the subject property. Where an applicant has</w:t>
      </w:r>
      <w:r>
        <w:t xml:space="preserve"> </w:t>
      </w:r>
      <w:r>
        <w:t xml:space="preserve">received approval for both transferable and retained development rights, the planning</w:t>
      </w:r>
      <w:r>
        <w:t xml:space="preserve"> </w:t>
      </w:r>
      <w:r>
        <w:t xml:space="preserve">director shall issue a certificate for each separate set of development rights. Issuance</w:t>
      </w:r>
      <w:r>
        <w:t xml:space="preserve"> </w:t>
      </w:r>
      <w:r>
        <w:t xml:space="preserve">and maintenance of the certificate(s) shall follow the rules and procedures in the</w:t>
      </w:r>
      <w:r>
        <w:t xml:space="preserve"> </w:t>
      </w:r>
      <w:r>
        <w:t xml:space="preserve">subdivisions and land development regulations.</w:t>
      </w:r>
    </w:p>
    <w:p>
      <w:pPr>
        <w:numPr>
          <w:ilvl w:val="0"/>
          <w:numId w:val="1664"/>
        </w:numPr>
      </w:pPr>
      <w:r>
        <w:t xml:space="preserve">(12)</w:t>
      </w:r>
      <w:r>
        <w:t xml:space="preserve"> </w:t>
      </w:r>
      <w:r>
        <w:rPr>
          <w:i/>
          <w:iCs/>
        </w:rPr>
        <w:t xml:space="preserve">Vesting of development rights.</w:t>
      </w:r>
      <w:r>
        <w:t xml:space="preserve"> </w:t>
      </w:r>
      <w:r>
        <w:t xml:space="preserve">The original number of development rights vested in a certificate of development</w:t>
      </w:r>
      <w:r>
        <w:t xml:space="preserve"> </w:t>
      </w:r>
      <w:r>
        <w:t xml:space="preserve">rights shall be based on the plans approved by the planning commission as described</w:t>
      </w:r>
      <w:r>
        <w:t xml:space="preserve"> </w:t>
      </w:r>
      <w:r>
        <w:t xml:space="preserve">in this section of the zoning ordinance. Changes to the zoning ordinance or any other</w:t>
      </w:r>
      <w:r>
        <w:t xml:space="preserve"> </w:t>
      </w:r>
      <w:r>
        <w:t xml:space="preserve">federal, state or local regulation that occur after the vesting of those rights shall</w:t>
      </w:r>
      <w:r>
        <w:t xml:space="preserve"> </w:t>
      </w:r>
      <w:r>
        <w:t xml:space="preserve">not increase or decrease the number of rights originally approved by the planning</w:t>
      </w:r>
      <w:r>
        <w:t xml:space="preserve"> </w:t>
      </w:r>
      <w:r>
        <w:t xml:space="preserve">commission, unless state or federal law specifically preempts the town's authority</w:t>
      </w:r>
      <w:r>
        <w:t xml:space="preserve"> </w:t>
      </w:r>
      <w:r>
        <w:t xml:space="preserve">in this matter. Development rights shall be considered viable as long as the easement</w:t>
      </w:r>
      <w:r>
        <w:t xml:space="preserve"> </w:t>
      </w:r>
      <w:r>
        <w:t xml:space="preserve">that was established as part of their approval remains intact. However, development</w:t>
      </w:r>
      <w:r>
        <w:t xml:space="preserve"> </w:t>
      </w:r>
      <w:r>
        <w:t xml:space="preserve">rights are the property of the bearer of the certificate and the town bears no responsibility</w:t>
      </w:r>
      <w:r>
        <w:t xml:space="preserve"> </w:t>
      </w:r>
      <w:r>
        <w:t xml:space="preserve">as to the market value of these rights, the feasibility of landing those rights in</w:t>
      </w:r>
      <w:r>
        <w:t xml:space="preserve"> </w:t>
      </w:r>
      <w:r>
        <w:t xml:space="preserve">a receiving area, or the feasibility of developing any retained development rights.</w:t>
      </w:r>
    </w:p>
    <w:p>
      <w:pPr>
        <w:numPr>
          <w:ilvl w:val="0"/>
          <w:numId w:val="1664"/>
        </w:numPr>
      </w:pPr>
      <w:r>
        <w:t xml:space="preserve">(13)</w:t>
      </w:r>
      <w:r>
        <w:t xml:space="preserve"> </w:t>
      </w:r>
      <w:r>
        <w:t xml:space="preserve">In the case of properties in the sending area, as defined in section 21-190, that are located in the Town of Exeter per the memorandum of agreement between the</w:t>
      </w:r>
      <w:r>
        <w:t xml:space="preserve"> </w:t>
      </w:r>
      <w:r>
        <w:t xml:space="preserve">Town of North Kingstown and the Town of Exeter for the "retained ten acre parcel"</w:t>
      </w:r>
      <w:r>
        <w:t xml:space="preserve"> </w:t>
      </w:r>
      <w:r>
        <w:t xml:space="preserve">adopted on December 6, 2010 and December 13, 2010 by the Towns of Exeter and North</w:t>
      </w:r>
      <w:r>
        <w:t xml:space="preserve"> </w:t>
      </w:r>
      <w:r>
        <w:t xml:space="preserve">Kingstown respectively, said property shall receive master plan approval or the equivalent</w:t>
      </w:r>
      <w:r>
        <w:t xml:space="preserve"> </w:t>
      </w:r>
      <w:r>
        <w:t xml:space="preserve">level of approval from the adjacent municipality. A master plan or the equivalent</w:t>
      </w:r>
      <w:r>
        <w:t xml:space="preserve"> </w:t>
      </w:r>
      <w:r>
        <w:t xml:space="preserve">level of approval shall be certified in writing to the town planning commission determining</w:t>
      </w:r>
      <w:r>
        <w:t xml:space="preserve"> </w:t>
      </w:r>
      <w:r>
        <w:t xml:space="preserve">the established yield of buildable lots or commercial square footage in a commercial</w:t>
      </w:r>
      <w:r>
        <w:t xml:space="preserve"> </w:t>
      </w:r>
      <w:r>
        <w:t xml:space="preserve">zone per the zoning designation. The town planning commission will review said approval</w:t>
      </w:r>
      <w:r>
        <w:t xml:space="preserve"> </w:t>
      </w:r>
      <w:r>
        <w:t xml:space="preserve">letter and apply the criteria in this ordinance, specifically article XXIII to determine</w:t>
      </w:r>
      <w:r>
        <w:t xml:space="preserve"> </w:t>
      </w:r>
      <w:r>
        <w:t xml:space="preserve">and certify development rights, to determine the criteria for retaining and landing</w:t>
      </w:r>
      <w:r>
        <w:t xml:space="preserve"> </w:t>
      </w:r>
      <w:r>
        <w:t xml:space="preserve">development rights, and preserving the sending area parcels. A certificate of development</w:t>
      </w:r>
      <w:r>
        <w:t xml:space="preserve"> </w:t>
      </w:r>
      <w:r>
        <w:t xml:space="preserve">rights will be issued by the administrative officer after review by the planning commission</w:t>
      </w:r>
      <w:r>
        <w:t xml:space="preserve"> </w:t>
      </w:r>
      <w:r>
        <w:t xml:space="preserve">and all other rights and requirements of this ordinance and of the subdivisions and</w:t>
      </w:r>
      <w:r>
        <w:t xml:space="preserve"> </w:t>
      </w:r>
      <w:r>
        <w:t xml:space="preserve">land development regulations shall be applicable to said certificates.</w:t>
      </w:r>
    </w:p>
    <w:p>
      <w:pPr>
        <w:pStyle w:val="FirstParagraph"/>
      </w:pPr>
      <w:r>
        <w:rPr>
          <w:i/>
          <w:iCs/>
        </w:rPr>
        <w:t xml:space="preserve">(Ord. No. 08-26, § 3, 10-20-2008; Ord. No. 10-06, § 8, 4-26-2010; Ord. No. 11-02,</w:t>
      </w:r>
      <w:r>
        <w:rPr>
          <w:i/>
          <w:iCs/>
        </w:rPr>
        <w:t xml:space="preserve"> </w:t>
      </w:r>
      <w:r>
        <w:rPr>
          <w:i/>
          <w:iCs/>
        </w:rPr>
        <w:t xml:space="preserve">§ 4, 1-10-2011)</w:t>
      </w:r>
    </w:p>
    <w:bookmarkEnd w:id="265"/>
    <w:bookmarkStart w:id="266" w:name="Xef314526b02f59a6e493a57e54d09364c0d3cf0"/>
    <w:p>
      <w:pPr>
        <w:pStyle w:val="Heading2"/>
      </w:pPr>
      <w:r>
        <w:t xml:space="preserve">§ 21-624. Criteria for retaining and landing development rights</w:t>
      </w:r>
    </w:p>
    <w:p>
      <w:pPr>
        <w:numPr>
          <w:ilvl w:val="0"/>
          <w:numId w:val="1666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Future building of retained development rights in the sending area.</w:t>
      </w:r>
      <w:r>
        <w:t xml:space="preserve"> </w:t>
      </w:r>
      <w:r>
        <w:t xml:space="preserve">Once an applicant has received a certificate of retained development rights for a</w:t>
      </w:r>
      <w:r>
        <w:t xml:space="preserve"> </w:t>
      </w:r>
      <w:r>
        <w:t xml:space="preserve">parcel, the rights may only be developed on that parcel, and before construction may</w:t>
      </w:r>
      <w:r>
        <w:t xml:space="preserve"> </w:t>
      </w:r>
      <w:r>
        <w:t xml:space="preserve">commence, the applicant shall submit a new application to the planning commission.</w:t>
      </w:r>
      <w:r>
        <w:t xml:space="preserve"> </w:t>
      </w:r>
      <w:r>
        <w:t xml:space="preserve">The planning commission may combine the master plan and preliminary plan phases of</w:t>
      </w:r>
      <w:r>
        <w:t xml:space="preserve"> </w:t>
      </w:r>
      <w:r>
        <w:t xml:space="preserve">the application process where an applicant proposes to develop fewer than ten (10)</w:t>
      </w:r>
      <w:r>
        <w:t xml:space="preserve"> </w:t>
      </w:r>
      <w:r>
        <w:t xml:space="preserve">development rights. In addition to all applicable zoning ordinance standards and standards</w:t>
      </w:r>
      <w:r>
        <w:t xml:space="preserve"> </w:t>
      </w:r>
      <w:r>
        <w:t xml:space="preserve">within the subdivisions and land development regulations, the planning commission</w:t>
      </w:r>
      <w:r>
        <w:t xml:space="preserve"> </w:t>
      </w:r>
      <w:r>
        <w:t xml:space="preserve">or director of planning and development shall use the following criteria for approving</w:t>
      </w:r>
      <w:r>
        <w:t xml:space="preserve"> </w:t>
      </w:r>
      <w:r>
        <w:t xml:space="preserve">the building of retained development rights:</w:t>
      </w:r>
    </w:p>
    <w:p>
      <w:pPr>
        <w:numPr>
          <w:ilvl w:val="1"/>
          <w:numId w:val="1667"/>
        </w:numPr>
      </w:pPr>
      <w:r>
        <w:t xml:space="preserve">(a)</w:t>
      </w:r>
      <w:r>
        <w:t xml:space="preserve"> </w:t>
      </w:r>
      <w:r>
        <w:t xml:space="preserve">The preserved area that was identified as part of the TDR sending area land development</w:t>
      </w:r>
      <w:r>
        <w:t xml:space="preserve"> </w:t>
      </w:r>
      <w:r>
        <w:t xml:space="preserve">application is not encroached upon by the proposed development.</w:t>
      </w:r>
    </w:p>
    <w:p>
      <w:pPr>
        <w:numPr>
          <w:ilvl w:val="1"/>
          <w:numId w:val="1667"/>
        </w:numPr>
      </w:pPr>
      <w:r>
        <w:t xml:space="preserve">(b)</w:t>
      </w:r>
      <w:r>
        <w:t xml:space="preserve"> </w:t>
      </w:r>
      <w:r>
        <w:t xml:space="preserve">The location of new structures and impervious surfaces shall preserve on site resources</w:t>
      </w:r>
      <w:r>
        <w:t xml:space="preserve"> </w:t>
      </w:r>
      <w:r>
        <w:t xml:space="preserve">to the maximum extent practicable. These resources may include wetland areas, buffers,</w:t>
      </w:r>
      <w:r>
        <w:t xml:space="preserve"> </w:t>
      </w:r>
      <w:r>
        <w:t xml:space="preserve">habitat, mature forest, soils suitable for agricultural use, historic resources, and</w:t>
      </w:r>
      <w:r>
        <w:t xml:space="preserve"> </w:t>
      </w:r>
      <w:r>
        <w:t xml:space="preserve">scenic vistas.</w:t>
      </w:r>
    </w:p>
    <w:p>
      <w:pPr>
        <w:numPr>
          <w:ilvl w:val="1"/>
          <w:numId w:val="1667"/>
        </w:numPr>
      </w:pPr>
      <w:r>
        <w:t xml:space="preserve">(c)</w:t>
      </w:r>
      <w:r>
        <w:t xml:space="preserve"> </w:t>
      </w:r>
      <w:r>
        <w:t xml:space="preserve">Final plan approval shall not be granted until all deed restrictions are in place</w:t>
      </w:r>
      <w:r>
        <w:t xml:space="preserve"> </w:t>
      </w:r>
      <w:r>
        <w:t xml:space="preserve">for designated preservation areas.</w:t>
      </w:r>
    </w:p>
    <w:p>
      <w:pPr>
        <w:numPr>
          <w:ilvl w:val="0"/>
          <w:numId w:val="1666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Approved subdivision or land development plans.</w:t>
      </w:r>
      <w:r>
        <w:t xml:space="preserve"> </w:t>
      </w:r>
      <w:r>
        <w:t xml:space="preserve">Any party that has received master, preliminary or final plan approval for a parcel</w:t>
      </w:r>
      <w:r>
        <w:t xml:space="preserve"> </w:t>
      </w:r>
      <w:r>
        <w:t xml:space="preserve">in the sending area overlay district and has not commenced construction may apply</w:t>
      </w:r>
      <w:r>
        <w:t xml:space="preserve"> </w:t>
      </w:r>
      <w:r>
        <w:t xml:space="preserve">to the director of planning and development for a certificate of development rights</w:t>
      </w:r>
      <w:r>
        <w:t xml:space="preserve"> </w:t>
      </w:r>
      <w:r>
        <w:t xml:space="preserve">to convert the approved property yield into transferable and/or retained development</w:t>
      </w:r>
      <w:r>
        <w:t xml:space="preserve"> </w:t>
      </w:r>
      <w:r>
        <w:t xml:space="preserve">rights under the following conditions.</w:t>
      </w:r>
    </w:p>
    <w:p>
      <w:pPr>
        <w:numPr>
          <w:ilvl w:val="1"/>
          <w:numId w:val="1668"/>
        </w:numPr>
      </w:pPr>
      <w:r>
        <w:t xml:space="preserve">(a)</w:t>
      </w:r>
      <w:r>
        <w:t xml:space="preserve"> </w:t>
      </w:r>
      <w:r>
        <w:t xml:space="preserve">The approved development plan shall only include single family detached homes in a</w:t>
      </w:r>
      <w:r>
        <w:t xml:space="preserve"> </w:t>
      </w:r>
      <w:r>
        <w:t xml:space="preserve">residential district or office space in a commercial district.</w:t>
      </w:r>
    </w:p>
    <w:p>
      <w:pPr>
        <w:numPr>
          <w:ilvl w:val="1"/>
          <w:numId w:val="1668"/>
        </w:numPr>
      </w:pPr>
      <w:r>
        <w:t xml:space="preserve">(b)</w:t>
      </w:r>
      <w:r>
        <w:t xml:space="preserve"> </w:t>
      </w:r>
      <w:r>
        <w:t xml:space="preserve">Where the applicant proposes to retain a portion of the development rights, he or</w:t>
      </w:r>
      <w:r>
        <w:t xml:space="preserve"> </w:t>
      </w:r>
      <w:r>
        <w:t xml:space="preserve">she shall provide a development plan showing the delineation of a conceptual building</w:t>
      </w:r>
      <w:r>
        <w:t xml:space="preserve"> </w:t>
      </w:r>
      <w:r>
        <w:t xml:space="preserve">envelope including the general location of where the retained development rights will</w:t>
      </w:r>
      <w:r>
        <w:t xml:space="preserve"> </w:t>
      </w:r>
      <w:r>
        <w:t xml:space="preserve">be constructed. The applicant shall bear the burden of proof as to whether the retained</w:t>
      </w:r>
      <w:r>
        <w:t xml:space="preserve"> </w:t>
      </w:r>
      <w:r>
        <w:t xml:space="preserve">development rights can be developed within the designated area. The director of planning</w:t>
      </w:r>
      <w:r>
        <w:t xml:space="preserve"> </w:t>
      </w:r>
      <w:r>
        <w:t xml:space="preserve">and development shall have the discretion to request further information as is reasonable</w:t>
      </w:r>
      <w:r>
        <w:t xml:space="preserve"> </w:t>
      </w:r>
      <w:r>
        <w:t xml:space="preserve">and necessary to demonstrate the feasibility of future development of retained rights.</w:t>
      </w:r>
      <w:r>
        <w:t xml:space="preserve"> </w:t>
      </w:r>
      <w:r>
        <w:t xml:space="preserve">Information requested by the director of planning and development shall not exceed</w:t>
      </w:r>
      <w:r>
        <w:t xml:space="preserve"> </w:t>
      </w:r>
      <w:r>
        <w:t xml:space="preserve">those requirements set forth in the sending area land development plan, master plan</w:t>
      </w:r>
      <w:r>
        <w:t xml:space="preserve"> </w:t>
      </w:r>
      <w:r>
        <w:t xml:space="preserve">review checklist.</w:t>
      </w:r>
    </w:p>
    <w:p>
      <w:pPr>
        <w:numPr>
          <w:ilvl w:val="1"/>
          <w:numId w:val="1668"/>
        </w:numPr>
      </w:pPr>
      <w:r>
        <w:t xml:space="preserve">(c)</w:t>
      </w:r>
      <w:r>
        <w:t xml:space="preserve"> </w:t>
      </w:r>
      <w:r>
        <w:t xml:space="preserve">Approval of an area for future development of retained development rights by the director</w:t>
      </w:r>
      <w:r>
        <w:t xml:space="preserve"> </w:t>
      </w:r>
      <w:r>
        <w:t xml:space="preserve">of planning and development in no way guarantees approval of future plan submittals</w:t>
      </w:r>
      <w:r>
        <w:t xml:space="preserve"> </w:t>
      </w:r>
      <w:r>
        <w:t xml:space="preserve">for this site. Additional information and unforeseen circumstances related to the</w:t>
      </w:r>
      <w:r>
        <w:t xml:space="preserve"> </w:t>
      </w:r>
      <w:r>
        <w:t xml:space="preserve">site may further limit the amount of development that can actually occur.</w:t>
      </w:r>
    </w:p>
    <w:p>
      <w:pPr>
        <w:numPr>
          <w:ilvl w:val="1"/>
          <w:numId w:val="1668"/>
        </w:numPr>
      </w:pPr>
      <w:r>
        <w:t xml:space="preserve">(d)</w:t>
      </w:r>
      <w:r>
        <w:t xml:space="preserve"> </w:t>
      </w:r>
      <w:r>
        <w:t xml:space="preserve">Preserved non-agricultural lands shall be contiguous and shall be connected with open</w:t>
      </w:r>
      <w:r>
        <w:t xml:space="preserve"> </w:t>
      </w:r>
      <w:r>
        <w:t xml:space="preserve">space on the subject parcel and adjacent parcels to the greatest extent practicable.</w:t>
      </w:r>
    </w:p>
    <w:p>
      <w:pPr>
        <w:numPr>
          <w:ilvl w:val="1"/>
          <w:numId w:val="1668"/>
        </w:numPr>
      </w:pPr>
      <w:r>
        <w:t xml:space="preserve">(e)</w:t>
      </w:r>
      <w:r>
        <w:t xml:space="preserve"> </w:t>
      </w:r>
      <w:r>
        <w:t xml:space="preserve">In the case of proposed agricultural lands, the RAV score for the entire site shall</w:t>
      </w:r>
      <w:r>
        <w:t xml:space="preserve"> </w:t>
      </w:r>
      <w:r>
        <w:t xml:space="preserve">not exceed the weighted average RAV score for the proposed retained tract by more</w:t>
      </w:r>
      <w:r>
        <w:t xml:space="preserve"> </w:t>
      </w:r>
      <w:r>
        <w:t xml:space="preserve">than ten percent based on a review of existing soils maps.</w:t>
      </w:r>
    </w:p>
    <w:p>
      <w:pPr>
        <w:numPr>
          <w:ilvl w:val="1"/>
          <w:numId w:val="1668"/>
        </w:numPr>
      </w:pPr>
      <w:r>
        <w:t xml:space="preserve">(f)</w:t>
      </w:r>
      <w:r>
        <w:t xml:space="preserve"> </w:t>
      </w:r>
      <w:r>
        <w:t xml:space="preserve">Development of any retained development rights shall follow the procedures outlined</w:t>
      </w:r>
      <w:r>
        <w:t xml:space="preserve"> </w:t>
      </w:r>
      <w:r>
        <w:t xml:space="preserve">in subsection (1) of this section.</w:t>
      </w:r>
    </w:p>
    <w:p>
      <w:pPr>
        <w:numPr>
          <w:ilvl w:val="0"/>
          <w:numId w:val="1666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Criteria for amending the restrictions associated with retained development rights.</w:t>
      </w:r>
      <w:r>
        <w:t xml:space="preserve"> </w:t>
      </w:r>
      <w:r>
        <w:t xml:space="preserve">The planning commission may allow for amendments to the originally approved plans</w:t>
      </w:r>
      <w:r>
        <w:t xml:space="preserve"> </w:t>
      </w:r>
      <w:r>
        <w:t xml:space="preserve">associated with retained development rights including, but not limited to, the proposed</w:t>
      </w:r>
      <w:r>
        <w:t xml:space="preserve"> </w:t>
      </w:r>
      <w:r>
        <w:t xml:space="preserve">location for future development of those retained development rights only if the proposed</w:t>
      </w:r>
      <w:r>
        <w:t xml:space="preserve"> </w:t>
      </w:r>
      <w:r>
        <w:t xml:space="preserve">amendment:</w:t>
      </w:r>
    </w:p>
    <w:p>
      <w:pPr>
        <w:numPr>
          <w:ilvl w:val="1"/>
          <w:numId w:val="1669"/>
        </w:numPr>
      </w:pPr>
      <w:r>
        <w:t xml:space="preserve">(a)</w:t>
      </w:r>
      <w:r>
        <w:t xml:space="preserve"> </w:t>
      </w:r>
      <w:r>
        <w:t xml:space="preserve">Is in the interest of the residents of the town;</w:t>
      </w:r>
    </w:p>
    <w:p>
      <w:pPr>
        <w:numPr>
          <w:ilvl w:val="1"/>
          <w:numId w:val="1669"/>
        </w:numPr>
      </w:pPr>
      <w:r>
        <w:t xml:space="preserve">(b)</w:t>
      </w:r>
      <w:r>
        <w:t xml:space="preserve"> </w:t>
      </w:r>
      <w:r>
        <w:t xml:space="preserve">Will not result in any degradation to significant viewsheds;</w:t>
      </w:r>
    </w:p>
    <w:p>
      <w:pPr>
        <w:numPr>
          <w:ilvl w:val="1"/>
          <w:numId w:val="1669"/>
        </w:numPr>
      </w:pPr>
      <w:r>
        <w:t xml:space="preserve">(c)</w:t>
      </w:r>
      <w:r>
        <w:t xml:space="preserve"> </w:t>
      </w:r>
      <w:r>
        <w:t xml:space="preserve">Will not result in the degradation of sensitive wildlife habitat;</w:t>
      </w:r>
    </w:p>
    <w:p>
      <w:pPr>
        <w:numPr>
          <w:ilvl w:val="1"/>
          <w:numId w:val="1669"/>
        </w:numPr>
      </w:pPr>
      <w:r>
        <w:t xml:space="preserve">(d)</w:t>
      </w:r>
      <w:r>
        <w:t xml:space="preserve"> </w:t>
      </w:r>
      <w:r>
        <w:t xml:space="preserve">Will not result in the degradation of areas in the groundwater recharge and wellhead</w:t>
      </w:r>
      <w:r>
        <w:t xml:space="preserve"> </w:t>
      </w:r>
      <w:r>
        <w:t xml:space="preserve">protection overlay district;</w:t>
      </w:r>
    </w:p>
    <w:p>
      <w:pPr>
        <w:numPr>
          <w:ilvl w:val="1"/>
          <w:numId w:val="1669"/>
        </w:numPr>
      </w:pPr>
      <w:r>
        <w:t xml:space="preserve">(e)</w:t>
      </w:r>
      <w:r>
        <w:t xml:space="preserve"> </w:t>
      </w:r>
      <w:r>
        <w:t xml:space="preserve">Will not result in the loss of prime agricultural lands that have historically been</w:t>
      </w:r>
      <w:r>
        <w:t xml:space="preserve"> </w:t>
      </w:r>
      <w:r>
        <w:t xml:space="preserve">used for agricultural activities;</w:t>
      </w:r>
    </w:p>
    <w:p>
      <w:pPr>
        <w:numPr>
          <w:ilvl w:val="1"/>
          <w:numId w:val="1669"/>
        </w:numPr>
      </w:pPr>
      <w:r>
        <w:t xml:space="preserve">(f)</w:t>
      </w:r>
      <w:r>
        <w:t xml:space="preserve"> </w:t>
      </w:r>
      <w:r>
        <w:t xml:space="preserve">Will not fragment existing tracts of forested lands; and</w:t>
      </w:r>
    </w:p>
    <w:p>
      <w:pPr>
        <w:numPr>
          <w:ilvl w:val="1"/>
          <w:numId w:val="1669"/>
        </w:numPr>
      </w:pPr>
      <w:r>
        <w:t xml:space="preserve">(g)</w:t>
      </w:r>
      <w:r>
        <w:t xml:space="preserve"> </w:t>
      </w:r>
      <w:r>
        <w:t xml:space="preserve">Is consistent with applicable local, state and federal regulations.</w:t>
      </w:r>
    </w:p>
    <w:p>
      <w:pPr>
        <w:numPr>
          <w:ilvl w:val="0"/>
          <w:numId w:val="1666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Receiving area bonuses.</w:t>
      </w:r>
      <w:r>
        <w:t xml:space="preserve"> </w:t>
      </w:r>
      <w:r>
        <w:t xml:space="preserve">Once the number of development rights has been approved by the planning commission</w:t>
      </w:r>
      <w:r>
        <w:t xml:space="preserve"> </w:t>
      </w:r>
      <w:r>
        <w:t xml:space="preserve">and certified by the director of planning and development, the development rights</w:t>
      </w:r>
      <w:r>
        <w:t xml:space="preserve"> </w:t>
      </w:r>
      <w:r>
        <w:t xml:space="preserve">may be transferred to a receiving area. The planning commission shall determine the</w:t>
      </w:r>
      <w:r>
        <w:t xml:space="preserve"> </w:t>
      </w:r>
      <w:r>
        <w:t xml:space="preserve">relationship between the number of certified development rights and the receiving</w:t>
      </w:r>
      <w:r>
        <w:t xml:space="preserve"> </w:t>
      </w:r>
      <w:r>
        <w:t xml:space="preserve">area yield according to the transfer of development rights schedule provided in the</w:t>
      </w:r>
      <w:r>
        <w:t xml:space="preserve"> </w:t>
      </w:r>
      <w:r>
        <w:t xml:space="preserve">subdivisions and land development regulations. Applicants may propose to use density</w:t>
      </w:r>
      <w:r>
        <w:t xml:space="preserve"> </w:t>
      </w:r>
      <w:r>
        <w:t xml:space="preserve">bonuses exclusively for additional residential or commercial development or for a</w:t>
      </w:r>
      <w:r>
        <w:t xml:space="preserve"> </w:t>
      </w:r>
      <w:r>
        <w:t xml:space="preserve">combination of the two uses. The maximum density bonuses allowable for receiving areas</w:t>
      </w:r>
      <w:r>
        <w:t xml:space="preserve"> </w:t>
      </w:r>
      <w:r>
        <w:t xml:space="preserve">are listed in the provisions for each receiving area zoning district as applicable</w:t>
      </w:r>
      <w:r>
        <w:t xml:space="preserve"> </w:t>
      </w:r>
      <w:r>
        <w:t xml:space="preserve">(e.g., Post Road district, etc.).</w:t>
      </w:r>
    </w:p>
    <w:p>
      <w:pPr>
        <w:numPr>
          <w:ilvl w:val="0"/>
          <w:numId w:val="1666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Units in the receiving area that require TDR.</w:t>
      </w:r>
      <w:r>
        <w:t xml:space="preserve"> </w:t>
      </w:r>
      <w:r>
        <w:t xml:space="preserve">The number of units that require a development right transfer shall not include the</w:t>
      </w:r>
      <w:r>
        <w:t xml:space="preserve"> </w:t>
      </w:r>
      <w:r>
        <w:t xml:space="preserve">number of units that may already be allowed by-right, that may already exist on site</w:t>
      </w:r>
      <w:r>
        <w:t xml:space="preserve"> </w:t>
      </w:r>
      <w:r>
        <w:t xml:space="preserve">in a manner that conforms with current building regulations, or any units that may</w:t>
      </w:r>
      <w:r>
        <w:t xml:space="preserve"> </w:t>
      </w:r>
      <w:r>
        <w:t xml:space="preserve">be required to be affordable as defined in section 21-22 and specified in section 21-94.C.(1)(c).</w:t>
      </w:r>
    </w:p>
    <w:p>
      <w:pPr>
        <w:pStyle w:val="FirstParagraph"/>
      </w:pPr>
      <w:r>
        <w:rPr>
          <w:i/>
          <w:iCs/>
        </w:rPr>
        <w:t xml:space="preserve">Sample calculation for one acre of land:</w:t>
      </w:r>
    </w:p>
    <w:p>
      <w:pPr>
        <w:pStyle w:val="BodyText"/>
      </w:pPr>
      <w:r>
        <w:t xml:space="preserve">Allowable number of units in PR district (receiving area) with TDR = 30 units</w:t>
      </w:r>
    </w:p>
    <w:p>
      <w:pPr>
        <w:pStyle w:val="BodyText"/>
      </w:pPr>
      <w:r>
        <w:t xml:space="preserve">Requirements for affordability in PR district utilizing TDRs = 4.5 (rounded to 5)</w:t>
      </w:r>
      <w:r>
        <w:t xml:space="preserve"> </w:t>
      </w:r>
      <w:r>
        <w:t xml:space="preserve">units (15%)</w:t>
      </w:r>
    </w:p>
    <w:p>
      <w:pPr>
        <w:pStyle w:val="BodyText"/>
      </w:pPr>
      <w:r>
        <w:t xml:space="preserve">By-right allowance in PR district = 4 units</w:t>
      </w:r>
    </w:p>
    <w:p>
      <w:pPr>
        <w:pStyle w:val="BodyText"/>
      </w:pPr>
      <w:r>
        <w:t xml:space="preserve">Number of pre-existing units on site = 2 units</w:t>
      </w:r>
    </w:p>
    <w:p>
      <w:pPr>
        <w:pStyle w:val="BodyText"/>
      </w:pPr>
      <w:r>
        <w:t xml:space="preserve">Number of units requiring TDR: 30 - 5 - 4 - 2 = 19 units</w:t>
      </w:r>
    </w:p>
    <w:p>
      <w:pPr>
        <w:pStyle w:val="BodyText"/>
      </w:pPr>
      <w:r>
        <w:rPr>
          <w:i/>
          <w:iCs/>
        </w:rPr>
        <w:t xml:space="preserve">(Ord. No. 10-06, § 9, 4-26-2010; Ord. No. 11-02, § 5, 1-10-2011)</w:t>
      </w:r>
    </w:p>
    <w:bookmarkEnd w:id="266"/>
    <w:bookmarkStart w:id="267" w:name="preserving-sending-area-parcels"/>
    <w:p>
      <w:pPr>
        <w:pStyle w:val="Heading2"/>
      </w:pPr>
      <w:r>
        <w:t xml:space="preserve">§ 21-625. Preserving sending area parcels</w:t>
      </w:r>
    </w:p>
    <w:p>
      <w:pPr>
        <w:numPr>
          <w:ilvl w:val="0"/>
          <w:numId w:val="1670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Existing agricultural lands.</w:t>
      </w:r>
      <w:r>
        <w:t xml:space="preserve"> </w:t>
      </w:r>
      <w:r>
        <w:t xml:space="preserve">Lands identified for preservation in the sending area that are in agricultural production</w:t>
      </w:r>
      <w:r>
        <w:t xml:space="preserve"> </w:t>
      </w:r>
      <w:r>
        <w:t xml:space="preserve">or are otherwise identified for agricultural activities by the applicant when development</w:t>
      </w:r>
      <w:r>
        <w:t xml:space="preserve"> </w:t>
      </w:r>
      <w:r>
        <w:t xml:space="preserve">rights are purchased may be preserved as conservation lands or for agricultural activities;</w:t>
      </w:r>
    </w:p>
    <w:p>
      <w:pPr>
        <w:numPr>
          <w:ilvl w:val="0"/>
          <w:numId w:val="1670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Existing natural lands.</w:t>
      </w:r>
      <w:r>
        <w:t xml:space="preserve"> </w:t>
      </w:r>
      <w:r>
        <w:t xml:space="preserve">Lands identified for preservation in the sending area that are not in agricultural</w:t>
      </w:r>
      <w:r>
        <w:t xml:space="preserve"> </w:t>
      </w:r>
      <w:r>
        <w:t xml:space="preserve">production or otherwise identified for agricultural activities by the applicant when</w:t>
      </w:r>
      <w:r>
        <w:t xml:space="preserve"> </w:t>
      </w:r>
      <w:r>
        <w:t xml:space="preserve">development rights are purchased shall be preserved as conservation areas;</w:t>
      </w:r>
    </w:p>
    <w:p>
      <w:pPr>
        <w:numPr>
          <w:ilvl w:val="0"/>
          <w:numId w:val="1670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Restrictions on sending area parcels.</w:t>
      </w:r>
      <w:r>
        <w:t xml:space="preserve"> </w:t>
      </w:r>
      <w:r>
        <w:t xml:space="preserve">Restrictions on sending area parcels shall be recorded as deed restrictions upon</w:t>
      </w:r>
      <w:r>
        <w:t xml:space="preserve"> </w:t>
      </w:r>
      <w:r>
        <w:t xml:space="preserve">approval of a TDR sending area land development application. Conservation or agricultural</w:t>
      </w:r>
      <w:r>
        <w:t xml:space="preserve"> </w:t>
      </w:r>
      <w:r>
        <w:t xml:space="preserve">lands preserved through TDR shall either:</w:t>
      </w:r>
    </w:p>
    <w:p>
      <w:pPr>
        <w:numPr>
          <w:ilvl w:val="1"/>
          <w:numId w:val="1671"/>
        </w:numPr>
      </w:pPr>
      <w:r>
        <w:t xml:space="preserve">(a)</w:t>
      </w:r>
      <w:r>
        <w:t xml:space="preserve"> </w:t>
      </w:r>
      <w:r>
        <w:t xml:space="preserve">Remain in private (non-common) ownership if the use is limited to those approved by</w:t>
      </w:r>
      <w:r>
        <w:t xml:space="preserve"> </w:t>
      </w:r>
      <w:r>
        <w:t xml:space="preserve">the planning commission through a binding deed restriction that runs with the land.</w:t>
      </w:r>
      <w:r>
        <w:t xml:space="preserve"> </w:t>
      </w:r>
      <w:r>
        <w:t xml:space="preserve">With agreement of the property owner through the land development or subdivision process,</w:t>
      </w:r>
      <w:r>
        <w:t xml:space="preserve"> </w:t>
      </w:r>
      <w:r>
        <w:t xml:space="preserve">the planning commission may limit the amount of space that remains in private ownership</w:t>
      </w:r>
      <w:r>
        <w:t xml:space="preserve"> </w:t>
      </w:r>
      <w:r>
        <w:t xml:space="preserve">to ensure the protection of natural resources or the maintenance of an established</w:t>
      </w:r>
      <w:r>
        <w:t xml:space="preserve"> </w:t>
      </w:r>
      <w:r>
        <w:t xml:space="preserve">greenway;</w:t>
      </w:r>
    </w:p>
    <w:p>
      <w:pPr>
        <w:numPr>
          <w:ilvl w:val="1"/>
          <w:numId w:val="1671"/>
        </w:numPr>
      </w:pPr>
      <w:r>
        <w:t xml:space="preserve">(b)</w:t>
      </w:r>
      <w:r>
        <w:t xml:space="preserve"> </w:t>
      </w:r>
      <w:r>
        <w:t xml:space="preserve">Be conveyed to and accepted by the town for park, open space, agricultural or other</w:t>
      </w:r>
      <w:r>
        <w:t xml:space="preserve"> </w:t>
      </w:r>
      <w:r>
        <w:t xml:space="preserve">permitted use or uses;</w:t>
      </w:r>
    </w:p>
    <w:p>
      <w:pPr>
        <w:numPr>
          <w:ilvl w:val="1"/>
          <w:numId w:val="1671"/>
        </w:numPr>
      </w:pPr>
      <w:r>
        <w:t xml:space="preserve">(c)</w:t>
      </w:r>
      <w:r>
        <w:t xml:space="preserve"> </w:t>
      </w:r>
      <w:r>
        <w:t xml:space="preserve">Be conveyed to a nonprofit organization the principal purpose of which is the conservation</w:t>
      </w:r>
      <w:r>
        <w:t xml:space="preserve"> </w:t>
      </w:r>
      <w:r>
        <w:t xml:space="preserve">of open space or resource protection; or</w:t>
      </w:r>
    </w:p>
    <w:p>
      <w:pPr>
        <w:numPr>
          <w:ilvl w:val="1"/>
          <w:numId w:val="1671"/>
        </w:numPr>
      </w:pPr>
      <w:r>
        <w:t xml:space="preserve">(d)</w:t>
      </w:r>
      <w:r>
        <w:t xml:space="preserve"> </w:t>
      </w:r>
      <w:r>
        <w:t xml:space="preserve">Be conveyed to a corporation or trust whose principal purpose is the stewardship of</w:t>
      </w:r>
      <w:r>
        <w:t xml:space="preserve"> </w:t>
      </w:r>
      <w:r>
        <w:t xml:space="preserve">said land for uses approved by the planning commission.</w:t>
      </w:r>
    </w:p>
    <w:p>
      <w:pPr>
        <w:numPr>
          <w:ilvl w:val="0"/>
          <w:numId w:val="1670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Deed restrictions for non-agricultural lands.</w:t>
      </w:r>
      <w:r>
        <w:t xml:space="preserve"> </w:t>
      </w:r>
      <w:r>
        <w:t xml:space="preserve">All non-agricultural land preserved through the TDR permit process shall be protected</w:t>
      </w:r>
      <w:r>
        <w:t xml:space="preserve"> </w:t>
      </w:r>
      <w:r>
        <w:t xml:space="preserve">in perpetuity against further development and unauthorized alteration by appropriate</w:t>
      </w:r>
      <w:r>
        <w:t xml:space="preserve"> </w:t>
      </w:r>
      <w:r>
        <w:t xml:space="preserve">deed restrictions, and by the grant of a conservation or preservation restriction</w:t>
      </w:r>
      <w:r>
        <w:t xml:space="preserve"> </w:t>
      </w:r>
      <w:r>
        <w:t xml:space="preserve">to the town, pursuant to RIGL 34-39, as amended. In addition, the perpetual maintenance</w:t>
      </w:r>
      <w:r>
        <w:t xml:space="preserve"> </w:t>
      </w:r>
      <w:r>
        <w:t xml:space="preserve">of open space and any authorized uses shall be guaranteed by appropriate deed restrictions</w:t>
      </w:r>
      <w:r>
        <w:t xml:space="preserve"> </w:t>
      </w:r>
      <w:r>
        <w:t xml:space="preserve">and by grant of a conservation or preservation restriction to the town, pursuant to</w:t>
      </w:r>
      <w:r>
        <w:t xml:space="preserve"> </w:t>
      </w:r>
      <w:r>
        <w:t xml:space="preserve">RIGL 34-39, as amended. Every deed restriction shall require approval by the director</w:t>
      </w:r>
      <w:r>
        <w:t xml:space="preserve"> </w:t>
      </w:r>
      <w:r>
        <w:t xml:space="preserve">of planning before any development rights are sold, landed or otherwise extinguished.</w:t>
      </w:r>
      <w:r>
        <w:t xml:space="preserve"> </w:t>
      </w:r>
      <w:r>
        <w:t xml:space="preserve">Every deed restriction shall contain the following provision:</w:t>
      </w:r>
    </w:p>
    <w:p>
      <w:pPr>
        <w:pStyle w:val="FirstParagraph"/>
      </w:pPr>
      <w:r>
        <w:t xml:space="preserve">"If the owners, or their successors or assigns fail to maintain conservation lands</w:t>
      </w:r>
      <w:r>
        <w:t xml:space="preserve"> </w:t>
      </w:r>
      <w:r>
        <w:t xml:space="preserve">in accordance with those restrictions placed upon the property, the town may perform</w:t>
      </w:r>
      <w:r>
        <w:t xml:space="preserve"> </w:t>
      </w:r>
      <w:r>
        <w:t xml:space="preserve">any necessary maintenance and enforce the payment for such costs, including reasonable</w:t>
      </w:r>
      <w:r>
        <w:t xml:space="preserve"> </w:t>
      </w:r>
      <w:r>
        <w:t xml:space="preserve">attorneys' fees, by an action at law or in equity against the owners or their successors</w:t>
      </w:r>
      <w:r>
        <w:t xml:space="preserve"> </w:t>
      </w:r>
      <w:r>
        <w:t xml:space="preserve">or assigns."</w:t>
      </w:r>
    </w:p>
    <w:p>
      <w:pPr>
        <w:numPr>
          <w:ilvl w:val="0"/>
          <w:numId w:val="1672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Deed restrictions for agricultural lands.</w:t>
      </w:r>
      <w:r>
        <w:t xml:space="preserve"> </w:t>
      </w:r>
      <w:r>
        <w:t xml:space="preserve">All land designated for conservation as agricultural land shall be protected in perpetuity</w:t>
      </w:r>
      <w:r>
        <w:t xml:space="preserve"> </w:t>
      </w:r>
      <w:r>
        <w:t xml:space="preserve">against non-agricultural development and shall allow agricultural use in accordance</w:t>
      </w:r>
      <w:r>
        <w:t xml:space="preserve"> </w:t>
      </w:r>
      <w:r>
        <w:t xml:space="preserve">with this ordinance by appropriate deed restrictions. Said restrictions shall be imposed</w:t>
      </w:r>
      <w:r>
        <w:t xml:space="preserve"> </w:t>
      </w:r>
      <w:r>
        <w:t xml:space="preserve">via conservation restrictions for farming and agricultural uses (pursuant to RIGL</w:t>
      </w:r>
      <w:r>
        <w:t xml:space="preserve"> </w:t>
      </w:r>
      <w:r>
        <w:t xml:space="preserve">Title 34, Chapter 39 as amended) to the state agricultural land preservation commission</w:t>
      </w:r>
      <w:r>
        <w:t xml:space="preserve"> </w:t>
      </w:r>
      <w:r>
        <w:t xml:space="preserve">with the division of agriculture chief acting as advisor (pursuant to the Farmland</w:t>
      </w:r>
      <w:r>
        <w:t xml:space="preserve"> </w:t>
      </w:r>
      <w:r>
        <w:t xml:space="preserve">Preservation Act, RIGL Title 42, Chapter 82 as amended) which shall serve as the principal</w:t>
      </w:r>
      <w:r>
        <w:t xml:space="preserve"> </w:t>
      </w:r>
      <w:r>
        <w:t xml:space="preserve">steward and enforcer for any period of time; and to the town which shall serve as</w:t>
      </w:r>
      <w:r>
        <w:t xml:space="preserve"> </w:t>
      </w:r>
      <w:r>
        <w:t xml:space="preserve">the secondary steward and enforcer. Notwithstanding the foregoing, if the agricultural</w:t>
      </w:r>
      <w:r>
        <w:t xml:space="preserve"> </w:t>
      </w:r>
      <w:r>
        <w:t xml:space="preserve">land preservation commission does not agree or fails to serve as principal steward</w:t>
      </w:r>
      <w:r>
        <w:t xml:space="preserve"> </w:t>
      </w:r>
      <w:r>
        <w:t xml:space="preserve">and enforcer, the planning commission may allow, for such period of time, other non-profit</w:t>
      </w:r>
      <w:r>
        <w:t xml:space="preserve"> </w:t>
      </w:r>
      <w:r>
        <w:t xml:space="preserve">entities to hold various stewardship and enforcement rights to supplement those rights</w:t>
      </w:r>
      <w:r>
        <w:t xml:space="preserve"> </w:t>
      </w:r>
      <w:r>
        <w:t xml:space="preserve">held by the town. Said entities shall have missions dedicated to agricultural preservation</w:t>
      </w:r>
      <w:r>
        <w:t xml:space="preserve"> </w:t>
      </w:r>
      <w:r>
        <w:t xml:space="preserve">and a commitment to continuing allowable agriculture use. Any rules or enforcement</w:t>
      </w:r>
      <w:r>
        <w:t xml:space="preserve"> </w:t>
      </w:r>
      <w:r>
        <w:t xml:space="preserve">enacted by said entity shall be consistent with any applicable rules of the department</w:t>
      </w:r>
      <w:r>
        <w:t xml:space="preserve"> </w:t>
      </w:r>
      <w:r>
        <w:t xml:space="preserve">of environmental management, division of agriculture. No restrictions shall be placed</w:t>
      </w:r>
      <w:r>
        <w:t xml:space="preserve"> </w:t>
      </w:r>
      <w:r>
        <w:t xml:space="preserve">upon the property that would preclude agricultural lands that have been left fallow</w:t>
      </w:r>
      <w:r>
        <w:t xml:space="preserve"> </w:t>
      </w:r>
      <w:r>
        <w:t xml:space="preserve">to be cleared, re-cultivated and returned to an active agricultural operation subject</w:t>
      </w:r>
      <w:r>
        <w:t xml:space="preserve"> </w:t>
      </w:r>
      <w:r>
        <w:t xml:space="preserve">to applicable state laws.</w:t>
      </w:r>
    </w:p>
    <w:p>
      <w:pPr>
        <w:numPr>
          <w:ilvl w:val="0"/>
          <w:numId w:val="1672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Allowable uses on conservation lands.</w:t>
      </w:r>
      <w:r>
        <w:t xml:space="preserve"> </w:t>
      </w:r>
      <w:r>
        <w:t xml:space="preserve">Consistent with any applicable local, state or federal regulations, the planning</w:t>
      </w:r>
      <w:r>
        <w:t xml:space="preserve"> </w:t>
      </w:r>
      <w:r>
        <w:t xml:space="preserve">commission shall regulate allowable uses for conservation lands in accordance with</w:t>
      </w:r>
      <w:r>
        <w:t xml:space="preserve"> </w:t>
      </w:r>
      <w:r>
        <w:t xml:space="preserve">the land use table (article III) for the open space and public lands districts, unless</w:t>
      </w:r>
      <w:r>
        <w:t xml:space="preserve"> </w:t>
      </w:r>
      <w:r>
        <w:t xml:space="preserve">specific deed restrictions preclude the allowance of any of those uses. Where a use</w:t>
      </w:r>
      <w:r>
        <w:t xml:space="preserve"> </w:t>
      </w:r>
      <w:r>
        <w:t xml:space="preserve">is allowed by special use permit, the planning commission may approve such use through</w:t>
      </w:r>
      <w:r>
        <w:t xml:space="preserve"> </w:t>
      </w:r>
      <w:r>
        <w:t xml:space="preserve">the TDR sending area land development process.</w:t>
      </w:r>
    </w:p>
    <w:p>
      <w:pPr>
        <w:numPr>
          <w:ilvl w:val="0"/>
          <w:numId w:val="1672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Allowable uses on agricultural lands.</w:t>
      </w:r>
      <w:r>
        <w:t xml:space="preserve"> </w:t>
      </w:r>
      <w:r>
        <w:t xml:space="preserve">Consistent with any applicable local, state or federal regulations, the planning</w:t>
      </w:r>
      <w:r>
        <w:t xml:space="preserve"> </w:t>
      </w:r>
      <w:r>
        <w:t xml:space="preserve">commission shall regulate allowable uses for agricultural lands in accordance with</w:t>
      </w:r>
      <w:r>
        <w:t xml:space="preserve"> </w:t>
      </w:r>
      <w:r>
        <w:t xml:space="preserve">the land use table (article III) for the appropriate underlying district on lands</w:t>
      </w:r>
      <w:r>
        <w:t xml:space="preserve"> </w:t>
      </w:r>
      <w:r>
        <w:t xml:space="preserve">preserved for agricultural use. Where a use is allowed by special use permit, the</w:t>
      </w:r>
      <w:r>
        <w:t xml:space="preserve"> </w:t>
      </w:r>
      <w:r>
        <w:t xml:space="preserve">planning commission may approve such use through the TDR sending area land development</w:t>
      </w:r>
      <w:r>
        <w:t xml:space="preserve"> </w:t>
      </w:r>
      <w:r>
        <w:t xml:space="preserve">process.</w:t>
      </w:r>
    </w:p>
    <w:p>
      <w:pPr>
        <w:pStyle w:val="FirstParagraph"/>
      </w:pPr>
      <w:r>
        <w:rPr>
          <w:i/>
          <w:iCs/>
        </w:rPr>
        <w:t xml:space="preserve">(Ord. No. 08-26, § 3, 10-20-2008; Ord. No. 10-06, § 10, 4-26-2010)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10-06, § 10, adopted April 26, 2010, amended the Code by renumbering and</w:t>
      </w:r>
      <w:r>
        <w:t xml:space="preserve"> </w:t>
      </w:r>
      <w:r>
        <w:t xml:space="preserve">amending former § 21-624 as a new § 21-625.</w:t>
      </w:r>
    </w:p>
    <w:bookmarkEnd w:id="267"/>
    <w:bookmarkStart w:id="268" w:name="X9982c306935a1d55caf79bd7637ea8a35524c16"/>
    <w:p>
      <w:pPr>
        <w:pStyle w:val="Heading2"/>
      </w:pPr>
      <w:r>
        <w:t xml:space="preserve">§ 21-626. Procedures for landing development rights in a receiving area</w:t>
      </w:r>
    </w:p>
    <w:p>
      <w:pPr>
        <w:numPr>
          <w:ilvl w:val="0"/>
          <w:numId w:val="1673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General.</w:t>
      </w:r>
      <w:r>
        <w:t xml:space="preserve"> </w:t>
      </w:r>
      <w:r>
        <w:t xml:space="preserve">All applications for landing development rights in a receiving area shall come before</w:t>
      </w:r>
      <w:r>
        <w:t xml:space="preserve"> </w:t>
      </w:r>
      <w:r>
        <w:t xml:space="preserve">the planning commission as a major land development or major subdivision as applicable.</w:t>
      </w:r>
      <w:r>
        <w:t xml:space="preserve"> </w:t>
      </w:r>
      <w:r>
        <w:t xml:space="preserve">At the master plan stage of review, applicants must demonstrate to the planning commission</w:t>
      </w:r>
      <w:r>
        <w:t xml:space="preserve"> </w:t>
      </w:r>
      <w:r>
        <w:t xml:space="preserve">that the bearer of the certificate of development rights is in agreement with the</w:t>
      </w:r>
      <w:r>
        <w:t xml:space="preserve"> </w:t>
      </w:r>
      <w:r>
        <w:t xml:space="preserve">terms of the proposed application and understands the number of development rights</w:t>
      </w:r>
      <w:r>
        <w:t xml:space="preserve"> </w:t>
      </w:r>
      <w:r>
        <w:t xml:space="preserve">that will be extinguished after the landing process is complete. Documentation of</w:t>
      </w:r>
      <w:r>
        <w:t xml:space="preserve"> </w:t>
      </w:r>
      <w:r>
        <w:t xml:space="preserve">this assurance shall be provided in a letter signed by the bearer of the certificate</w:t>
      </w:r>
      <w:r>
        <w:t xml:space="preserve"> </w:t>
      </w:r>
      <w:r>
        <w:t xml:space="preserve">of development rights or his/her representative at the time of the application to</w:t>
      </w:r>
      <w:r>
        <w:t xml:space="preserve"> </w:t>
      </w:r>
      <w:r>
        <w:t xml:space="preserve">land the development rights. In the event that the applicant does not own a certificate</w:t>
      </w:r>
      <w:r>
        <w:t xml:space="preserve"> </w:t>
      </w:r>
      <w:r>
        <w:t xml:space="preserve">of development rights, a letter of understanding between the applicant and a bearer</w:t>
      </w:r>
      <w:r>
        <w:t xml:space="preserve"> </w:t>
      </w:r>
      <w:r>
        <w:t xml:space="preserve">of a certificate of development rights or a property owner eligible to send development</w:t>
      </w:r>
      <w:r>
        <w:t xml:space="preserve"> </w:t>
      </w:r>
      <w:r>
        <w:t xml:space="preserve">rights from their property, shall be presented to the planning commission at the master</w:t>
      </w:r>
      <w:r>
        <w:t xml:space="preserve"> </w:t>
      </w:r>
      <w:r>
        <w:t xml:space="preserve">plan stage of review.</w:t>
      </w:r>
    </w:p>
    <w:p>
      <w:pPr>
        <w:numPr>
          <w:ilvl w:val="0"/>
          <w:numId w:val="1673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Materials.</w:t>
      </w:r>
      <w:r>
        <w:t xml:space="preserve"> </w:t>
      </w:r>
      <w:r>
        <w:t xml:space="preserve">In addition to the materials customarily required as part of an application for a</w:t>
      </w:r>
      <w:r>
        <w:t xml:space="preserve"> </w:t>
      </w:r>
      <w:r>
        <w:t xml:space="preserve">major land development or major subdivision, an applicant proposing to land development</w:t>
      </w:r>
      <w:r>
        <w:t xml:space="preserve"> </w:t>
      </w:r>
      <w:r>
        <w:t xml:space="preserve">rights shall submit the appropriate number of copies of his/her certificate of development</w:t>
      </w:r>
      <w:r>
        <w:t xml:space="preserve"> </w:t>
      </w:r>
      <w:r>
        <w:t xml:space="preserve">rights to the planning commission. The validity of these development rights shall</w:t>
      </w:r>
      <w:r>
        <w:t xml:space="preserve"> </w:t>
      </w:r>
      <w:r>
        <w:t xml:space="preserve">be verified by the director of planning or his/her designee during the preliminary</w:t>
      </w:r>
      <w:r>
        <w:t xml:space="preserve"> </w:t>
      </w:r>
      <w:r>
        <w:t xml:space="preserve">or final plan review, as determined by the planning commission.</w:t>
      </w:r>
    </w:p>
    <w:p>
      <w:pPr>
        <w:numPr>
          <w:ilvl w:val="0"/>
          <w:numId w:val="1673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Final approval.</w:t>
      </w:r>
      <w:r>
        <w:t xml:space="preserve"> </w:t>
      </w:r>
      <w:r>
        <w:t xml:space="preserve">No building permit or certificate of occupancy shall be issued for development that</w:t>
      </w:r>
      <w:r>
        <w:t xml:space="preserve"> </w:t>
      </w:r>
      <w:r>
        <w:t xml:space="preserve">utilizes the landing of development rights until all necessary deed restrictions are</w:t>
      </w:r>
      <w:r>
        <w:t xml:space="preserve"> </w:t>
      </w:r>
      <w:r>
        <w:t xml:space="preserve">recorded in the land evidence records and said development rights are formally extinguished</w:t>
      </w:r>
      <w:r>
        <w:t xml:space="preserve"> </w:t>
      </w:r>
      <w:r>
        <w:t xml:space="preserve">by the director of planning through the issuance of a revised certificate of development</w:t>
      </w:r>
      <w:r>
        <w:t xml:space="preserve"> </w:t>
      </w:r>
      <w:r>
        <w:t xml:space="preserve">rights.</w:t>
      </w:r>
    </w:p>
    <w:p>
      <w:pPr>
        <w:pStyle w:val="FirstParagraph"/>
      </w:pPr>
      <w:r>
        <w:rPr>
          <w:i/>
          <w:iCs/>
        </w:rPr>
        <w:t xml:space="preserve">(Ord. No. 08-26, § 3, 10-20-2008; Ord. No. 10-06, § 11, 4-26-2010)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Ord. No. 10-06, § 11, adopted April 26, 2010, amended the Code by renumbering and</w:t>
      </w:r>
      <w:r>
        <w:t xml:space="preserve"> </w:t>
      </w:r>
      <w:r>
        <w:t xml:space="preserve">amending former § 21-625 as a new § 21-626.</w:t>
      </w:r>
    </w:p>
    <w:p>
      <w:pPr>
        <w:pStyle w:val="BodyText"/>
      </w:pPr>
      <w:r>
        <w:rPr>
          <w:b/>
          <w:b/>
          <w:bCs/>
          <w:bCs/>
        </w:rPr>
        <w:t xml:space="preserve">Transfer of Development Rights (TDR) Map</w:t>
      </w:r>
      <w:r>
        <w:br/>
      </w:r>
    </w:p>
    <w:bookmarkEnd w:id="26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1"/>
  </w:num>
  <w:num w:numId="1089">
    <w:abstractNumId w:val="991"/>
  </w:num>
  <w:num w:numId="1090">
    <w:abstractNumId w:val="991"/>
  </w:num>
  <w:num w:numId="1091">
    <w:abstractNumId w:val="991"/>
  </w:num>
  <w:num w:numId="1092">
    <w:abstractNumId w:val="991"/>
  </w:num>
  <w:num w:numId="1093">
    <w:abstractNumId w:val="991"/>
  </w:num>
  <w:num w:numId="1094">
    <w:abstractNumId w:val="991"/>
  </w:num>
  <w:num w:numId="1095">
    <w:abstractNumId w:val="991"/>
  </w:num>
  <w:num w:numId="1096">
    <w:abstractNumId w:val="991"/>
  </w:num>
  <w:num w:numId="1097">
    <w:abstractNumId w:val="991"/>
  </w:num>
  <w:num w:numId="1098">
    <w:abstractNumId w:val="991"/>
  </w:num>
  <w:num w:numId="1099">
    <w:abstractNumId w:val="991"/>
  </w:num>
  <w:num w:numId="1100">
    <w:abstractNumId w:val="991"/>
  </w:num>
  <w:num w:numId="1101">
    <w:abstractNumId w:val="991"/>
  </w:num>
  <w:num w:numId="1102">
    <w:abstractNumId w:val="991"/>
  </w:num>
  <w:num w:numId="1103">
    <w:abstractNumId w:val="991"/>
  </w:num>
  <w:num w:numId="1104">
    <w:abstractNumId w:val="991"/>
  </w:num>
  <w:num w:numId="1105">
    <w:abstractNumId w:val="991"/>
  </w:num>
  <w:num w:numId="1106">
    <w:abstractNumId w:val="991"/>
  </w:num>
  <w:num w:numId="1107">
    <w:abstractNumId w:val="991"/>
  </w:num>
  <w:num w:numId="1108">
    <w:abstractNumId w:val="991"/>
  </w:num>
  <w:num w:numId="1109">
    <w:abstractNumId w:val="991"/>
  </w:num>
  <w:num w:numId="1110">
    <w:abstractNumId w:val="991"/>
  </w:num>
  <w:num w:numId="1111">
    <w:abstractNumId w:val="991"/>
  </w:num>
  <w:num w:numId="1112">
    <w:abstractNumId w:val="991"/>
  </w:num>
  <w:num w:numId="1113">
    <w:abstractNumId w:val="991"/>
  </w:num>
  <w:num w:numId="1114">
    <w:abstractNumId w:val="991"/>
  </w:num>
  <w:num w:numId="1115">
    <w:abstractNumId w:val="991"/>
  </w:num>
  <w:num w:numId="1116">
    <w:abstractNumId w:val="991"/>
  </w:num>
  <w:num w:numId="1117">
    <w:abstractNumId w:val="991"/>
  </w:num>
  <w:num w:numId="1118">
    <w:abstractNumId w:val="991"/>
  </w:num>
  <w:num w:numId="1119">
    <w:abstractNumId w:val="991"/>
  </w:num>
  <w:num w:numId="1120">
    <w:abstractNumId w:val="991"/>
  </w:num>
  <w:num w:numId="1121">
    <w:abstractNumId w:val="991"/>
  </w:num>
  <w:num w:numId="1122">
    <w:abstractNumId w:val="991"/>
  </w:num>
  <w:num w:numId="1123">
    <w:abstractNumId w:val="991"/>
  </w:num>
  <w:num w:numId="1124">
    <w:abstractNumId w:val="991"/>
  </w:num>
  <w:num w:numId="1125">
    <w:abstractNumId w:val="991"/>
  </w:num>
  <w:num w:numId="1126">
    <w:abstractNumId w:val="991"/>
  </w:num>
  <w:num w:numId="1127">
    <w:abstractNumId w:val="991"/>
  </w:num>
  <w:num w:numId="1128">
    <w:abstractNumId w:val="991"/>
  </w:num>
  <w:num w:numId="1129">
    <w:abstractNumId w:val="991"/>
  </w:num>
  <w:num w:numId="1130">
    <w:abstractNumId w:val="991"/>
  </w:num>
  <w:num w:numId="1131">
    <w:abstractNumId w:val="991"/>
  </w:num>
  <w:num w:numId="1132">
    <w:abstractNumId w:val="991"/>
  </w:num>
  <w:num w:numId="1133">
    <w:abstractNumId w:val="991"/>
  </w:num>
  <w:num w:numId="1134">
    <w:abstractNumId w:val="991"/>
  </w:num>
  <w:num w:numId="1135">
    <w:abstractNumId w:val="991"/>
  </w:num>
  <w:num w:numId="1136">
    <w:abstractNumId w:val="991"/>
  </w:num>
  <w:num w:numId="1137">
    <w:abstractNumId w:val="991"/>
  </w:num>
  <w:num w:numId="1138">
    <w:abstractNumId w:val="991"/>
  </w:num>
  <w:num w:numId="1139">
    <w:abstractNumId w:val="991"/>
  </w:num>
  <w:num w:numId="1140">
    <w:abstractNumId w:val="991"/>
  </w:num>
  <w:num w:numId="1141">
    <w:abstractNumId w:val="991"/>
  </w:num>
  <w:num w:numId="1142">
    <w:abstractNumId w:val="991"/>
  </w:num>
  <w:num w:numId="1143">
    <w:abstractNumId w:val="991"/>
  </w:num>
  <w:num w:numId="1144">
    <w:abstractNumId w:val="991"/>
  </w:num>
  <w:num w:numId="1145">
    <w:abstractNumId w:val="991"/>
  </w:num>
  <w:num w:numId="1146">
    <w:abstractNumId w:val="991"/>
  </w:num>
  <w:num w:numId="1147">
    <w:abstractNumId w:val="991"/>
  </w:num>
  <w:num w:numId="1148">
    <w:abstractNumId w:val="991"/>
  </w:num>
  <w:num w:numId="1149">
    <w:abstractNumId w:val="991"/>
  </w:num>
  <w:num w:numId="1150">
    <w:abstractNumId w:val="991"/>
  </w:num>
  <w:num w:numId="1151">
    <w:abstractNumId w:val="991"/>
  </w:num>
  <w:num w:numId="1152">
    <w:abstractNumId w:val="991"/>
  </w:num>
  <w:num w:numId="1153">
    <w:abstractNumId w:val="991"/>
  </w:num>
  <w:num w:numId="1154">
    <w:abstractNumId w:val="991"/>
  </w:num>
  <w:num w:numId="1155">
    <w:abstractNumId w:val="991"/>
  </w:num>
  <w:num w:numId="1156">
    <w:abstractNumId w:val="991"/>
  </w:num>
  <w:num w:numId="1157">
    <w:abstractNumId w:val="991"/>
  </w:num>
  <w:num w:numId="1158">
    <w:abstractNumId w:val="991"/>
  </w:num>
  <w:num w:numId="1159">
    <w:abstractNumId w:val="991"/>
  </w:num>
  <w:num w:numId="1160">
    <w:abstractNumId w:val="991"/>
  </w:num>
  <w:num w:numId="1161">
    <w:abstractNumId w:val="991"/>
  </w:num>
  <w:num w:numId="1162">
    <w:abstractNumId w:val="991"/>
  </w:num>
  <w:num w:numId="1163">
    <w:abstractNumId w:val="991"/>
  </w:num>
  <w:num w:numId="1164">
    <w:abstractNumId w:val="991"/>
  </w:num>
  <w:num w:numId="1165">
    <w:abstractNumId w:val="991"/>
  </w:num>
  <w:num w:numId="1166">
    <w:abstractNumId w:val="991"/>
  </w:num>
  <w:num w:numId="1167">
    <w:abstractNumId w:val="991"/>
  </w:num>
  <w:num w:numId="1168">
    <w:abstractNumId w:val="991"/>
  </w:num>
  <w:num w:numId="1169">
    <w:abstractNumId w:val="991"/>
  </w:num>
  <w:num w:numId="1170">
    <w:abstractNumId w:val="991"/>
  </w:num>
  <w:num w:numId="1171">
    <w:abstractNumId w:val="991"/>
  </w:num>
  <w:num w:numId="1172">
    <w:abstractNumId w:val="991"/>
  </w:num>
  <w:num w:numId="1173">
    <w:abstractNumId w:val="991"/>
  </w:num>
  <w:num w:numId="1174">
    <w:abstractNumId w:val="991"/>
  </w:num>
  <w:num w:numId="1175">
    <w:abstractNumId w:val="991"/>
  </w:num>
  <w:num w:numId="1176">
    <w:abstractNumId w:val="991"/>
  </w:num>
  <w:num w:numId="1177">
    <w:abstractNumId w:val="991"/>
  </w:num>
  <w:num w:numId="1178">
    <w:abstractNumId w:val="991"/>
  </w:num>
  <w:num w:numId="1179">
    <w:abstractNumId w:val="991"/>
  </w:num>
  <w:num w:numId="1180">
    <w:abstractNumId w:val="991"/>
  </w:num>
  <w:num w:numId="1181">
    <w:abstractNumId w:val="991"/>
  </w:num>
  <w:num w:numId="1182">
    <w:abstractNumId w:val="991"/>
  </w:num>
  <w:num w:numId="1183">
    <w:abstractNumId w:val="991"/>
  </w:num>
  <w:num w:numId="1184">
    <w:abstractNumId w:val="991"/>
  </w:num>
  <w:num w:numId="1185">
    <w:abstractNumId w:val="991"/>
  </w:num>
  <w:num w:numId="1186">
    <w:abstractNumId w:val="991"/>
  </w:num>
  <w:num w:numId="1187">
    <w:abstractNumId w:val="991"/>
  </w:num>
  <w:num w:numId="1188">
    <w:abstractNumId w:val="991"/>
  </w:num>
  <w:num w:numId="1189">
    <w:abstractNumId w:val="991"/>
  </w:num>
  <w:num w:numId="1190">
    <w:abstractNumId w:val="991"/>
  </w:num>
  <w:num w:numId="1191">
    <w:abstractNumId w:val="991"/>
  </w:num>
  <w:num w:numId="1192">
    <w:abstractNumId w:val="991"/>
  </w:num>
  <w:num w:numId="1193">
    <w:abstractNumId w:val="991"/>
  </w:num>
  <w:num w:numId="1194">
    <w:abstractNumId w:val="991"/>
  </w:num>
  <w:num w:numId="1195">
    <w:abstractNumId w:val="991"/>
  </w:num>
  <w:num w:numId="1196">
    <w:abstractNumId w:val="991"/>
  </w:num>
  <w:num w:numId="1197">
    <w:abstractNumId w:val="991"/>
  </w:num>
  <w:num w:numId="1198">
    <w:abstractNumId w:val="991"/>
  </w:num>
  <w:num w:numId="1199">
    <w:abstractNumId w:val="991"/>
  </w:num>
  <w:num w:numId="1200">
    <w:abstractNumId w:val="991"/>
  </w:num>
  <w:num w:numId="1201">
    <w:abstractNumId w:val="991"/>
  </w:num>
  <w:num w:numId="1202">
    <w:abstractNumId w:val="991"/>
  </w:num>
  <w:num w:numId="1203">
    <w:abstractNumId w:val="991"/>
  </w:num>
  <w:num w:numId="1204">
    <w:abstractNumId w:val="991"/>
  </w:num>
  <w:num w:numId="1205">
    <w:abstractNumId w:val="991"/>
  </w:num>
  <w:num w:numId="1206">
    <w:abstractNumId w:val="991"/>
  </w:num>
  <w:num w:numId="1207">
    <w:abstractNumId w:val="991"/>
  </w:num>
  <w:num w:numId="1208">
    <w:abstractNumId w:val="991"/>
  </w:num>
  <w:num w:numId="1209">
    <w:abstractNumId w:val="991"/>
  </w:num>
  <w:num w:numId="1210">
    <w:abstractNumId w:val="991"/>
  </w:num>
  <w:num w:numId="1211">
    <w:abstractNumId w:val="991"/>
  </w:num>
  <w:num w:numId="1212">
    <w:abstractNumId w:val="991"/>
  </w:num>
  <w:num w:numId="1213">
    <w:abstractNumId w:val="991"/>
  </w:num>
  <w:num w:numId="1214">
    <w:abstractNumId w:val="991"/>
  </w:num>
  <w:num w:numId="1215">
    <w:abstractNumId w:val="991"/>
  </w:num>
  <w:num w:numId="1216">
    <w:abstractNumId w:val="991"/>
  </w:num>
  <w:num w:numId="1217">
    <w:abstractNumId w:val="991"/>
  </w:num>
  <w:num w:numId="1218">
    <w:abstractNumId w:val="991"/>
  </w:num>
  <w:num w:numId="1219">
    <w:abstractNumId w:val="991"/>
  </w:num>
  <w:num w:numId="1220">
    <w:abstractNumId w:val="991"/>
  </w:num>
  <w:num w:numId="1221">
    <w:abstractNumId w:val="991"/>
  </w:num>
  <w:num w:numId="1222">
    <w:abstractNumId w:val="991"/>
  </w:num>
  <w:num w:numId="1223">
    <w:abstractNumId w:val="991"/>
  </w:num>
  <w:num w:numId="1224">
    <w:abstractNumId w:val="991"/>
  </w:num>
  <w:num w:numId="1225">
    <w:abstractNumId w:val="991"/>
  </w:num>
  <w:num w:numId="1226">
    <w:abstractNumId w:val="991"/>
  </w:num>
  <w:num w:numId="1227">
    <w:abstractNumId w:val="991"/>
  </w:num>
  <w:num w:numId="1228">
    <w:abstractNumId w:val="991"/>
  </w:num>
  <w:num w:numId="1229">
    <w:abstractNumId w:val="991"/>
  </w:num>
  <w:num w:numId="1230">
    <w:abstractNumId w:val="991"/>
  </w:num>
  <w:num w:numId="1231">
    <w:abstractNumId w:val="991"/>
  </w:num>
  <w:num w:numId="1232">
    <w:abstractNumId w:val="991"/>
  </w:num>
  <w:num w:numId="1233">
    <w:abstractNumId w:val="991"/>
  </w:num>
  <w:num w:numId="1234">
    <w:abstractNumId w:val="991"/>
  </w:num>
  <w:num w:numId="1235">
    <w:abstractNumId w:val="991"/>
  </w:num>
  <w:num w:numId="1236">
    <w:abstractNumId w:val="991"/>
  </w:num>
  <w:num w:numId="1237">
    <w:abstractNumId w:val="991"/>
  </w:num>
  <w:num w:numId="1238">
    <w:abstractNumId w:val="991"/>
  </w:num>
  <w:num w:numId="1239">
    <w:abstractNumId w:val="991"/>
  </w:num>
  <w:num w:numId="1240">
    <w:abstractNumId w:val="991"/>
  </w:num>
  <w:num w:numId="1241">
    <w:abstractNumId w:val="991"/>
  </w:num>
  <w:num w:numId="1242">
    <w:abstractNumId w:val="991"/>
  </w:num>
  <w:num w:numId="1243">
    <w:abstractNumId w:val="991"/>
  </w:num>
  <w:num w:numId="1244">
    <w:abstractNumId w:val="991"/>
  </w:num>
  <w:num w:numId="1245">
    <w:abstractNumId w:val="991"/>
  </w:num>
  <w:num w:numId="1246">
    <w:abstractNumId w:val="991"/>
  </w:num>
  <w:num w:numId="1247">
    <w:abstractNumId w:val="991"/>
  </w:num>
  <w:num w:numId="1248">
    <w:abstractNumId w:val="991"/>
  </w:num>
  <w:num w:numId="1249">
    <w:abstractNumId w:val="991"/>
  </w:num>
  <w:num w:numId="1250">
    <w:abstractNumId w:val="991"/>
  </w:num>
  <w:num w:numId="1251">
    <w:abstractNumId w:val="991"/>
  </w:num>
  <w:num w:numId="1252">
    <w:abstractNumId w:val="991"/>
  </w:num>
  <w:num w:numId="1253">
    <w:abstractNumId w:val="991"/>
  </w:num>
  <w:num w:numId="1254">
    <w:abstractNumId w:val="991"/>
  </w:num>
  <w:num w:numId="1255">
    <w:abstractNumId w:val="991"/>
  </w:num>
  <w:num w:numId="1256">
    <w:abstractNumId w:val="991"/>
  </w:num>
  <w:num w:numId="1257">
    <w:abstractNumId w:val="991"/>
  </w:num>
  <w:num w:numId="1258">
    <w:abstractNumId w:val="991"/>
  </w:num>
  <w:num w:numId="1259">
    <w:abstractNumId w:val="991"/>
  </w:num>
  <w:num w:numId="1260">
    <w:abstractNumId w:val="991"/>
  </w:num>
  <w:num w:numId="1261">
    <w:abstractNumId w:val="991"/>
  </w:num>
  <w:num w:numId="1262">
    <w:abstractNumId w:val="991"/>
  </w:num>
  <w:num w:numId="1263">
    <w:abstractNumId w:val="991"/>
  </w:num>
  <w:num w:numId="1264">
    <w:abstractNumId w:val="991"/>
  </w:num>
  <w:num w:numId="1265">
    <w:abstractNumId w:val="991"/>
  </w:num>
  <w:num w:numId="1266">
    <w:abstractNumId w:val="991"/>
  </w:num>
  <w:num w:numId="1267">
    <w:abstractNumId w:val="991"/>
  </w:num>
  <w:num w:numId="1268">
    <w:abstractNumId w:val="991"/>
  </w:num>
  <w:num w:numId="1269">
    <w:abstractNumId w:val="991"/>
  </w:num>
  <w:num w:numId="1270">
    <w:abstractNumId w:val="991"/>
  </w:num>
  <w:num w:numId="1271">
    <w:abstractNumId w:val="991"/>
  </w:num>
  <w:num w:numId="1272">
    <w:abstractNumId w:val="991"/>
  </w:num>
  <w:num w:numId="1273">
    <w:abstractNumId w:val="991"/>
  </w:num>
  <w:num w:numId="1274">
    <w:abstractNumId w:val="991"/>
  </w:num>
  <w:num w:numId="1275">
    <w:abstractNumId w:val="991"/>
  </w:num>
  <w:num w:numId="1276">
    <w:abstractNumId w:val="991"/>
  </w:num>
  <w:num w:numId="1277">
    <w:abstractNumId w:val="991"/>
  </w:num>
  <w:num w:numId="1278">
    <w:abstractNumId w:val="991"/>
  </w:num>
  <w:num w:numId="1279">
    <w:abstractNumId w:val="991"/>
  </w:num>
  <w:num w:numId="1280">
    <w:abstractNumId w:val="991"/>
  </w:num>
  <w:num w:numId="1281">
    <w:abstractNumId w:val="991"/>
  </w:num>
  <w:num w:numId="1282">
    <w:abstractNumId w:val="991"/>
  </w:num>
  <w:num w:numId="1283">
    <w:abstractNumId w:val="991"/>
  </w:num>
  <w:num w:numId="1284">
    <w:abstractNumId w:val="991"/>
  </w:num>
  <w:num w:numId="1285">
    <w:abstractNumId w:val="991"/>
  </w:num>
  <w:num w:numId="1286">
    <w:abstractNumId w:val="991"/>
  </w:num>
  <w:num w:numId="1287">
    <w:abstractNumId w:val="991"/>
  </w:num>
  <w:num w:numId="1288">
    <w:abstractNumId w:val="991"/>
  </w:num>
  <w:num w:numId="1289">
    <w:abstractNumId w:val="991"/>
  </w:num>
  <w:num w:numId="1290">
    <w:abstractNumId w:val="991"/>
  </w:num>
  <w:num w:numId="1291">
    <w:abstractNumId w:val="991"/>
  </w:num>
  <w:num w:numId="1292">
    <w:abstractNumId w:val="991"/>
  </w:num>
  <w:num w:numId="1293">
    <w:abstractNumId w:val="991"/>
  </w:num>
  <w:num w:numId="1294">
    <w:abstractNumId w:val="991"/>
  </w:num>
  <w:num w:numId="1295">
    <w:abstractNumId w:val="991"/>
  </w:num>
  <w:num w:numId="1296">
    <w:abstractNumId w:val="991"/>
  </w:num>
  <w:num w:numId="1297">
    <w:abstractNumId w:val="991"/>
  </w:num>
  <w:num w:numId="1298">
    <w:abstractNumId w:val="991"/>
  </w:num>
  <w:num w:numId="1299">
    <w:abstractNumId w:val="991"/>
  </w:num>
  <w:num w:numId="1300">
    <w:abstractNumId w:val="991"/>
  </w:num>
  <w:num w:numId="1301">
    <w:abstractNumId w:val="991"/>
  </w:num>
  <w:num w:numId="1302">
    <w:abstractNumId w:val="991"/>
  </w:num>
  <w:num w:numId="1303">
    <w:abstractNumId w:val="991"/>
  </w:num>
  <w:num w:numId="1304">
    <w:abstractNumId w:val="991"/>
  </w:num>
  <w:num w:numId="1305">
    <w:abstractNumId w:val="991"/>
  </w:num>
  <w:num w:numId="1306">
    <w:abstractNumId w:val="991"/>
  </w:num>
  <w:num w:numId="1307">
    <w:abstractNumId w:val="991"/>
  </w:num>
  <w:num w:numId="1308">
    <w:abstractNumId w:val="991"/>
  </w:num>
  <w:num w:numId="1309">
    <w:abstractNumId w:val="991"/>
  </w:num>
  <w:num w:numId="1310">
    <w:abstractNumId w:val="991"/>
  </w:num>
  <w:num w:numId="1311">
    <w:abstractNumId w:val="991"/>
  </w:num>
  <w:num w:numId="1312">
    <w:abstractNumId w:val="991"/>
  </w:num>
  <w:num w:numId="1313">
    <w:abstractNumId w:val="991"/>
  </w:num>
  <w:num w:numId="1314">
    <w:abstractNumId w:val="991"/>
  </w:num>
  <w:num w:numId="1315">
    <w:abstractNumId w:val="991"/>
  </w:num>
  <w:num w:numId="1316">
    <w:abstractNumId w:val="991"/>
  </w:num>
  <w:num w:numId="1317">
    <w:abstractNumId w:val="991"/>
  </w:num>
  <w:num w:numId="1318">
    <w:abstractNumId w:val="991"/>
  </w:num>
  <w:num w:numId="1319">
    <w:abstractNumId w:val="991"/>
  </w:num>
  <w:num w:numId="1320">
    <w:abstractNumId w:val="991"/>
  </w:num>
  <w:num w:numId="1321">
    <w:abstractNumId w:val="991"/>
  </w:num>
  <w:num w:numId="1322">
    <w:abstractNumId w:val="991"/>
  </w:num>
  <w:num w:numId="1323">
    <w:abstractNumId w:val="991"/>
  </w:num>
  <w:num w:numId="1324">
    <w:abstractNumId w:val="991"/>
  </w:num>
  <w:num w:numId="1325">
    <w:abstractNumId w:val="991"/>
  </w:num>
  <w:num w:numId="1326">
    <w:abstractNumId w:val="991"/>
  </w:num>
  <w:num w:numId="1327">
    <w:abstractNumId w:val="991"/>
  </w:num>
  <w:num w:numId="1328">
    <w:abstractNumId w:val="991"/>
  </w:num>
  <w:num w:numId="1329">
    <w:abstractNumId w:val="991"/>
  </w:num>
  <w:num w:numId="1330">
    <w:abstractNumId w:val="991"/>
  </w:num>
  <w:num w:numId="1331">
    <w:abstractNumId w:val="991"/>
  </w:num>
  <w:num w:numId="1332">
    <w:abstractNumId w:val="991"/>
  </w:num>
  <w:num w:numId="1333">
    <w:abstractNumId w:val="991"/>
  </w:num>
  <w:num w:numId="1334">
    <w:abstractNumId w:val="991"/>
  </w:num>
  <w:num w:numId="1335">
    <w:abstractNumId w:val="991"/>
  </w:num>
  <w:num w:numId="1336">
    <w:abstractNumId w:val="991"/>
  </w:num>
  <w:num w:numId="1337">
    <w:abstractNumId w:val="991"/>
  </w:num>
  <w:num w:numId="1338">
    <w:abstractNumId w:val="991"/>
  </w:num>
  <w:num w:numId="1339">
    <w:abstractNumId w:val="991"/>
  </w:num>
  <w:num w:numId="1340">
    <w:abstractNumId w:val="991"/>
  </w:num>
  <w:num w:numId="1341">
    <w:abstractNumId w:val="991"/>
  </w:num>
  <w:num w:numId="1342">
    <w:abstractNumId w:val="991"/>
  </w:num>
  <w:num w:numId="1343">
    <w:abstractNumId w:val="991"/>
  </w:num>
  <w:num w:numId="1344">
    <w:abstractNumId w:val="991"/>
  </w:num>
  <w:num w:numId="1345">
    <w:abstractNumId w:val="991"/>
  </w:num>
  <w:num w:numId="1346">
    <w:abstractNumId w:val="991"/>
  </w:num>
  <w:num w:numId="1347">
    <w:abstractNumId w:val="991"/>
  </w:num>
  <w:num w:numId="1348">
    <w:abstractNumId w:val="991"/>
  </w:num>
  <w:num w:numId="1349">
    <w:abstractNumId w:val="991"/>
  </w:num>
  <w:num w:numId="1350">
    <w:abstractNumId w:val="991"/>
  </w:num>
  <w:num w:numId="1351">
    <w:abstractNumId w:val="991"/>
  </w:num>
  <w:num w:numId="1352">
    <w:abstractNumId w:val="991"/>
  </w:num>
  <w:num w:numId="1353">
    <w:abstractNumId w:val="991"/>
  </w:num>
  <w:num w:numId="1354">
    <w:abstractNumId w:val="991"/>
  </w:num>
  <w:num w:numId="1355">
    <w:abstractNumId w:val="991"/>
  </w:num>
  <w:num w:numId="1356">
    <w:abstractNumId w:val="991"/>
  </w:num>
  <w:num w:numId="1357">
    <w:abstractNumId w:val="991"/>
  </w:num>
  <w:num w:numId="1358">
    <w:abstractNumId w:val="991"/>
  </w:num>
  <w:num w:numId="1359">
    <w:abstractNumId w:val="991"/>
  </w:num>
  <w:num w:numId="1360">
    <w:abstractNumId w:val="991"/>
  </w:num>
  <w:num w:numId="1361">
    <w:abstractNumId w:val="991"/>
  </w:num>
  <w:num w:numId="1362">
    <w:abstractNumId w:val="991"/>
  </w:num>
  <w:num w:numId="1363">
    <w:abstractNumId w:val="991"/>
  </w:num>
  <w:num w:numId="1364">
    <w:abstractNumId w:val="991"/>
  </w:num>
  <w:num w:numId="1365">
    <w:abstractNumId w:val="991"/>
  </w:num>
  <w:num w:numId="1366">
    <w:abstractNumId w:val="991"/>
  </w:num>
  <w:num w:numId="1367">
    <w:abstractNumId w:val="991"/>
  </w:num>
  <w:num w:numId="1368">
    <w:abstractNumId w:val="991"/>
  </w:num>
  <w:num w:numId="1369">
    <w:abstractNumId w:val="991"/>
  </w:num>
  <w:num w:numId="1370">
    <w:abstractNumId w:val="991"/>
  </w:num>
  <w:num w:numId="1371">
    <w:abstractNumId w:val="991"/>
  </w:num>
  <w:num w:numId="1372">
    <w:abstractNumId w:val="991"/>
  </w:num>
  <w:num w:numId="1373">
    <w:abstractNumId w:val="991"/>
  </w:num>
  <w:num w:numId="1374">
    <w:abstractNumId w:val="991"/>
  </w:num>
  <w:num w:numId="1375">
    <w:abstractNumId w:val="991"/>
  </w:num>
  <w:num w:numId="1376">
    <w:abstractNumId w:val="991"/>
  </w:num>
  <w:num w:numId="1377">
    <w:abstractNumId w:val="991"/>
  </w:num>
  <w:num w:numId="1378">
    <w:abstractNumId w:val="991"/>
  </w:num>
  <w:num w:numId="1379">
    <w:abstractNumId w:val="991"/>
  </w:num>
  <w:num w:numId="1380">
    <w:abstractNumId w:val="991"/>
  </w:num>
  <w:num w:numId="1381">
    <w:abstractNumId w:val="991"/>
  </w:num>
  <w:num w:numId="1382">
    <w:abstractNumId w:val="991"/>
  </w:num>
  <w:num w:numId="1383">
    <w:abstractNumId w:val="991"/>
  </w:num>
  <w:num w:numId="1384">
    <w:abstractNumId w:val="991"/>
  </w:num>
  <w:num w:numId="1385">
    <w:abstractNumId w:val="991"/>
  </w:num>
  <w:num w:numId="1386">
    <w:abstractNumId w:val="991"/>
  </w:num>
  <w:num w:numId="1387">
    <w:abstractNumId w:val="991"/>
  </w:num>
  <w:num w:numId="1388">
    <w:abstractNumId w:val="991"/>
  </w:num>
  <w:num w:numId="1389">
    <w:abstractNumId w:val="991"/>
  </w:num>
  <w:num w:numId="1390">
    <w:abstractNumId w:val="991"/>
  </w:num>
  <w:num w:numId="1391">
    <w:abstractNumId w:val="991"/>
  </w:num>
  <w:num w:numId="1392">
    <w:abstractNumId w:val="991"/>
  </w:num>
  <w:num w:numId="1393">
    <w:abstractNumId w:val="991"/>
  </w:num>
  <w:num w:numId="1394">
    <w:abstractNumId w:val="991"/>
  </w:num>
  <w:num w:numId="1395">
    <w:abstractNumId w:val="991"/>
  </w:num>
  <w:num w:numId="1396">
    <w:abstractNumId w:val="991"/>
  </w:num>
  <w:num w:numId="1397">
    <w:abstractNumId w:val="991"/>
  </w:num>
  <w:num w:numId="1398">
    <w:abstractNumId w:val="991"/>
  </w:num>
  <w:num w:numId="1399">
    <w:abstractNumId w:val="991"/>
  </w:num>
  <w:num w:numId="1400">
    <w:abstractNumId w:val="991"/>
  </w:num>
  <w:num w:numId="1401">
    <w:abstractNumId w:val="991"/>
  </w:num>
  <w:num w:numId="1402">
    <w:abstractNumId w:val="991"/>
  </w:num>
  <w:num w:numId="1403">
    <w:abstractNumId w:val="991"/>
  </w:num>
  <w:num w:numId="1404">
    <w:abstractNumId w:val="991"/>
  </w:num>
  <w:num w:numId="1405">
    <w:abstractNumId w:val="991"/>
  </w:num>
  <w:num w:numId="1406">
    <w:abstractNumId w:val="991"/>
  </w:num>
  <w:num w:numId="1407">
    <w:abstractNumId w:val="991"/>
  </w:num>
  <w:num w:numId="1408">
    <w:abstractNumId w:val="991"/>
  </w:num>
  <w:num w:numId="1409">
    <w:abstractNumId w:val="991"/>
  </w:num>
  <w:num w:numId="1410">
    <w:abstractNumId w:val="991"/>
  </w:num>
  <w:num w:numId="1411">
    <w:abstractNumId w:val="991"/>
  </w:num>
  <w:num w:numId="1412">
    <w:abstractNumId w:val="991"/>
  </w:num>
  <w:num w:numId="1413">
    <w:abstractNumId w:val="991"/>
  </w:num>
  <w:num w:numId="1414">
    <w:abstractNumId w:val="991"/>
  </w:num>
  <w:num w:numId="1415">
    <w:abstractNumId w:val="991"/>
  </w:num>
  <w:num w:numId="1416">
    <w:abstractNumId w:val="991"/>
  </w:num>
  <w:num w:numId="1417">
    <w:abstractNumId w:val="991"/>
  </w:num>
  <w:num w:numId="1418">
    <w:abstractNumId w:val="991"/>
  </w:num>
  <w:num w:numId="1419">
    <w:abstractNumId w:val="991"/>
  </w:num>
  <w:num w:numId="1420">
    <w:abstractNumId w:val="991"/>
  </w:num>
  <w:num w:numId="1421">
    <w:abstractNumId w:val="991"/>
  </w:num>
  <w:num w:numId="1422">
    <w:abstractNumId w:val="991"/>
  </w:num>
  <w:num w:numId="1423">
    <w:abstractNumId w:val="991"/>
  </w:num>
  <w:num w:numId="1424">
    <w:abstractNumId w:val="991"/>
  </w:num>
  <w:num w:numId="1425">
    <w:abstractNumId w:val="991"/>
  </w:num>
  <w:num w:numId="1426">
    <w:abstractNumId w:val="991"/>
  </w:num>
  <w:num w:numId="1427">
    <w:abstractNumId w:val="991"/>
  </w:num>
  <w:num w:numId="1428">
    <w:abstractNumId w:val="991"/>
  </w:num>
  <w:num w:numId="1429">
    <w:abstractNumId w:val="991"/>
  </w:num>
  <w:num w:numId="1430">
    <w:abstractNumId w:val="991"/>
  </w:num>
  <w:num w:numId="1431">
    <w:abstractNumId w:val="991"/>
  </w:num>
  <w:num w:numId="1432">
    <w:abstractNumId w:val="991"/>
  </w:num>
  <w:num w:numId="1433">
    <w:abstractNumId w:val="991"/>
  </w:num>
  <w:num w:numId="1434">
    <w:abstractNumId w:val="991"/>
  </w:num>
  <w:num w:numId="1435">
    <w:abstractNumId w:val="991"/>
  </w:num>
  <w:num w:numId="1436">
    <w:abstractNumId w:val="991"/>
  </w:num>
  <w:num w:numId="1437">
    <w:abstractNumId w:val="991"/>
  </w:num>
  <w:num w:numId="1438">
    <w:abstractNumId w:val="991"/>
  </w:num>
  <w:num w:numId="1439">
    <w:abstractNumId w:val="991"/>
  </w:num>
  <w:num w:numId="1440">
    <w:abstractNumId w:val="991"/>
  </w:num>
  <w:num w:numId="1441">
    <w:abstractNumId w:val="991"/>
  </w:num>
  <w:num w:numId="1442">
    <w:abstractNumId w:val="991"/>
  </w:num>
  <w:num w:numId="1443">
    <w:abstractNumId w:val="991"/>
  </w:num>
  <w:num w:numId="1444">
    <w:abstractNumId w:val="991"/>
  </w:num>
  <w:num w:numId="1445">
    <w:abstractNumId w:val="991"/>
  </w:num>
  <w:num w:numId="1446">
    <w:abstractNumId w:val="991"/>
  </w:num>
  <w:num w:numId="1447">
    <w:abstractNumId w:val="991"/>
  </w:num>
  <w:num w:numId="1448">
    <w:abstractNumId w:val="991"/>
  </w:num>
  <w:num w:numId="1449">
    <w:abstractNumId w:val="991"/>
  </w:num>
  <w:num w:numId="1450">
    <w:abstractNumId w:val="991"/>
  </w:num>
  <w:num w:numId="1451">
    <w:abstractNumId w:val="991"/>
  </w:num>
  <w:num w:numId="1452">
    <w:abstractNumId w:val="991"/>
  </w:num>
  <w:num w:numId="1453">
    <w:abstractNumId w:val="991"/>
  </w:num>
  <w:num w:numId="1454">
    <w:abstractNumId w:val="991"/>
  </w:num>
  <w:num w:numId="1455">
    <w:abstractNumId w:val="991"/>
  </w:num>
  <w:num w:numId="1456">
    <w:abstractNumId w:val="991"/>
  </w:num>
  <w:num w:numId="1457">
    <w:abstractNumId w:val="991"/>
  </w:num>
  <w:num w:numId="1458">
    <w:abstractNumId w:val="991"/>
  </w:num>
  <w:num w:numId="1459">
    <w:abstractNumId w:val="991"/>
  </w:num>
  <w:num w:numId="1460">
    <w:abstractNumId w:val="991"/>
  </w:num>
  <w:num w:numId="1461">
    <w:abstractNumId w:val="991"/>
  </w:num>
  <w:num w:numId="1462">
    <w:abstractNumId w:val="991"/>
  </w:num>
  <w:num w:numId="1463">
    <w:abstractNumId w:val="991"/>
  </w:num>
  <w:num w:numId="1464">
    <w:abstractNumId w:val="991"/>
  </w:num>
  <w:num w:numId="1465">
    <w:abstractNumId w:val="991"/>
  </w:num>
  <w:num w:numId="1466">
    <w:abstractNumId w:val="991"/>
  </w:num>
  <w:num w:numId="1467">
    <w:abstractNumId w:val="991"/>
  </w:num>
  <w:num w:numId="1468">
    <w:abstractNumId w:val="991"/>
  </w:num>
  <w:num w:numId="1469">
    <w:abstractNumId w:val="991"/>
  </w:num>
  <w:num w:numId="1470">
    <w:abstractNumId w:val="991"/>
  </w:num>
  <w:num w:numId="1471">
    <w:abstractNumId w:val="991"/>
  </w:num>
  <w:num w:numId="1472">
    <w:abstractNumId w:val="991"/>
  </w:num>
  <w:num w:numId="1473">
    <w:abstractNumId w:val="991"/>
  </w:num>
  <w:num w:numId="1474">
    <w:abstractNumId w:val="991"/>
  </w:num>
  <w:num w:numId="1475">
    <w:abstractNumId w:val="991"/>
  </w:num>
  <w:num w:numId="1476">
    <w:abstractNumId w:val="991"/>
  </w:num>
  <w:num w:numId="1477">
    <w:abstractNumId w:val="991"/>
  </w:num>
  <w:num w:numId="1478">
    <w:abstractNumId w:val="991"/>
  </w:num>
  <w:num w:numId="1479">
    <w:abstractNumId w:val="991"/>
  </w:num>
  <w:num w:numId="1480">
    <w:abstractNumId w:val="991"/>
  </w:num>
  <w:num w:numId="1481">
    <w:abstractNumId w:val="991"/>
  </w:num>
  <w:num w:numId="1482">
    <w:abstractNumId w:val="991"/>
  </w:num>
  <w:num w:numId="1483">
    <w:abstractNumId w:val="991"/>
  </w:num>
  <w:num w:numId="1484">
    <w:abstractNumId w:val="991"/>
  </w:num>
  <w:num w:numId="1485">
    <w:abstractNumId w:val="991"/>
  </w:num>
  <w:num w:numId="1486">
    <w:abstractNumId w:val="991"/>
  </w:num>
  <w:num w:numId="1487">
    <w:abstractNumId w:val="991"/>
  </w:num>
  <w:num w:numId="1488">
    <w:abstractNumId w:val="991"/>
  </w:num>
  <w:num w:numId="1489">
    <w:abstractNumId w:val="991"/>
  </w:num>
  <w:num w:numId="1490">
    <w:abstractNumId w:val="991"/>
  </w:num>
  <w:num w:numId="1491">
    <w:abstractNumId w:val="991"/>
  </w:num>
  <w:num w:numId="1492">
    <w:abstractNumId w:val="991"/>
  </w:num>
  <w:num w:numId="1493">
    <w:abstractNumId w:val="991"/>
  </w:num>
  <w:num w:numId="1494">
    <w:abstractNumId w:val="991"/>
  </w:num>
  <w:num w:numId="1495">
    <w:abstractNumId w:val="991"/>
  </w:num>
  <w:num w:numId="1496">
    <w:abstractNumId w:val="991"/>
  </w:num>
  <w:num w:numId="1497">
    <w:abstractNumId w:val="991"/>
  </w:num>
  <w:num w:numId="1498">
    <w:abstractNumId w:val="991"/>
  </w:num>
  <w:num w:numId="1499">
    <w:abstractNumId w:val="991"/>
  </w:num>
  <w:num w:numId="1500">
    <w:abstractNumId w:val="991"/>
  </w:num>
  <w:num w:numId="1501">
    <w:abstractNumId w:val="991"/>
  </w:num>
  <w:num w:numId="1502">
    <w:abstractNumId w:val="991"/>
  </w:num>
  <w:num w:numId="1503">
    <w:abstractNumId w:val="991"/>
  </w:num>
  <w:num w:numId="1504">
    <w:abstractNumId w:val="991"/>
  </w:num>
  <w:num w:numId="1505">
    <w:abstractNumId w:val="991"/>
  </w:num>
  <w:num w:numId="1506">
    <w:abstractNumId w:val="991"/>
  </w:num>
  <w:num w:numId="1507">
    <w:abstractNumId w:val="991"/>
  </w:num>
  <w:num w:numId="1508">
    <w:abstractNumId w:val="991"/>
  </w:num>
  <w:num w:numId="1509">
    <w:abstractNumId w:val="991"/>
  </w:num>
  <w:num w:numId="1510">
    <w:abstractNumId w:val="991"/>
  </w:num>
  <w:num w:numId="1511">
    <w:abstractNumId w:val="991"/>
  </w:num>
  <w:num w:numId="1512">
    <w:abstractNumId w:val="991"/>
  </w:num>
  <w:num w:numId="1513">
    <w:abstractNumId w:val="991"/>
  </w:num>
  <w:num w:numId="1514">
    <w:abstractNumId w:val="991"/>
  </w:num>
  <w:num w:numId="1515">
    <w:abstractNumId w:val="991"/>
  </w:num>
  <w:num w:numId="1516">
    <w:abstractNumId w:val="991"/>
  </w:num>
  <w:num w:numId="1517">
    <w:abstractNumId w:val="991"/>
  </w:num>
  <w:num w:numId="1518">
    <w:abstractNumId w:val="991"/>
  </w:num>
  <w:num w:numId="1519">
    <w:abstractNumId w:val="991"/>
  </w:num>
  <w:num w:numId="1520">
    <w:abstractNumId w:val="991"/>
  </w:num>
  <w:num w:numId="1521">
    <w:abstractNumId w:val="991"/>
  </w:num>
  <w:num w:numId="1522">
    <w:abstractNumId w:val="991"/>
  </w:num>
  <w:num w:numId="1523">
    <w:abstractNumId w:val="991"/>
  </w:num>
  <w:num w:numId="1524">
    <w:abstractNumId w:val="991"/>
  </w:num>
  <w:num w:numId="1525">
    <w:abstractNumId w:val="991"/>
  </w:num>
  <w:num w:numId="1526">
    <w:abstractNumId w:val="991"/>
  </w:num>
  <w:num w:numId="1527">
    <w:abstractNumId w:val="991"/>
  </w:num>
  <w:num w:numId="1528">
    <w:abstractNumId w:val="991"/>
  </w:num>
  <w:num w:numId="1529">
    <w:abstractNumId w:val="991"/>
  </w:num>
  <w:num w:numId="1530">
    <w:abstractNumId w:val="991"/>
  </w:num>
  <w:num w:numId="1531">
    <w:abstractNumId w:val="991"/>
  </w:num>
  <w:num w:numId="1532">
    <w:abstractNumId w:val="991"/>
  </w:num>
  <w:num w:numId="1533">
    <w:abstractNumId w:val="991"/>
  </w:num>
  <w:num w:numId="1534">
    <w:abstractNumId w:val="991"/>
  </w:num>
  <w:num w:numId="1535">
    <w:abstractNumId w:val="991"/>
  </w:num>
  <w:num w:numId="1536">
    <w:abstractNumId w:val="991"/>
  </w:num>
  <w:num w:numId="1537">
    <w:abstractNumId w:val="991"/>
  </w:num>
  <w:num w:numId="1538">
    <w:abstractNumId w:val="991"/>
  </w:num>
  <w:num w:numId="1539">
    <w:abstractNumId w:val="991"/>
  </w:num>
  <w:num w:numId="1540">
    <w:abstractNumId w:val="991"/>
  </w:num>
  <w:num w:numId="1541">
    <w:abstractNumId w:val="991"/>
  </w:num>
  <w:num w:numId="1542">
    <w:abstractNumId w:val="991"/>
  </w:num>
  <w:num w:numId="1543">
    <w:abstractNumId w:val="991"/>
  </w:num>
  <w:num w:numId="1544">
    <w:abstractNumId w:val="991"/>
  </w:num>
  <w:num w:numId="1545">
    <w:abstractNumId w:val="991"/>
  </w:num>
  <w:num w:numId="1546">
    <w:abstractNumId w:val="991"/>
  </w:num>
  <w:num w:numId="1547">
    <w:abstractNumId w:val="991"/>
  </w:num>
  <w:num w:numId="1548">
    <w:abstractNumId w:val="991"/>
  </w:num>
  <w:num w:numId="1549">
    <w:abstractNumId w:val="991"/>
  </w:num>
  <w:num w:numId="1550">
    <w:abstractNumId w:val="991"/>
  </w:num>
  <w:num w:numId="1551">
    <w:abstractNumId w:val="991"/>
  </w:num>
  <w:num w:numId="1552">
    <w:abstractNumId w:val="991"/>
  </w:num>
  <w:num w:numId="1553">
    <w:abstractNumId w:val="991"/>
  </w:num>
  <w:num w:numId="1554">
    <w:abstractNumId w:val="991"/>
  </w:num>
  <w:num w:numId="1555">
    <w:abstractNumId w:val="991"/>
  </w:num>
  <w:num w:numId="1556">
    <w:abstractNumId w:val="991"/>
  </w:num>
  <w:num w:numId="1557">
    <w:abstractNumId w:val="991"/>
  </w:num>
  <w:num w:numId="1558">
    <w:abstractNumId w:val="991"/>
  </w:num>
  <w:num w:numId="1559">
    <w:abstractNumId w:val="991"/>
  </w:num>
  <w:num w:numId="1560">
    <w:abstractNumId w:val="991"/>
  </w:num>
  <w:num w:numId="1561">
    <w:abstractNumId w:val="991"/>
  </w:num>
  <w:num w:numId="1562">
    <w:abstractNumId w:val="991"/>
  </w:num>
  <w:num w:numId="1563">
    <w:abstractNumId w:val="991"/>
  </w:num>
  <w:num w:numId="1564">
    <w:abstractNumId w:val="991"/>
  </w:num>
  <w:num w:numId="1565">
    <w:abstractNumId w:val="991"/>
  </w:num>
  <w:num w:numId="1566">
    <w:abstractNumId w:val="991"/>
  </w:num>
  <w:num w:numId="1567">
    <w:abstractNumId w:val="991"/>
  </w:num>
  <w:num w:numId="1568">
    <w:abstractNumId w:val="991"/>
  </w:num>
  <w:num w:numId="1569">
    <w:abstractNumId w:val="991"/>
  </w:num>
  <w:num w:numId="1570">
    <w:abstractNumId w:val="991"/>
  </w:num>
  <w:num w:numId="1571">
    <w:abstractNumId w:val="991"/>
  </w:num>
  <w:num w:numId="1572">
    <w:abstractNumId w:val="991"/>
  </w:num>
  <w:num w:numId="1573">
    <w:abstractNumId w:val="991"/>
  </w:num>
  <w:num w:numId="1574">
    <w:abstractNumId w:val="991"/>
  </w:num>
  <w:num w:numId="1575">
    <w:abstractNumId w:val="991"/>
  </w:num>
  <w:num w:numId="1576">
    <w:abstractNumId w:val="991"/>
  </w:num>
  <w:num w:numId="1577">
    <w:abstractNumId w:val="991"/>
  </w:num>
  <w:num w:numId="1578">
    <w:abstractNumId w:val="991"/>
  </w:num>
  <w:num w:numId="1579">
    <w:abstractNumId w:val="991"/>
  </w:num>
  <w:num w:numId="1580">
    <w:abstractNumId w:val="991"/>
  </w:num>
  <w:num w:numId="1581">
    <w:abstractNumId w:val="991"/>
  </w:num>
  <w:num w:numId="1582">
    <w:abstractNumId w:val="991"/>
  </w:num>
  <w:num w:numId="1583">
    <w:abstractNumId w:val="991"/>
  </w:num>
  <w:num w:numId="1584">
    <w:abstractNumId w:val="991"/>
  </w:num>
  <w:num w:numId="1585">
    <w:abstractNumId w:val="991"/>
  </w:num>
  <w:num w:numId="1586">
    <w:abstractNumId w:val="991"/>
  </w:num>
  <w:num w:numId="1587">
    <w:abstractNumId w:val="991"/>
  </w:num>
  <w:num w:numId="1588">
    <w:abstractNumId w:val="991"/>
  </w:num>
  <w:num w:numId="1589">
    <w:abstractNumId w:val="991"/>
  </w:num>
  <w:num w:numId="1590">
    <w:abstractNumId w:val="991"/>
  </w:num>
  <w:num w:numId="1591">
    <w:abstractNumId w:val="991"/>
  </w:num>
  <w:num w:numId="1592">
    <w:abstractNumId w:val="991"/>
  </w:num>
  <w:num w:numId="1593">
    <w:abstractNumId w:val="991"/>
  </w:num>
  <w:num w:numId="1594">
    <w:abstractNumId w:val="991"/>
  </w:num>
  <w:num w:numId="1595">
    <w:abstractNumId w:val="991"/>
  </w:num>
  <w:num w:numId="1596">
    <w:abstractNumId w:val="991"/>
  </w:num>
  <w:num w:numId="1597">
    <w:abstractNumId w:val="991"/>
  </w:num>
  <w:num w:numId="1598">
    <w:abstractNumId w:val="991"/>
  </w:num>
  <w:num w:numId="1599">
    <w:abstractNumId w:val="991"/>
  </w:num>
  <w:num w:numId="1600">
    <w:abstractNumId w:val="991"/>
  </w:num>
  <w:num w:numId="1601">
    <w:abstractNumId w:val="991"/>
  </w:num>
  <w:num w:numId="1602">
    <w:abstractNumId w:val="991"/>
  </w:num>
  <w:num w:numId="1603">
    <w:abstractNumId w:val="991"/>
  </w:num>
  <w:num w:numId="1604">
    <w:abstractNumId w:val="991"/>
  </w:num>
  <w:num w:numId="1605">
    <w:abstractNumId w:val="991"/>
  </w:num>
  <w:num w:numId="1606">
    <w:abstractNumId w:val="991"/>
  </w:num>
  <w:num w:numId="1607">
    <w:abstractNumId w:val="991"/>
  </w:num>
  <w:num w:numId="1608">
    <w:abstractNumId w:val="991"/>
  </w:num>
  <w:num w:numId="1609">
    <w:abstractNumId w:val="991"/>
  </w:num>
  <w:num w:numId="1610">
    <w:abstractNumId w:val="991"/>
  </w:num>
  <w:num w:numId="1611">
    <w:abstractNumId w:val="991"/>
  </w:num>
  <w:num w:numId="1612">
    <w:abstractNumId w:val="991"/>
  </w:num>
  <w:num w:numId="1613">
    <w:abstractNumId w:val="991"/>
  </w:num>
  <w:num w:numId="1614">
    <w:abstractNumId w:val="991"/>
  </w:num>
  <w:num w:numId="1615">
    <w:abstractNumId w:val="991"/>
  </w:num>
  <w:num w:numId="1616">
    <w:abstractNumId w:val="991"/>
  </w:num>
  <w:num w:numId="1617">
    <w:abstractNumId w:val="991"/>
  </w:num>
  <w:num w:numId="1618">
    <w:abstractNumId w:val="991"/>
  </w:num>
  <w:num w:numId="1619">
    <w:abstractNumId w:val="991"/>
  </w:num>
  <w:num w:numId="1620">
    <w:abstractNumId w:val="991"/>
  </w:num>
  <w:num w:numId="1621">
    <w:abstractNumId w:val="991"/>
  </w:num>
  <w:num w:numId="1622">
    <w:abstractNumId w:val="991"/>
  </w:num>
  <w:num w:numId="1623">
    <w:abstractNumId w:val="991"/>
  </w:num>
  <w:num w:numId="1624">
    <w:abstractNumId w:val="991"/>
  </w:num>
  <w:num w:numId="1625">
    <w:abstractNumId w:val="991"/>
  </w:num>
  <w:num w:numId="1626">
    <w:abstractNumId w:val="991"/>
  </w:num>
  <w:num w:numId="1627">
    <w:abstractNumId w:val="991"/>
  </w:num>
  <w:num w:numId="1628">
    <w:abstractNumId w:val="991"/>
  </w:num>
  <w:num w:numId="1629">
    <w:abstractNumId w:val="991"/>
  </w:num>
  <w:num w:numId="1630">
    <w:abstractNumId w:val="991"/>
  </w:num>
  <w:num w:numId="1631">
    <w:abstractNumId w:val="991"/>
  </w:num>
  <w:num w:numId="1632">
    <w:abstractNumId w:val="991"/>
  </w:num>
  <w:num w:numId="1633">
    <w:abstractNumId w:val="991"/>
  </w:num>
  <w:num w:numId="1634">
    <w:abstractNumId w:val="991"/>
  </w:num>
  <w:num w:numId="1635">
    <w:abstractNumId w:val="991"/>
  </w:num>
  <w:num w:numId="1636">
    <w:abstractNumId w:val="991"/>
  </w:num>
  <w:num w:numId="1637">
    <w:abstractNumId w:val="991"/>
  </w:num>
  <w:num w:numId="1638">
    <w:abstractNumId w:val="991"/>
  </w:num>
  <w:num w:numId="1639">
    <w:abstractNumId w:val="991"/>
  </w:num>
  <w:num w:numId="1640">
    <w:abstractNumId w:val="991"/>
  </w:num>
  <w:num w:numId="1641">
    <w:abstractNumId w:val="991"/>
  </w:num>
  <w:num w:numId="1642">
    <w:abstractNumId w:val="991"/>
  </w:num>
  <w:num w:numId="1643">
    <w:abstractNumId w:val="991"/>
  </w:num>
  <w:num w:numId="1644">
    <w:abstractNumId w:val="991"/>
  </w:num>
  <w:num w:numId="1645">
    <w:abstractNumId w:val="991"/>
  </w:num>
  <w:num w:numId="1646">
    <w:abstractNumId w:val="991"/>
  </w:num>
  <w:num w:numId="1647">
    <w:abstractNumId w:val="991"/>
  </w:num>
  <w:num w:numId="1648">
    <w:abstractNumId w:val="991"/>
  </w:num>
  <w:num w:numId="1649">
    <w:abstractNumId w:val="991"/>
  </w:num>
  <w:num w:numId="1650">
    <w:abstractNumId w:val="991"/>
  </w:num>
  <w:num w:numId="1651">
    <w:abstractNumId w:val="991"/>
  </w:num>
  <w:num w:numId="1652">
    <w:abstractNumId w:val="991"/>
  </w:num>
  <w:num w:numId="1653">
    <w:abstractNumId w:val="991"/>
  </w:num>
  <w:num w:numId="1654">
    <w:abstractNumId w:val="991"/>
  </w:num>
  <w:num w:numId="1655">
    <w:abstractNumId w:val="991"/>
  </w:num>
  <w:num w:numId="1656">
    <w:abstractNumId w:val="991"/>
  </w:num>
  <w:num w:numId="1657">
    <w:abstractNumId w:val="991"/>
  </w:num>
  <w:num w:numId="1658">
    <w:abstractNumId w:val="991"/>
  </w:num>
  <w:num w:numId="1659">
    <w:abstractNumId w:val="991"/>
  </w:num>
  <w:num w:numId="1660">
    <w:abstractNumId w:val="991"/>
  </w:num>
  <w:num w:numId="1661">
    <w:abstractNumId w:val="991"/>
  </w:num>
  <w:num w:numId="1662">
    <w:abstractNumId w:val="991"/>
  </w:num>
  <w:num w:numId="1663">
    <w:abstractNumId w:val="991"/>
  </w:num>
  <w:num w:numId="1664">
    <w:abstractNumId w:val="991"/>
  </w:num>
  <w:num w:numId="1665">
    <w:abstractNumId w:val="991"/>
  </w:num>
  <w:num w:numId="1666">
    <w:abstractNumId w:val="991"/>
  </w:num>
  <w:num w:numId="1667">
    <w:abstractNumId w:val="991"/>
  </w:num>
  <w:num w:numId="1668">
    <w:abstractNumId w:val="991"/>
  </w:num>
  <w:num w:numId="1669">
    <w:abstractNumId w:val="991"/>
  </w:num>
  <w:num w:numId="1670">
    <w:abstractNumId w:val="991"/>
  </w:num>
  <w:num w:numId="1671">
    <w:abstractNumId w:val="991"/>
  </w:num>
  <w:num w:numId="1672">
    <w:abstractNumId w:val="991"/>
  </w:num>
  <w:num w:numId="167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Zoning Ordinance</dc:title>
  <dc:creator>Town of North Kingstown</dc:creator>
  <cp:keywords>Town of North Kingstown, RI, Zoning Ordinance, zoning, municipal ordinance</cp:keywords>
  <dcterms:created xsi:type="dcterms:W3CDTF">2026-09-11T01:54:31Z</dcterms:created>
  <dcterms:modified xsi:type="dcterms:W3CDTF">2026-09-11T01:54:31Z</dcterms:modified>
  <dc:subject>Adopted Ordinance</dc:subject>
  <cp:lastModifiedBy>Town of North Kingstown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